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1187A1" w14:textId="41EA1B43" w:rsidR="00A95ACC" w:rsidRPr="00EC7C01" w:rsidRDefault="00A95ACC" w:rsidP="00EC7C01">
      <w:pPr>
        <w:pStyle w:val="Heading20"/>
        <w:spacing w:before="0" w:line="240" w:lineRule="auto"/>
        <w:contextualSpacing/>
        <w:jc w:val="center"/>
        <w:rPr>
          <w:rFonts w:ascii="Arial" w:hAnsi="Arial" w:cs="Arial"/>
          <w:b/>
          <w:color w:val="000000" w:themeColor="text1"/>
          <w:sz w:val="24"/>
          <w:szCs w:val="24"/>
        </w:rPr>
      </w:pPr>
      <w:bookmarkStart w:id="0" w:name="_Hlk49266620"/>
      <w:r w:rsidRPr="00EC7C01">
        <w:rPr>
          <w:rFonts w:ascii="Arial" w:hAnsi="Arial" w:cs="Arial"/>
          <w:b/>
          <w:color w:val="000000" w:themeColor="text1"/>
          <w:sz w:val="24"/>
          <w:szCs w:val="24"/>
        </w:rPr>
        <w:t>SCHEDULE A – STATEMENT OF WORK</w:t>
      </w:r>
    </w:p>
    <w:p w14:paraId="7D167779" w14:textId="77777777" w:rsidR="0087330D" w:rsidRPr="00EC7C01" w:rsidRDefault="0087330D" w:rsidP="00EC7C01">
      <w:pPr>
        <w:autoSpaceDE w:val="0"/>
        <w:autoSpaceDN w:val="0"/>
        <w:adjustRightInd w:val="0"/>
        <w:spacing w:after="0" w:line="240" w:lineRule="auto"/>
        <w:contextualSpacing/>
        <w:rPr>
          <w:rFonts w:eastAsia="Arial" w:cs="Arial"/>
          <w:sz w:val="18"/>
          <w:szCs w:val="18"/>
        </w:rPr>
      </w:pPr>
    </w:p>
    <w:tbl>
      <w:tblPr>
        <w:tblStyle w:val="TableGrid"/>
        <w:tblW w:w="0" w:type="auto"/>
        <w:tblLook w:val="04A0" w:firstRow="1" w:lastRow="0" w:firstColumn="1" w:lastColumn="0" w:noHBand="0" w:noVBand="1"/>
      </w:tblPr>
      <w:tblGrid>
        <w:gridCol w:w="9350"/>
      </w:tblGrid>
      <w:tr w:rsidR="0087330D" w:rsidRPr="00EC7C01" w14:paraId="70CF3794" w14:textId="77777777" w:rsidTr="4C8B4188">
        <w:tc>
          <w:tcPr>
            <w:tcW w:w="9350" w:type="dxa"/>
          </w:tcPr>
          <w:p w14:paraId="61F2603B" w14:textId="5922DE8C" w:rsidR="0087330D" w:rsidRPr="00EC7C01" w:rsidRDefault="0087330D" w:rsidP="00EC7C01">
            <w:pPr>
              <w:spacing w:after="0" w:line="240" w:lineRule="auto"/>
              <w:contextualSpacing/>
              <w:rPr>
                <w:rFonts w:eastAsia="Arial" w:cs="Arial"/>
                <w:b/>
                <w:bCs/>
                <w:sz w:val="18"/>
                <w:szCs w:val="18"/>
              </w:rPr>
            </w:pPr>
            <w:r w:rsidRPr="00EC7C01">
              <w:rPr>
                <w:rFonts w:eastAsia="Arial" w:cs="Arial"/>
                <w:b/>
                <w:bCs/>
                <w:sz w:val="18"/>
                <w:szCs w:val="18"/>
              </w:rPr>
              <w:t>BIDDER INSTRUCTIONS:</w:t>
            </w:r>
          </w:p>
          <w:p w14:paraId="2A629A44" w14:textId="05F26084" w:rsidR="0087330D" w:rsidRPr="00EC7C01" w:rsidRDefault="0087330D" w:rsidP="00EC7C01">
            <w:pPr>
              <w:spacing w:after="0" w:line="240" w:lineRule="auto"/>
              <w:contextualSpacing/>
              <w:rPr>
                <w:rFonts w:eastAsia="Arial" w:cs="Arial"/>
                <w:sz w:val="18"/>
                <w:szCs w:val="18"/>
              </w:rPr>
            </w:pPr>
            <w:r w:rsidRPr="00EC7C01">
              <w:rPr>
                <w:rFonts w:eastAsia="Arial" w:cs="Arial"/>
                <w:sz w:val="18"/>
                <w:szCs w:val="18"/>
              </w:rPr>
              <w:t>This schedule identifies the anticipated requirements of any Contract resulting from this RFP. The term “Contractor” in this document refers to a bidder responding to this RFP.</w:t>
            </w:r>
          </w:p>
          <w:p w14:paraId="23C4EC96" w14:textId="3E6D640C" w:rsidR="0087330D" w:rsidRPr="00EC7C01" w:rsidRDefault="0087330D" w:rsidP="00EC7C01">
            <w:pPr>
              <w:spacing w:after="0" w:line="240" w:lineRule="auto"/>
              <w:contextualSpacing/>
              <w:rPr>
                <w:rFonts w:eastAsia="Arial" w:cs="Arial"/>
                <w:b/>
                <w:bCs/>
                <w:sz w:val="18"/>
                <w:szCs w:val="18"/>
              </w:rPr>
            </w:pPr>
          </w:p>
          <w:p w14:paraId="07244A54" w14:textId="78C8F72F" w:rsidR="4C8B4188" w:rsidRDefault="0087330D" w:rsidP="4C8B4188">
            <w:pPr>
              <w:spacing w:after="0" w:line="240" w:lineRule="auto"/>
              <w:contextualSpacing/>
            </w:pPr>
            <w:r w:rsidRPr="00EC7C01">
              <w:rPr>
                <w:rFonts w:eastAsia="Arial" w:cs="Arial"/>
                <w:sz w:val="18"/>
                <w:szCs w:val="18"/>
              </w:rPr>
              <w:t>Bidder must respond to each requirement or question and explain how it will fulfill each requirement. Attach any supplemental information and appropriately reference within your response.</w:t>
            </w:r>
          </w:p>
          <w:p w14:paraId="5A650720" w14:textId="77777777" w:rsidR="0087330D" w:rsidRPr="00EC7C01" w:rsidRDefault="0087330D" w:rsidP="00EC7C01">
            <w:pPr>
              <w:spacing w:after="0" w:line="240" w:lineRule="auto"/>
              <w:contextualSpacing/>
              <w:rPr>
                <w:rFonts w:eastAsia="Arial" w:cs="Arial"/>
                <w:sz w:val="18"/>
                <w:szCs w:val="18"/>
              </w:rPr>
            </w:pPr>
          </w:p>
        </w:tc>
      </w:tr>
    </w:tbl>
    <w:p w14:paraId="58942A9D" w14:textId="77777777" w:rsidR="0087330D" w:rsidRPr="00EC7C01" w:rsidRDefault="0087330D" w:rsidP="00EC7C01">
      <w:pPr>
        <w:autoSpaceDE w:val="0"/>
        <w:autoSpaceDN w:val="0"/>
        <w:spacing w:after="0" w:line="240" w:lineRule="auto"/>
        <w:contextualSpacing/>
        <w:rPr>
          <w:rFonts w:eastAsia="Arial" w:cs="Arial"/>
          <w:sz w:val="18"/>
          <w:szCs w:val="18"/>
        </w:rPr>
      </w:pPr>
    </w:p>
    <w:p w14:paraId="4733C0FF" w14:textId="7DE45B7C" w:rsidR="0087330D" w:rsidRPr="00EC7C01" w:rsidRDefault="0087330D" w:rsidP="00EC7C01">
      <w:pPr>
        <w:autoSpaceDE w:val="0"/>
        <w:autoSpaceDN w:val="0"/>
        <w:adjustRightInd w:val="0"/>
        <w:spacing w:after="0" w:line="240" w:lineRule="auto"/>
        <w:contextualSpacing/>
        <w:rPr>
          <w:rFonts w:eastAsia="Arial" w:cs="Arial"/>
          <w:sz w:val="18"/>
          <w:szCs w:val="18"/>
        </w:rPr>
      </w:pPr>
    </w:p>
    <w:p w14:paraId="3C969A0F" w14:textId="77777777" w:rsidR="0087330D" w:rsidRPr="00EC7C01" w:rsidRDefault="0087330D" w:rsidP="00EC7C01">
      <w:pPr>
        <w:autoSpaceDE w:val="0"/>
        <w:autoSpaceDN w:val="0"/>
        <w:adjustRightInd w:val="0"/>
        <w:spacing w:after="0" w:line="240" w:lineRule="auto"/>
        <w:contextualSpacing/>
        <w:rPr>
          <w:rFonts w:eastAsia="Arial" w:cs="Arial"/>
          <w:sz w:val="18"/>
          <w:szCs w:val="18"/>
        </w:rPr>
      </w:pPr>
    </w:p>
    <w:p w14:paraId="102CEFF6" w14:textId="77777777" w:rsidR="00A95ACC" w:rsidRPr="00EC7C01" w:rsidRDefault="32362A80" w:rsidP="00F84F96">
      <w:pPr>
        <w:pStyle w:val="Heading3"/>
        <w:numPr>
          <w:ilvl w:val="0"/>
          <w:numId w:val="48"/>
        </w:numPr>
        <w:spacing w:before="0" w:line="240" w:lineRule="auto"/>
        <w:contextualSpacing/>
        <w:rPr>
          <w:rFonts w:ascii="Arial" w:eastAsia="Arial" w:hAnsi="Arial" w:cs="Arial"/>
          <w:b/>
          <w:bCs/>
          <w:color w:val="auto"/>
          <w:sz w:val="18"/>
          <w:szCs w:val="18"/>
        </w:rPr>
      </w:pPr>
      <w:r w:rsidRPr="061D4393">
        <w:rPr>
          <w:rFonts w:ascii="Arial" w:eastAsia="Arial" w:hAnsi="Arial" w:cs="Arial"/>
          <w:b/>
          <w:bCs/>
          <w:color w:val="auto"/>
          <w:sz w:val="18"/>
          <w:szCs w:val="18"/>
        </w:rPr>
        <w:t>DEFINITIONS</w:t>
      </w:r>
    </w:p>
    <w:p w14:paraId="26FE650B"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 xml:space="preserve">The following terms have the meanings set forth below.  All initial capitalized terms that are not defined in this Schedule shall have the respective meanings given to them in Section 1 of the Contract Terms and Conditions. </w:t>
      </w:r>
    </w:p>
    <w:p w14:paraId="08772513"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p>
    <w:tbl>
      <w:tblPr>
        <w:tblStyle w:val="TableGrid"/>
        <w:tblW w:w="0" w:type="auto"/>
        <w:tblInd w:w="378" w:type="dxa"/>
        <w:tblLook w:val="04A0" w:firstRow="1" w:lastRow="0" w:firstColumn="1" w:lastColumn="0" w:noHBand="0" w:noVBand="1"/>
      </w:tblPr>
      <w:tblGrid>
        <w:gridCol w:w="1957"/>
        <w:gridCol w:w="6863"/>
      </w:tblGrid>
      <w:tr w:rsidR="00A95ACC" w:rsidRPr="00EC7C01" w14:paraId="5C512AAE" w14:textId="77777777" w:rsidTr="061D4393">
        <w:tc>
          <w:tcPr>
            <w:tcW w:w="1957" w:type="dxa"/>
            <w:shd w:val="clear" w:color="auto" w:fill="2F5496" w:themeFill="accent1" w:themeFillShade="BF"/>
          </w:tcPr>
          <w:p w14:paraId="613D2FF2" w14:textId="77777777" w:rsidR="00A95ACC" w:rsidRPr="00EC7C01" w:rsidRDefault="00A95ACC" w:rsidP="00EC7C01">
            <w:pPr>
              <w:autoSpaceDE w:val="0"/>
              <w:autoSpaceDN w:val="0"/>
              <w:adjustRightInd w:val="0"/>
              <w:spacing w:after="0" w:line="240" w:lineRule="auto"/>
              <w:contextualSpacing/>
              <w:jc w:val="center"/>
              <w:rPr>
                <w:rFonts w:eastAsia="Arial" w:cs="Arial"/>
                <w:b/>
                <w:color w:val="FFFFFF" w:themeColor="background1"/>
                <w:sz w:val="18"/>
                <w:szCs w:val="18"/>
              </w:rPr>
            </w:pPr>
            <w:r w:rsidRPr="00EC7C01">
              <w:rPr>
                <w:rFonts w:eastAsia="Arial" w:cs="Arial"/>
                <w:b/>
                <w:color w:val="FFFFFF" w:themeColor="background1"/>
                <w:sz w:val="18"/>
                <w:szCs w:val="18"/>
              </w:rPr>
              <w:t>Term</w:t>
            </w:r>
          </w:p>
        </w:tc>
        <w:tc>
          <w:tcPr>
            <w:tcW w:w="6863" w:type="dxa"/>
            <w:shd w:val="clear" w:color="auto" w:fill="2F5496" w:themeFill="accent1" w:themeFillShade="BF"/>
          </w:tcPr>
          <w:p w14:paraId="0365328E" w14:textId="77777777" w:rsidR="00A95ACC" w:rsidRPr="00EC7C01" w:rsidRDefault="00A95ACC" w:rsidP="00EC7C01">
            <w:pPr>
              <w:autoSpaceDE w:val="0"/>
              <w:autoSpaceDN w:val="0"/>
              <w:adjustRightInd w:val="0"/>
              <w:spacing w:after="0" w:line="240" w:lineRule="auto"/>
              <w:contextualSpacing/>
              <w:jc w:val="center"/>
              <w:rPr>
                <w:rFonts w:eastAsia="Arial" w:cs="Arial"/>
                <w:b/>
                <w:color w:val="FFFFFF" w:themeColor="background1"/>
                <w:sz w:val="18"/>
                <w:szCs w:val="18"/>
              </w:rPr>
            </w:pPr>
            <w:r w:rsidRPr="00EC7C01">
              <w:rPr>
                <w:rFonts w:eastAsia="Arial" w:cs="Arial"/>
                <w:b/>
                <w:color w:val="FFFFFF" w:themeColor="background1"/>
                <w:sz w:val="18"/>
                <w:szCs w:val="18"/>
              </w:rPr>
              <w:t>Definition</w:t>
            </w:r>
          </w:p>
        </w:tc>
      </w:tr>
      <w:tr w:rsidR="061D4393" w14:paraId="491EA269" w14:textId="77777777" w:rsidTr="061D4393">
        <w:trPr>
          <w:trHeight w:val="611"/>
        </w:trPr>
        <w:tc>
          <w:tcPr>
            <w:tcW w:w="1957" w:type="dxa"/>
            <w:shd w:val="clear" w:color="auto" w:fill="auto"/>
            <w:vAlign w:val="center"/>
          </w:tcPr>
          <w:p w14:paraId="6C93D900" w14:textId="74503657" w:rsidR="25D1B129" w:rsidRPr="001E6C55" w:rsidRDefault="25D1B129" w:rsidP="061D4393">
            <w:pPr>
              <w:spacing w:line="240" w:lineRule="auto"/>
              <w:rPr>
                <w:sz w:val="18"/>
                <w:szCs w:val="18"/>
              </w:rPr>
            </w:pPr>
            <w:r w:rsidRPr="061D4393">
              <w:rPr>
                <w:sz w:val="18"/>
                <w:szCs w:val="18"/>
              </w:rPr>
              <w:t>Alias Id</w:t>
            </w:r>
          </w:p>
        </w:tc>
        <w:tc>
          <w:tcPr>
            <w:tcW w:w="6863" w:type="dxa"/>
            <w:shd w:val="clear" w:color="auto" w:fill="auto"/>
            <w:vAlign w:val="center"/>
          </w:tcPr>
          <w:p w14:paraId="2BA41BD7" w14:textId="5E6AAAC6" w:rsidR="061D4393" w:rsidRDefault="25D1B129" w:rsidP="00CE3752">
            <w:pPr>
              <w:spacing w:after="0" w:line="240" w:lineRule="auto"/>
              <w:rPr>
                <w:sz w:val="18"/>
                <w:szCs w:val="18"/>
              </w:rPr>
            </w:pPr>
            <w:r w:rsidRPr="061D4393">
              <w:rPr>
                <w:sz w:val="18"/>
                <w:szCs w:val="18"/>
              </w:rPr>
              <w:t>An alternate or a secondary identifier that is system generated and systematically linked to the main identifier, created specifically for other purposes such as external consumption.</w:t>
            </w:r>
          </w:p>
        </w:tc>
      </w:tr>
      <w:tr w:rsidR="061D4393" w14:paraId="6CC89327" w14:textId="77777777" w:rsidTr="061D4393">
        <w:trPr>
          <w:trHeight w:val="611"/>
        </w:trPr>
        <w:tc>
          <w:tcPr>
            <w:tcW w:w="1957" w:type="dxa"/>
            <w:shd w:val="clear" w:color="auto" w:fill="auto"/>
            <w:vAlign w:val="center"/>
          </w:tcPr>
          <w:p w14:paraId="1BFB0A81" w14:textId="4441AE1A" w:rsidR="25D1B129" w:rsidRPr="001E6C55" w:rsidRDefault="25D1B129" w:rsidP="061D4393">
            <w:pPr>
              <w:spacing w:line="240" w:lineRule="auto"/>
              <w:rPr>
                <w:sz w:val="18"/>
                <w:szCs w:val="18"/>
              </w:rPr>
            </w:pPr>
            <w:r w:rsidRPr="061D4393">
              <w:rPr>
                <w:sz w:val="18"/>
                <w:szCs w:val="18"/>
              </w:rPr>
              <w:t>API</w:t>
            </w:r>
          </w:p>
        </w:tc>
        <w:tc>
          <w:tcPr>
            <w:tcW w:w="6863" w:type="dxa"/>
            <w:shd w:val="clear" w:color="auto" w:fill="auto"/>
            <w:vAlign w:val="center"/>
          </w:tcPr>
          <w:p w14:paraId="4218C364" w14:textId="04890293" w:rsidR="061D4393" w:rsidRDefault="25D1B129" w:rsidP="00CE3752">
            <w:pPr>
              <w:spacing w:after="0" w:line="240" w:lineRule="auto"/>
              <w:rPr>
                <w:sz w:val="18"/>
                <w:szCs w:val="18"/>
              </w:rPr>
            </w:pPr>
            <w:r w:rsidRPr="061D4393">
              <w:rPr>
                <w:sz w:val="18"/>
                <w:szCs w:val="18"/>
              </w:rPr>
              <w:t>Application Programming Interface (API) is a set of definitions and protocols for building and integrating application software.</w:t>
            </w:r>
          </w:p>
        </w:tc>
      </w:tr>
      <w:tr w:rsidR="061D4393" w14:paraId="69586D06" w14:textId="77777777" w:rsidTr="061D4393">
        <w:trPr>
          <w:trHeight w:val="611"/>
        </w:trPr>
        <w:tc>
          <w:tcPr>
            <w:tcW w:w="1957" w:type="dxa"/>
            <w:shd w:val="clear" w:color="auto" w:fill="auto"/>
            <w:vAlign w:val="center"/>
          </w:tcPr>
          <w:p w14:paraId="295ED33A" w14:textId="12FC7ADE" w:rsidR="25D1B129" w:rsidRPr="001E6C55" w:rsidRDefault="25D1B129" w:rsidP="061D4393">
            <w:pPr>
              <w:spacing w:line="240" w:lineRule="auto"/>
              <w:rPr>
                <w:sz w:val="18"/>
                <w:szCs w:val="18"/>
              </w:rPr>
            </w:pPr>
            <w:r w:rsidRPr="061D4393">
              <w:rPr>
                <w:sz w:val="18"/>
                <w:szCs w:val="18"/>
              </w:rPr>
              <w:t>Authoritative Source of Truth</w:t>
            </w:r>
          </w:p>
        </w:tc>
        <w:tc>
          <w:tcPr>
            <w:tcW w:w="6863" w:type="dxa"/>
            <w:shd w:val="clear" w:color="auto" w:fill="auto"/>
            <w:vAlign w:val="center"/>
          </w:tcPr>
          <w:p w14:paraId="7F9AAFFD" w14:textId="2592FCE4" w:rsidR="061D4393" w:rsidRDefault="25D1B129" w:rsidP="00CE3752">
            <w:pPr>
              <w:spacing w:after="0" w:line="240" w:lineRule="auto"/>
              <w:rPr>
                <w:sz w:val="18"/>
                <w:szCs w:val="18"/>
              </w:rPr>
            </w:pPr>
            <w:r w:rsidRPr="061D4393">
              <w:rPr>
                <w:sz w:val="18"/>
                <w:szCs w:val="18"/>
              </w:rPr>
              <w:t>The process that determines which source of truth among multiple from different educational sectors has the authority to update an individual's identity record.</w:t>
            </w:r>
          </w:p>
        </w:tc>
      </w:tr>
      <w:tr w:rsidR="061D4393" w14:paraId="29171CC3" w14:textId="77777777" w:rsidTr="061D4393">
        <w:trPr>
          <w:trHeight w:val="611"/>
        </w:trPr>
        <w:tc>
          <w:tcPr>
            <w:tcW w:w="1957" w:type="dxa"/>
            <w:shd w:val="clear" w:color="auto" w:fill="auto"/>
            <w:vAlign w:val="center"/>
          </w:tcPr>
          <w:p w14:paraId="529425A4" w14:textId="7B02476C" w:rsidR="25D1B129" w:rsidRDefault="25D1B129" w:rsidP="061D4393">
            <w:pPr>
              <w:spacing w:line="240" w:lineRule="auto"/>
              <w:rPr>
                <w:sz w:val="18"/>
                <w:szCs w:val="18"/>
              </w:rPr>
            </w:pPr>
            <w:r w:rsidRPr="061D4393">
              <w:rPr>
                <w:sz w:val="18"/>
                <w:szCs w:val="18"/>
              </w:rPr>
              <w:t>Burn Process</w:t>
            </w:r>
          </w:p>
        </w:tc>
        <w:tc>
          <w:tcPr>
            <w:tcW w:w="6863" w:type="dxa"/>
            <w:shd w:val="clear" w:color="auto" w:fill="auto"/>
            <w:vAlign w:val="center"/>
          </w:tcPr>
          <w:p w14:paraId="6B322142" w14:textId="28CC26AB" w:rsidR="061D4393" w:rsidRDefault="25D1B129" w:rsidP="00CE3752">
            <w:pPr>
              <w:spacing w:after="0" w:line="240" w:lineRule="auto"/>
              <w:rPr>
                <w:sz w:val="18"/>
                <w:szCs w:val="18"/>
              </w:rPr>
            </w:pPr>
            <w:r w:rsidRPr="061D4393">
              <w:rPr>
                <w:sz w:val="18"/>
                <w:szCs w:val="18"/>
              </w:rPr>
              <w:t>The process of removing an identifier from the database utilized for matching-- i.e., the identifier will no longer be available to match to. The identifier is marked as burned but is not physically deleted.</w:t>
            </w:r>
          </w:p>
        </w:tc>
      </w:tr>
      <w:tr w:rsidR="061D4393" w14:paraId="047F058E" w14:textId="77777777" w:rsidTr="061D4393">
        <w:trPr>
          <w:trHeight w:val="611"/>
        </w:trPr>
        <w:tc>
          <w:tcPr>
            <w:tcW w:w="1957" w:type="dxa"/>
            <w:shd w:val="clear" w:color="auto" w:fill="auto"/>
            <w:vAlign w:val="center"/>
          </w:tcPr>
          <w:p w14:paraId="2D5FA231" w14:textId="3AF43D52" w:rsidR="25D1B129" w:rsidRPr="003A7D08" w:rsidRDefault="25D1B129" w:rsidP="061D4393">
            <w:pPr>
              <w:spacing w:line="240" w:lineRule="auto"/>
              <w:rPr>
                <w:sz w:val="18"/>
                <w:szCs w:val="18"/>
              </w:rPr>
            </w:pPr>
            <w:r w:rsidRPr="061D4393">
              <w:rPr>
                <w:sz w:val="18"/>
                <w:szCs w:val="18"/>
              </w:rPr>
              <w:t>CEDS</w:t>
            </w:r>
          </w:p>
        </w:tc>
        <w:tc>
          <w:tcPr>
            <w:tcW w:w="6863" w:type="dxa"/>
            <w:shd w:val="clear" w:color="auto" w:fill="auto"/>
            <w:vAlign w:val="center"/>
          </w:tcPr>
          <w:p w14:paraId="12F5CC40" w14:textId="5898569C" w:rsidR="061D4393" w:rsidRDefault="25D1B129" w:rsidP="00CE3752">
            <w:pPr>
              <w:spacing w:after="0" w:line="240" w:lineRule="auto"/>
              <w:rPr>
                <w:sz w:val="18"/>
                <w:szCs w:val="18"/>
              </w:rPr>
            </w:pPr>
            <w:r w:rsidRPr="061D4393">
              <w:rPr>
                <w:sz w:val="18"/>
                <w:szCs w:val="18"/>
              </w:rPr>
              <w:t>Common Education Data Standards (CEDS) is a national education data management initiative whose purpose is to streamline the understanding of data within and across P-20W institutions and sectors (ceds.ed.gov).</w:t>
            </w:r>
          </w:p>
        </w:tc>
      </w:tr>
      <w:tr w:rsidR="061D4393" w14:paraId="313A57B7" w14:textId="77777777" w:rsidTr="061D4393">
        <w:trPr>
          <w:trHeight w:val="611"/>
        </w:trPr>
        <w:tc>
          <w:tcPr>
            <w:tcW w:w="1957" w:type="dxa"/>
            <w:shd w:val="clear" w:color="auto" w:fill="auto"/>
            <w:vAlign w:val="center"/>
          </w:tcPr>
          <w:p w14:paraId="7F122048" w14:textId="673F9222" w:rsidR="25D1B129" w:rsidRPr="003A7D08" w:rsidRDefault="25D1B129" w:rsidP="061D4393">
            <w:pPr>
              <w:spacing w:line="240" w:lineRule="auto"/>
              <w:rPr>
                <w:sz w:val="18"/>
                <w:szCs w:val="18"/>
              </w:rPr>
            </w:pPr>
            <w:r w:rsidRPr="061D4393">
              <w:rPr>
                <w:sz w:val="18"/>
                <w:szCs w:val="18"/>
              </w:rPr>
              <w:t>CEPI</w:t>
            </w:r>
          </w:p>
        </w:tc>
        <w:tc>
          <w:tcPr>
            <w:tcW w:w="6863" w:type="dxa"/>
            <w:shd w:val="clear" w:color="auto" w:fill="auto"/>
            <w:vAlign w:val="center"/>
          </w:tcPr>
          <w:p w14:paraId="1B900330" w14:textId="507D1381" w:rsidR="061D4393" w:rsidRDefault="25D1B129" w:rsidP="00CE3752">
            <w:pPr>
              <w:spacing w:after="0" w:line="240" w:lineRule="auto"/>
              <w:rPr>
                <w:sz w:val="18"/>
                <w:szCs w:val="18"/>
              </w:rPr>
            </w:pPr>
            <w:r w:rsidRPr="061D4393">
              <w:rPr>
                <w:sz w:val="18"/>
                <w:szCs w:val="18"/>
              </w:rPr>
              <w:t>Center for Educational Performance and Information (CEPI) is the agency responsible for collecting, securely managing, and reporting education data in Michigan (michigan.gov/cepi).</w:t>
            </w:r>
          </w:p>
        </w:tc>
      </w:tr>
      <w:tr w:rsidR="061D4393" w14:paraId="2CDCA61F" w14:textId="77777777" w:rsidTr="061D4393">
        <w:trPr>
          <w:trHeight w:val="611"/>
        </w:trPr>
        <w:tc>
          <w:tcPr>
            <w:tcW w:w="1957" w:type="dxa"/>
            <w:shd w:val="clear" w:color="auto" w:fill="auto"/>
            <w:vAlign w:val="center"/>
          </w:tcPr>
          <w:p w14:paraId="42217182" w14:textId="69621ED7" w:rsidR="25D1B129" w:rsidRPr="003A7D08" w:rsidRDefault="25D1B129" w:rsidP="061D4393">
            <w:pPr>
              <w:spacing w:line="240" w:lineRule="auto"/>
              <w:rPr>
                <w:sz w:val="18"/>
                <w:szCs w:val="18"/>
              </w:rPr>
            </w:pPr>
            <w:r w:rsidRPr="061D4393">
              <w:rPr>
                <w:sz w:val="18"/>
                <w:szCs w:val="18"/>
              </w:rPr>
              <w:t>CSV</w:t>
            </w:r>
          </w:p>
        </w:tc>
        <w:tc>
          <w:tcPr>
            <w:tcW w:w="6863" w:type="dxa"/>
            <w:shd w:val="clear" w:color="auto" w:fill="auto"/>
            <w:vAlign w:val="center"/>
          </w:tcPr>
          <w:p w14:paraId="7A568FFC" w14:textId="6BC680ED" w:rsidR="061D4393" w:rsidRDefault="25D1B129" w:rsidP="00CE3752">
            <w:pPr>
              <w:spacing w:after="0" w:line="240" w:lineRule="auto"/>
              <w:rPr>
                <w:sz w:val="18"/>
                <w:szCs w:val="18"/>
              </w:rPr>
            </w:pPr>
            <w:r w:rsidRPr="061D4393">
              <w:rPr>
                <w:sz w:val="18"/>
                <w:szCs w:val="18"/>
              </w:rPr>
              <w:t>A comma-separated values (CSV) file is a delimited text file that uses a comma to separate values.</w:t>
            </w:r>
          </w:p>
        </w:tc>
      </w:tr>
      <w:tr w:rsidR="061D4393" w14:paraId="527AC666" w14:textId="77777777" w:rsidTr="061D4393">
        <w:trPr>
          <w:trHeight w:val="611"/>
        </w:trPr>
        <w:tc>
          <w:tcPr>
            <w:tcW w:w="1957" w:type="dxa"/>
            <w:shd w:val="clear" w:color="auto" w:fill="auto"/>
            <w:vAlign w:val="center"/>
          </w:tcPr>
          <w:p w14:paraId="79520DDA" w14:textId="394CF58A" w:rsidR="25D1B129" w:rsidRPr="003A7D08" w:rsidRDefault="25D1B129" w:rsidP="061D4393">
            <w:pPr>
              <w:spacing w:line="240" w:lineRule="auto"/>
              <w:rPr>
                <w:sz w:val="18"/>
                <w:szCs w:val="18"/>
              </w:rPr>
            </w:pPr>
            <w:r w:rsidRPr="061D4393">
              <w:rPr>
                <w:sz w:val="18"/>
                <w:szCs w:val="18"/>
              </w:rPr>
              <w:t>Direct Certification</w:t>
            </w:r>
          </w:p>
        </w:tc>
        <w:tc>
          <w:tcPr>
            <w:tcW w:w="6863" w:type="dxa"/>
            <w:shd w:val="clear" w:color="auto" w:fill="auto"/>
            <w:vAlign w:val="center"/>
          </w:tcPr>
          <w:p w14:paraId="4C42AA79" w14:textId="1A5494F1" w:rsidR="061D4393" w:rsidRDefault="25D1B129" w:rsidP="00CE3752">
            <w:pPr>
              <w:spacing w:after="0" w:line="240" w:lineRule="auto"/>
              <w:rPr>
                <w:sz w:val="18"/>
                <w:szCs w:val="18"/>
              </w:rPr>
            </w:pPr>
            <w:r w:rsidRPr="061D4393">
              <w:rPr>
                <w:sz w:val="18"/>
                <w:szCs w:val="18"/>
              </w:rPr>
              <w:t>Direct Certification (DC) is a process conducted by the state and by local education agencies (LEAs) to certify eligible students for free and reduced priced meals without the need for household applications. This process involves matching student demographic data from Department of Health and Human Services (DHHS) to CEPI's student identifier system. Applicable student identifiers are then marked as directly certified within CEPI's MSDS system.</w:t>
            </w:r>
          </w:p>
        </w:tc>
      </w:tr>
      <w:tr w:rsidR="061D4393" w14:paraId="2B9D98F1" w14:textId="77777777" w:rsidTr="061D4393">
        <w:trPr>
          <w:trHeight w:val="611"/>
        </w:trPr>
        <w:tc>
          <w:tcPr>
            <w:tcW w:w="1957" w:type="dxa"/>
            <w:shd w:val="clear" w:color="auto" w:fill="auto"/>
            <w:vAlign w:val="center"/>
          </w:tcPr>
          <w:p w14:paraId="4A80A473" w14:textId="39E2B146" w:rsidR="25D1B129" w:rsidRPr="003A7D08" w:rsidRDefault="25D1B129" w:rsidP="061D4393">
            <w:pPr>
              <w:spacing w:line="240" w:lineRule="auto"/>
              <w:rPr>
                <w:sz w:val="18"/>
                <w:szCs w:val="18"/>
              </w:rPr>
            </w:pPr>
            <w:r w:rsidRPr="061D4393">
              <w:rPr>
                <w:sz w:val="18"/>
                <w:szCs w:val="18"/>
              </w:rPr>
              <w:t>Ed-Fi</w:t>
            </w:r>
          </w:p>
        </w:tc>
        <w:tc>
          <w:tcPr>
            <w:tcW w:w="6863" w:type="dxa"/>
            <w:shd w:val="clear" w:color="auto" w:fill="auto"/>
            <w:vAlign w:val="center"/>
          </w:tcPr>
          <w:p w14:paraId="699EF468" w14:textId="6DB56F36" w:rsidR="061D4393" w:rsidRDefault="25D1B129" w:rsidP="00CE3752">
            <w:pPr>
              <w:spacing w:after="0" w:line="240" w:lineRule="auto"/>
              <w:rPr>
                <w:sz w:val="18"/>
                <w:szCs w:val="18"/>
              </w:rPr>
            </w:pPr>
            <w:r w:rsidRPr="061D4393">
              <w:rPr>
                <w:sz w:val="18"/>
                <w:szCs w:val="18"/>
              </w:rPr>
              <w:t>The Ed-Fi Data Standard is a set of rules that allow (previously disconnected) educational data systems to connect. The Ed-Fi data standards are a set of education standards created by the Ed-Fi Alliance, a non-profit organization that is dedicated to the development of free standards to improve interoperability within education (ed-fi.org).</w:t>
            </w:r>
          </w:p>
        </w:tc>
      </w:tr>
      <w:tr w:rsidR="061D4393" w14:paraId="181D05F0" w14:textId="77777777" w:rsidTr="061D4393">
        <w:trPr>
          <w:trHeight w:val="611"/>
        </w:trPr>
        <w:tc>
          <w:tcPr>
            <w:tcW w:w="1957" w:type="dxa"/>
            <w:shd w:val="clear" w:color="auto" w:fill="auto"/>
            <w:vAlign w:val="center"/>
          </w:tcPr>
          <w:p w14:paraId="04ABF476" w14:textId="1B82F487" w:rsidR="25D1B129" w:rsidRPr="003A7D08" w:rsidRDefault="25D1B129" w:rsidP="061D4393">
            <w:pPr>
              <w:spacing w:line="240" w:lineRule="auto"/>
              <w:rPr>
                <w:sz w:val="18"/>
                <w:szCs w:val="18"/>
              </w:rPr>
            </w:pPr>
            <w:r w:rsidRPr="061D4393">
              <w:rPr>
                <w:sz w:val="18"/>
                <w:szCs w:val="18"/>
              </w:rPr>
              <w:t>FERPA</w:t>
            </w:r>
          </w:p>
        </w:tc>
        <w:tc>
          <w:tcPr>
            <w:tcW w:w="6863" w:type="dxa"/>
            <w:shd w:val="clear" w:color="auto" w:fill="auto"/>
            <w:vAlign w:val="center"/>
          </w:tcPr>
          <w:p w14:paraId="2B6F91E8" w14:textId="34411F29" w:rsidR="061D4393" w:rsidRDefault="25D1B129" w:rsidP="00CE3752">
            <w:pPr>
              <w:spacing w:after="0" w:line="240" w:lineRule="auto"/>
              <w:rPr>
                <w:sz w:val="18"/>
                <w:szCs w:val="18"/>
              </w:rPr>
            </w:pPr>
            <w:r w:rsidRPr="061D4393">
              <w:rPr>
                <w:sz w:val="18"/>
                <w:szCs w:val="18"/>
              </w:rPr>
              <w:t>The Family Educational Rights and Privacy Act (FERPA) is a federal law that protects the privacy of student education records (studentprivacy.ed.gov/ferpa).</w:t>
            </w:r>
          </w:p>
        </w:tc>
      </w:tr>
      <w:tr w:rsidR="061D4393" w14:paraId="7EAEA0D0" w14:textId="77777777" w:rsidTr="061D4393">
        <w:trPr>
          <w:trHeight w:val="611"/>
        </w:trPr>
        <w:tc>
          <w:tcPr>
            <w:tcW w:w="1957" w:type="dxa"/>
            <w:shd w:val="clear" w:color="auto" w:fill="auto"/>
            <w:vAlign w:val="center"/>
          </w:tcPr>
          <w:p w14:paraId="1F9014D7" w14:textId="68EC8BE0" w:rsidR="25D1B129" w:rsidRPr="003A7D08" w:rsidRDefault="25D1B129" w:rsidP="061D4393">
            <w:pPr>
              <w:spacing w:line="240" w:lineRule="auto"/>
              <w:rPr>
                <w:sz w:val="18"/>
                <w:szCs w:val="18"/>
              </w:rPr>
            </w:pPr>
            <w:r w:rsidRPr="061D4393">
              <w:rPr>
                <w:sz w:val="18"/>
                <w:szCs w:val="18"/>
              </w:rPr>
              <w:t>Fuzzy Matching</w:t>
            </w:r>
          </w:p>
        </w:tc>
        <w:tc>
          <w:tcPr>
            <w:tcW w:w="6863" w:type="dxa"/>
            <w:shd w:val="clear" w:color="auto" w:fill="auto"/>
            <w:vAlign w:val="center"/>
          </w:tcPr>
          <w:p w14:paraId="7C67D189" w14:textId="776EBB96" w:rsidR="061D4393" w:rsidRDefault="25D1B129" w:rsidP="00CE3752">
            <w:pPr>
              <w:spacing w:after="0" w:line="240" w:lineRule="auto"/>
              <w:rPr>
                <w:sz w:val="18"/>
                <w:szCs w:val="18"/>
              </w:rPr>
            </w:pPr>
            <w:r w:rsidRPr="061D4393">
              <w:rPr>
                <w:sz w:val="18"/>
                <w:szCs w:val="18"/>
              </w:rPr>
              <w:t>Fuzzy Matching is a method that provides an improved ability to process word-based matching queries to find matching phrases or sentences from a database. When an exact match is not found for a sentence or phrase, fuzzy matching can be applied.</w:t>
            </w:r>
          </w:p>
        </w:tc>
      </w:tr>
      <w:tr w:rsidR="061D4393" w14:paraId="4FE4FC2E" w14:textId="77777777" w:rsidTr="061D4393">
        <w:trPr>
          <w:trHeight w:val="611"/>
        </w:trPr>
        <w:tc>
          <w:tcPr>
            <w:tcW w:w="1957" w:type="dxa"/>
            <w:shd w:val="clear" w:color="auto" w:fill="auto"/>
            <w:vAlign w:val="center"/>
          </w:tcPr>
          <w:p w14:paraId="5E88518C" w14:textId="6E1F70CF" w:rsidR="25D1B129" w:rsidRPr="003A7D08" w:rsidRDefault="25D1B129" w:rsidP="061D4393">
            <w:pPr>
              <w:spacing w:line="240" w:lineRule="auto"/>
              <w:rPr>
                <w:sz w:val="18"/>
                <w:szCs w:val="18"/>
              </w:rPr>
            </w:pPr>
            <w:r w:rsidRPr="061D4393">
              <w:rPr>
                <w:sz w:val="18"/>
                <w:szCs w:val="18"/>
              </w:rPr>
              <w:t>IHE</w:t>
            </w:r>
          </w:p>
        </w:tc>
        <w:tc>
          <w:tcPr>
            <w:tcW w:w="6863" w:type="dxa"/>
            <w:shd w:val="clear" w:color="auto" w:fill="auto"/>
            <w:vAlign w:val="center"/>
          </w:tcPr>
          <w:p w14:paraId="09AC1F37" w14:textId="12F4D2FF" w:rsidR="061D4393" w:rsidRDefault="25D1B129" w:rsidP="00CE3752">
            <w:pPr>
              <w:spacing w:after="0" w:line="240" w:lineRule="auto"/>
              <w:rPr>
                <w:sz w:val="18"/>
                <w:szCs w:val="18"/>
              </w:rPr>
            </w:pPr>
            <w:r w:rsidRPr="061D4393">
              <w:rPr>
                <w:sz w:val="18"/>
                <w:szCs w:val="18"/>
              </w:rPr>
              <w:t>Institute of Higher Education (IHEs) are institutions that provide post-high school level education, such as universities or technical colleges.</w:t>
            </w:r>
          </w:p>
        </w:tc>
      </w:tr>
      <w:tr w:rsidR="061D4393" w14:paraId="1630FEB6" w14:textId="77777777" w:rsidTr="061D4393">
        <w:trPr>
          <w:trHeight w:val="611"/>
        </w:trPr>
        <w:tc>
          <w:tcPr>
            <w:tcW w:w="1957" w:type="dxa"/>
            <w:shd w:val="clear" w:color="auto" w:fill="auto"/>
            <w:vAlign w:val="center"/>
          </w:tcPr>
          <w:p w14:paraId="4C891546" w14:textId="0202143F" w:rsidR="25D1B129" w:rsidRPr="003A7D08" w:rsidRDefault="25D1B129" w:rsidP="061D4393">
            <w:pPr>
              <w:spacing w:line="240" w:lineRule="auto"/>
              <w:rPr>
                <w:sz w:val="18"/>
                <w:szCs w:val="18"/>
              </w:rPr>
            </w:pPr>
            <w:r w:rsidRPr="061D4393">
              <w:rPr>
                <w:sz w:val="18"/>
                <w:szCs w:val="18"/>
              </w:rPr>
              <w:lastRenderedPageBreak/>
              <w:t>Lifecycle</w:t>
            </w:r>
            <w:r>
              <w:tab/>
            </w:r>
          </w:p>
        </w:tc>
        <w:tc>
          <w:tcPr>
            <w:tcW w:w="6863" w:type="dxa"/>
            <w:shd w:val="clear" w:color="auto" w:fill="auto"/>
            <w:vAlign w:val="center"/>
          </w:tcPr>
          <w:p w14:paraId="6008C05D" w14:textId="785FA67B" w:rsidR="061D4393" w:rsidRDefault="25D1B129" w:rsidP="00CE3752">
            <w:pPr>
              <w:spacing w:after="0" w:line="240" w:lineRule="auto"/>
              <w:rPr>
                <w:sz w:val="18"/>
                <w:szCs w:val="18"/>
              </w:rPr>
            </w:pPr>
            <w:r w:rsidRPr="061D4393">
              <w:rPr>
                <w:sz w:val="18"/>
                <w:szCs w:val="18"/>
              </w:rPr>
              <w:t>The education lifecycle refers to the educational lifecycle of an individual as they progress through one or more educational sectors which can potentially include Early Childhood, PK-12, Postsecondary/IHE, Staffing, and Workforce</w:t>
            </w:r>
          </w:p>
        </w:tc>
      </w:tr>
      <w:tr w:rsidR="061D4393" w14:paraId="7D17F90F" w14:textId="77777777" w:rsidTr="061D4393">
        <w:trPr>
          <w:trHeight w:val="611"/>
        </w:trPr>
        <w:tc>
          <w:tcPr>
            <w:tcW w:w="1957" w:type="dxa"/>
            <w:shd w:val="clear" w:color="auto" w:fill="auto"/>
            <w:vAlign w:val="center"/>
          </w:tcPr>
          <w:p w14:paraId="3824C703" w14:textId="0882B5EC" w:rsidR="25D1B129" w:rsidRPr="003A7D08" w:rsidRDefault="25D1B129" w:rsidP="061D4393">
            <w:pPr>
              <w:spacing w:line="240" w:lineRule="auto"/>
              <w:rPr>
                <w:sz w:val="18"/>
                <w:szCs w:val="18"/>
              </w:rPr>
            </w:pPr>
            <w:r w:rsidRPr="061D4393">
              <w:rPr>
                <w:sz w:val="18"/>
                <w:szCs w:val="18"/>
              </w:rPr>
              <w:t>Link/Merge</w:t>
            </w:r>
          </w:p>
        </w:tc>
        <w:tc>
          <w:tcPr>
            <w:tcW w:w="6863" w:type="dxa"/>
            <w:shd w:val="clear" w:color="auto" w:fill="auto"/>
            <w:vAlign w:val="center"/>
          </w:tcPr>
          <w:p w14:paraId="79B3DEE9" w14:textId="2138F4F6" w:rsidR="061D4393" w:rsidRDefault="25D1B129" w:rsidP="00CE3752">
            <w:pPr>
              <w:spacing w:after="0" w:line="240" w:lineRule="auto"/>
              <w:rPr>
                <w:sz w:val="18"/>
                <w:szCs w:val="18"/>
              </w:rPr>
            </w:pPr>
            <w:r w:rsidRPr="061D4393">
              <w:rPr>
                <w:sz w:val="18"/>
                <w:szCs w:val="18"/>
              </w:rPr>
              <w:t>The process of merging one or more unique educational identifiers that exist for one individual.</w:t>
            </w:r>
          </w:p>
        </w:tc>
      </w:tr>
      <w:tr w:rsidR="061D4393" w14:paraId="5EE5F70F" w14:textId="77777777" w:rsidTr="061D4393">
        <w:trPr>
          <w:trHeight w:val="611"/>
        </w:trPr>
        <w:tc>
          <w:tcPr>
            <w:tcW w:w="1957" w:type="dxa"/>
            <w:shd w:val="clear" w:color="auto" w:fill="auto"/>
            <w:vAlign w:val="center"/>
          </w:tcPr>
          <w:p w14:paraId="6EFA2481" w14:textId="211A3C1D" w:rsidR="25D1B129" w:rsidRPr="0096547C" w:rsidRDefault="25D1B129" w:rsidP="061D4393">
            <w:pPr>
              <w:spacing w:line="240" w:lineRule="auto"/>
              <w:rPr>
                <w:sz w:val="18"/>
                <w:szCs w:val="18"/>
              </w:rPr>
            </w:pPr>
            <w:r w:rsidRPr="061D4393">
              <w:rPr>
                <w:sz w:val="18"/>
                <w:szCs w:val="18"/>
              </w:rPr>
              <w:t>MILogin</w:t>
            </w:r>
          </w:p>
        </w:tc>
        <w:tc>
          <w:tcPr>
            <w:tcW w:w="6863" w:type="dxa"/>
            <w:shd w:val="clear" w:color="auto" w:fill="auto"/>
            <w:vAlign w:val="center"/>
          </w:tcPr>
          <w:p w14:paraId="33BFFE9C" w14:textId="62EB677C" w:rsidR="061D4393" w:rsidRDefault="25D1B129" w:rsidP="00CE3752">
            <w:pPr>
              <w:spacing w:after="0" w:line="240" w:lineRule="auto"/>
              <w:rPr>
                <w:sz w:val="18"/>
                <w:szCs w:val="18"/>
              </w:rPr>
            </w:pPr>
            <w:r w:rsidRPr="061D4393">
              <w:rPr>
                <w:sz w:val="18"/>
                <w:szCs w:val="18"/>
              </w:rPr>
              <w:t>The centralized State of Michigan's Identity Management solution that allows users the ability to access many state services and online systems across multiple state agencies, using a single user id and password.</w:t>
            </w:r>
          </w:p>
        </w:tc>
      </w:tr>
      <w:tr w:rsidR="061D4393" w14:paraId="269AA830" w14:textId="77777777" w:rsidTr="061D4393">
        <w:trPr>
          <w:trHeight w:val="611"/>
        </w:trPr>
        <w:tc>
          <w:tcPr>
            <w:tcW w:w="1957" w:type="dxa"/>
            <w:shd w:val="clear" w:color="auto" w:fill="auto"/>
            <w:vAlign w:val="center"/>
          </w:tcPr>
          <w:p w14:paraId="73138177" w14:textId="7BEDF5D5" w:rsidR="25D1B129" w:rsidRPr="0096547C" w:rsidRDefault="25D1B129" w:rsidP="061D4393">
            <w:pPr>
              <w:spacing w:line="240" w:lineRule="auto"/>
              <w:rPr>
                <w:sz w:val="18"/>
                <w:szCs w:val="18"/>
              </w:rPr>
            </w:pPr>
            <w:r w:rsidRPr="061D4393">
              <w:rPr>
                <w:sz w:val="18"/>
                <w:szCs w:val="18"/>
              </w:rPr>
              <w:t>Matching profiles</w:t>
            </w:r>
          </w:p>
        </w:tc>
        <w:tc>
          <w:tcPr>
            <w:tcW w:w="6863" w:type="dxa"/>
            <w:shd w:val="clear" w:color="auto" w:fill="auto"/>
            <w:vAlign w:val="center"/>
          </w:tcPr>
          <w:p w14:paraId="7B54AEE1" w14:textId="1C58909D" w:rsidR="061D4393" w:rsidRDefault="25D1B129" w:rsidP="00CE3752">
            <w:pPr>
              <w:spacing w:after="0" w:line="240" w:lineRule="auto"/>
              <w:rPr>
                <w:sz w:val="18"/>
                <w:szCs w:val="18"/>
              </w:rPr>
            </w:pPr>
            <w:r w:rsidRPr="061D4393">
              <w:rPr>
                <w:sz w:val="18"/>
                <w:szCs w:val="18"/>
              </w:rPr>
              <w:t>The role based process of matching demographics to an identifier within a sector. Matching profiles provide the ability to utilize different attributes for matching purposes based on different education sectors.</w:t>
            </w:r>
          </w:p>
        </w:tc>
      </w:tr>
      <w:tr w:rsidR="061D4393" w14:paraId="054E12B1" w14:textId="77777777" w:rsidTr="061D4393">
        <w:trPr>
          <w:trHeight w:val="611"/>
        </w:trPr>
        <w:tc>
          <w:tcPr>
            <w:tcW w:w="1957" w:type="dxa"/>
            <w:shd w:val="clear" w:color="auto" w:fill="auto"/>
            <w:vAlign w:val="center"/>
          </w:tcPr>
          <w:p w14:paraId="35F97D41" w14:textId="0CB09C6C" w:rsidR="25D1B129" w:rsidRPr="0096547C" w:rsidRDefault="25D1B129" w:rsidP="061D4393">
            <w:pPr>
              <w:spacing w:line="240" w:lineRule="auto"/>
              <w:rPr>
                <w:sz w:val="18"/>
                <w:szCs w:val="18"/>
              </w:rPr>
            </w:pPr>
            <w:r w:rsidRPr="061D4393">
              <w:rPr>
                <w:sz w:val="18"/>
                <w:szCs w:val="18"/>
              </w:rPr>
              <w:t>MDE</w:t>
            </w:r>
          </w:p>
        </w:tc>
        <w:tc>
          <w:tcPr>
            <w:tcW w:w="6863" w:type="dxa"/>
            <w:shd w:val="clear" w:color="auto" w:fill="auto"/>
            <w:vAlign w:val="center"/>
          </w:tcPr>
          <w:p w14:paraId="19BF90DD" w14:textId="640E289E" w:rsidR="061D4393" w:rsidRDefault="25D1B129" w:rsidP="00CE3752">
            <w:pPr>
              <w:spacing w:after="0" w:line="240" w:lineRule="auto"/>
              <w:rPr>
                <w:sz w:val="18"/>
                <w:szCs w:val="18"/>
              </w:rPr>
            </w:pPr>
            <w:r w:rsidRPr="061D4393">
              <w:rPr>
                <w:sz w:val="18"/>
                <w:szCs w:val="18"/>
              </w:rPr>
              <w:t>Michigan Department of Education (MDE) oversees public school districts in the state. The department is governed by the State Board of Education (michigan.gov/mde).</w:t>
            </w:r>
          </w:p>
        </w:tc>
      </w:tr>
      <w:tr w:rsidR="00487DB2" w14:paraId="0223A9BC" w14:textId="77777777" w:rsidTr="061D4393">
        <w:trPr>
          <w:trHeight w:val="611"/>
        </w:trPr>
        <w:tc>
          <w:tcPr>
            <w:tcW w:w="1957" w:type="dxa"/>
            <w:shd w:val="clear" w:color="auto" w:fill="auto"/>
            <w:vAlign w:val="center"/>
          </w:tcPr>
          <w:p w14:paraId="1E91787B" w14:textId="74B18719" w:rsidR="00487DB2" w:rsidRPr="061D4393" w:rsidRDefault="00487DB2" w:rsidP="061D4393">
            <w:pPr>
              <w:spacing w:line="240" w:lineRule="auto"/>
              <w:rPr>
                <w:sz w:val="18"/>
                <w:szCs w:val="18"/>
              </w:rPr>
            </w:pPr>
            <w:r>
              <w:rPr>
                <w:sz w:val="18"/>
                <w:szCs w:val="18"/>
              </w:rPr>
              <w:t>MORE</w:t>
            </w:r>
          </w:p>
        </w:tc>
        <w:tc>
          <w:tcPr>
            <w:tcW w:w="6863" w:type="dxa"/>
            <w:shd w:val="clear" w:color="auto" w:fill="auto"/>
            <w:vAlign w:val="center"/>
          </w:tcPr>
          <w:p w14:paraId="4DC7B97C" w14:textId="58BD66BD" w:rsidR="00487DB2" w:rsidRPr="061D4393" w:rsidRDefault="00491DEB" w:rsidP="00CE3752">
            <w:pPr>
              <w:spacing w:after="0" w:line="240" w:lineRule="auto"/>
              <w:rPr>
                <w:sz w:val="18"/>
                <w:szCs w:val="18"/>
              </w:rPr>
            </w:pPr>
            <w:r>
              <w:rPr>
                <w:sz w:val="18"/>
                <w:szCs w:val="18"/>
              </w:rPr>
              <w:t>Michigan Online Registry of Educators</w:t>
            </w:r>
            <w:r w:rsidR="00592288">
              <w:rPr>
                <w:sz w:val="18"/>
                <w:szCs w:val="18"/>
              </w:rPr>
              <w:t xml:space="preserve"> (MORE) is </w:t>
            </w:r>
            <w:r w:rsidR="02522262" w:rsidRPr="75713166">
              <w:rPr>
                <w:sz w:val="18"/>
                <w:szCs w:val="18"/>
              </w:rPr>
              <w:t xml:space="preserve">an in-development system to be administered by MDE/CEPI for </w:t>
            </w:r>
            <w:r w:rsidR="00592288">
              <w:rPr>
                <w:sz w:val="18"/>
                <w:szCs w:val="18"/>
              </w:rPr>
              <w:t xml:space="preserve">the replacement </w:t>
            </w:r>
            <w:r w:rsidR="00143A7B">
              <w:rPr>
                <w:sz w:val="18"/>
                <w:szCs w:val="18"/>
              </w:rPr>
              <w:t xml:space="preserve">and convergence of the </w:t>
            </w:r>
            <w:r w:rsidR="005F5395">
              <w:rPr>
                <w:sz w:val="18"/>
                <w:szCs w:val="18"/>
              </w:rPr>
              <w:t>current certification and employment systems.</w:t>
            </w:r>
          </w:p>
        </w:tc>
      </w:tr>
      <w:tr w:rsidR="061D4393" w14:paraId="67E67C91" w14:textId="77777777" w:rsidTr="061D4393">
        <w:trPr>
          <w:trHeight w:val="611"/>
        </w:trPr>
        <w:tc>
          <w:tcPr>
            <w:tcW w:w="1957" w:type="dxa"/>
            <w:shd w:val="clear" w:color="auto" w:fill="auto"/>
            <w:vAlign w:val="center"/>
          </w:tcPr>
          <w:p w14:paraId="34C95451" w14:textId="0E3929EA" w:rsidR="25D1B129" w:rsidRPr="0096547C" w:rsidRDefault="25D1B129" w:rsidP="061D4393">
            <w:pPr>
              <w:spacing w:line="240" w:lineRule="auto"/>
              <w:rPr>
                <w:sz w:val="18"/>
                <w:szCs w:val="18"/>
              </w:rPr>
            </w:pPr>
            <w:r w:rsidRPr="061D4393">
              <w:rPr>
                <w:sz w:val="18"/>
                <w:szCs w:val="18"/>
              </w:rPr>
              <w:t>MSDS</w:t>
            </w:r>
          </w:p>
        </w:tc>
        <w:tc>
          <w:tcPr>
            <w:tcW w:w="6863" w:type="dxa"/>
            <w:shd w:val="clear" w:color="auto" w:fill="auto"/>
            <w:vAlign w:val="center"/>
          </w:tcPr>
          <w:p w14:paraId="0159EA0B" w14:textId="3298B7FA" w:rsidR="061D4393" w:rsidRDefault="25D1B129" w:rsidP="00CE3752">
            <w:pPr>
              <w:spacing w:after="0" w:line="240" w:lineRule="auto"/>
              <w:rPr>
                <w:sz w:val="18"/>
                <w:szCs w:val="18"/>
              </w:rPr>
            </w:pPr>
            <w:r w:rsidRPr="061D4393">
              <w:rPr>
                <w:sz w:val="18"/>
                <w:szCs w:val="18"/>
              </w:rPr>
              <w:t>Michigan Student Data System (MSDS) is a system administered by CEPI that collects Early Childhood, PK-12, and Postsecondary data within the system for state and federal reporting.</w:t>
            </w:r>
          </w:p>
        </w:tc>
      </w:tr>
      <w:tr w:rsidR="061D4393" w14:paraId="4C2FEC92" w14:textId="77777777" w:rsidTr="061D4393">
        <w:trPr>
          <w:trHeight w:val="611"/>
        </w:trPr>
        <w:tc>
          <w:tcPr>
            <w:tcW w:w="1957" w:type="dxa"/>
            <w:shd w:val="clear" w:color="auto" w:fill="auto"/>
            <w:vAlign w:val="center"/>
          </w:tcPr>
          <w:p w14:paraId="217128B6" w14:textId="27D6C9DD" w:rsidR="25D1B129" w:rsidRPr="0096547C" w:rsidRDefault="25D1B129" w:rsidP="061D4393">
            <w:pPr>
              <w:spacing w:line="240" w:lineRule="auto"/>
              <w:rPr>
                <w:sz w:val="18"/>
                <w:szCs w:val="18"/>
              </w:rPr>
            </w:pPr>
            <w:r w:rsidRPr="061D4393">
              <w:rPr>
                <w:sz w:val="18"/>
                <w:szCs w:val="18"/>
              </w:rPr>
              <w:t>PIC</w:t>
            </w:r>
          </w:p>
        </w:tc>
        <w:tc>
          <w:tcPr>
            <w:tcW w:w="6863" w:type="dxa"/>
            <w:shd w:val="clear" w:color="auto" w:fill="auto"/>
            <w:vAlign w:val="center"/>
          </w:tcPr>
          <w:p w14:paraId="2EC6C70D" w14:textId="6C225CB8" w:rsidR="061D4393" w:rsidRDefault="25D1B129" w:rsidP="00CE3752">
            <w:pPr>
              <w:spacing w:after="0" w:line="240" w:lineRule="auto"/>
              <w:rPr>
                <w:sz w:val="18"/>
                <w:szCs w:val="18"/>
              </w:rPr>
            </w:pPr>
            <w:r w:rsidRPr="061D4393">
              <w:rPr>
                <w:sz w:val="18"/>
                <w:szCs w:val="18"/>
              </w:rPr>
              <w:t>Personnel Identification Code (PIC) is the current state assigned unique identifier for educational staff. This identifier integrates with many other systems such as Michigan Online Educator Credential System (MOECS). This identifier is used publicly by credentialed individuals.</w:t>
            </w:r>
          </w:p>
        </w:tc>
      </w:tr>
      <w:tr w:rsidR="061D4393" w14:paraId="2D9095DC" w14:textId="77777777" w:rsidTr="061D4393">
        <w:trPr>
          <w:trHeight w:val="611"/>
        </w:trPr>
        <w:tc>
          <w:tcPr>
            <w:tcW w:w="1957" w:type="dxa"/>
            <w:shd w:val="clear" w:color="auto" w:fill="auto"/>
            <w:vAlign w:val="center"/>
          </w:tcPr>
          <w:p w14:paraId="6CC381B5" w14:textId="153041B0" w:rsidR="25D1B129" w:rsidRPr="004A63DA" w:rsidRDefault="25D1B129" w:rsidP="061D4393">
            <w:pPr>
              <w:spacing w:line="240" w:lineRule="auto"/>
              <w:rPr>
                <w:sz w:val="18"/>
                <w:szCs w:val="18"/>
              </w:rPr>
            </w:pPr>
            <w:r w:rsidRPr="061D4393">
              <w:rPr>
                <w:sz w:val="18"/>
                <w:szCs w:val="18"/>
              </w:rPr>
              <w:t>PII</w:t>
            </w:r>
          </w:p>
        </w:tc>
        <w:tc>
          <w:tcPr>
            <w:tcW w:w="6863" w:type="dxa"/>
            <w:shd w:val="clear" w:color="auto" w:fill="auto"/>
            <w:vAlign w:val="center"/>
          </w:tcPr>
          <w:p w14:paraId="08039425" w14:textId="69DFD72F" w:rsidR="061D4393" w:rsidRDefault="25D1B129" w:rsidP="00CE3752">
            <w:pPr>
              <w:spacing w:after="0" w:line="240" w:lineRule="auto"/>
              <w:rPr>
                <w:sz w:val="18"/>
                <w:szCs w:val="18"/>
              </w:rPr>
            </w:pPr>
            <w:r w:rsidRPr="061D4393">
              <w:rPr>
                <w:sz w:val="18"/>
                <w:szCs w:val="18"/>
              </w:rPr>
              <w:t>Personally Identifiable Information (PII) refers to any data that could potentially identify a specific individual (</w:t>
            </w:r>
            <w:r w:rsidR="004A63DA" w:rsidRPr="061D4393">
              <w:rPr>
                <w:sz w:val="18"/>
                <w:szCs w:val="18"/>
              </w:rPr>
              <w:t>e.g.,</w:t>
            </w:r>
            <w:r w:rsidRPr="061D4393">
              <w:rPr>
                <w:sz w:val="18"/>
                <w:szCs w:val="18"/>
              </w:rPr>
              <w:t xml:space="preserve"> name, date of birth)</w:t>
            </w:r>
          </w:p>
        </w:tc>
      </w:tr>
      <w:tr w:rsidR="001463B6" w14:paraId="43B38E13" w14:textId="77777777" w:rsidTr="061D4393">
        <w:trPr>
          <w:trHeight w:val="611"/>
        </w:trPr>
        <w:tc>
          <w:tcPr>
            <w:tcW w:w="1957" w:type="dxa"/>
            <w:shd w:val="clear" w:color="auto" w:fill="auto"/>
            <w:vAlign w:val="center"/>
          </w:tcPr>
          <w:p w14:paraId="4376FE1B" w14:textId="2E769835" w:rsidR="001463B6" w:rsidRPr="061D4393" w:rsidRDefault="001463B6" w:rsidP="061D4393">
            <w:pPr>
              <w:spacing w:line="240" w:lineRule="auto"/>
              <w:rPr>
                <w:sz w:val="18"/>
                <w:szCs w:val="18"/>
              </w:rPr>
            </w:pPr>
            <w:r>
              <w:rPr>
                <w:sz w:val="18"/>
                <w:szCs w:val="18"/>
              </w:rPr>
              <w:t>Power BI</w:t>
            </w:r>
          </w:p>
        </w:tc>
        <w:tc>
          <w:tcPr>
            <w:tcW w:w="6863" w:type="dxa"/>
            <w:shd w:val="clear" w:color="auto" w:fill="auto"/>
            <w:vAlign w:val="center"/>
          </w:tcPr>
          <w:p w14:paraId="46FF1ACA" w14:textId="68C89DAA" w:rsidR="001463B6" w:rsidRPr="061D4393" w:rsidRDefault="001463B6" w:rsidP="00CE3752">
            <w:pPr>
              <w:spacing w:after="0" w:line="240" w:lineRule="auto"/>
              <w:rPr>
                <w:sz w:val="18"/>
                <w:szCs w:val="18"/>
              </w:rPr>
            </w:pPr>
            <w:r w:rsidRPr="001463B6">
              <w:rPr>
                <w:sz w:val="18"/>
                <w:szCs w:val="18"/>
              </w:rPr>
              <w:t>Power BI is an interactive data visualization software product developed by Microsoft with primary focus on business intelligence</w:t>
            </w:r>
            <w:r>
              <w:rPr>
                <w:sz w:val="18"/>
                <w:szCs w:val="18"/>
              </w:rPr>
              <w:t>.</w:t>
            </w:r>
          </w:p>
        </w:tc>
      </w:tr>
      <w:tr w:rsidR="061D4393" w14:paraId="5CC8F4E4" w14:textId="77777777" w:rsidTr="061D4393">
        <w:trPr>
          <w:trHeight w:val="611"/>
        </w:trPr>
        <w:tc>
          <w:tcPr>
            <w:tcW w:w="1957" w:type="dxa"/>
            <w:shd w:val="clear" w:color="auto" w:fill="auto"/>
            <w:vAlign w:val="center"/>
          </w:tcPr>
          <w:p w14:paraId="35A189D5" w14:textId="55A3F03D" w:rsidR="25D1B129" w:rsidRPr="004A63DA" w:rsidRDefault="25D1B129" w:rsidP="061D4393">
            <w:pPr>
              <w:spacing w:line="240" w:lineRule="auto"/>
              <w:rPr>
                <w:sz w:val="18"/>
                <w:szCs w:val="18"/>
              </w:rPr>
            </w:pPr>
            <w:r w:rsidRPr="061D4393">
              <w:rPr>
                <w:sz w:val="18"/>
                <w:szCs w:val="18"/>
              </w:rPr>
              <w:t>REP</w:t>
            </w:r>
          </w:p>
        </w:tc>
        <w:tc>
          <w:tcPr>
            <w:tcW w:w="6863" w:type="dxa"/>
            <w:shd w:val="clear" w:color="auto" w:fill="auto"/>
            <w:vAlign w:val="center"/>
          </w:tcPr>
          <w:p w14:paraId="3CF89C8E" w14:textId="6A17B0E2" w:rsidR="061D4393" w:rsidRDefault="25D1B129" w:rsidP="001E6C55">
            <w:pPr>
              <w:spacing w:after="0" w:line="240" w:lineRule="auto"/>
              <w:rPr>
                <w:sz w:val="18"/>
                <w:szCs w:val="18"/>
              </w:rPr>
            </w:pPr>
            <w:r w:rsidRPr="061D4393">
              <w:rPr>
                <w:sz w:val="18"/>
                <w:szCs w:val="18"/>
              </w:rPr>
              <w:t>Registry of Educational Personnel (REP) is a system administered by CEPI that collects employment data for educational Personnel. Data are submitted by school districts through REP and are used to produce school personnel reports for the US Department of Education and the state of Michigan. Data collected within the system are also provided to MDE for teacher certification audit.</w:t>
            </w:r>
          </w:p>
        </w:tc>
      </w:tr>
      <w:tr w:rsidR="061D4393" w14:paraId="34E0A259" w14:textId="77777777" w:rsidTr="061D4393">
        <w:trPr>
          <w:trHeight w:val="611"/>
        </w:trPr>
        <w:tc>
          <w:tcPr>
            <w:tcW w:w="1957" w:type="dxa"/>
            <w:shd w:val="clear" w:color="auto" w:fill="auto"/>
            <w:vAlign w:val="center"/>
          </w:tcPr>
          <w:p w14:paraId="12A703AF" w14:textId="06D18484" w:rsidR="25D1B129" w:rsidRPr="004A63DA" w:rsidRDefault="25D1B129" w:rsidP="061D4393">
            <w:pPr>
              <w:spacing w:line="240" w:lineRule="auto"/>
              <w:rPr>
                <w:sz w:val="18"/>
                <w:szCs w:val="18"/>
              </w:rPr>
            </w:pPr>
            <w:r w:rsidRPr="061D4393">
              <w:rPr>
                <w:sz w:val="18"/>
                <w:szCs w:val="18"/>
              </w:rPr>
              <w:t>Resolution Process</w:t>
            </w:r>
          </w:p>
        </w:tc>
        <w:tc>
          <w:tcPr>
            <w:tcW w:w="6863" w:type="dxa"/>
            <w:shd w:val="clear" w:color="auto" w:fill="auto"/>
            <w:vAlign w:val="center"/>
          </w:tcPr>
          <w:p w14:paraId="15A25CC6" w14:textId="4D4E75A3" w:rsidR="061D4393" w:rsidRDefault="25D1B129" w:rsidP="001E6C55">
            <w:pPr>
              <w:spacing w:after="0" w:line="240" w:lineRule="auto"/>
              <w:rPr>
                <w:sz w:val="18"/>
                <w:szCs w:val="18"/>
              </w:rPr>
            </w:pPr>
            <w:r w:rsidRPr="061D4393">
              <w:rPr>
                <w:sz w:val="18"/>
                <w:szCs w:val="18"/>
              </w:rPr>
              <w:t>The process in which a state user or an external user resolves a potential match of an identity record by either confirming the match or requesting/creating a new identifier. Identifiers enter this process when either multiple positive matches are identified</w:t>
            </w:r>
            <w:r w:rsidR="30AEE8AE" w:rsidRPr="75713166">
              <w:rPr>
                <w:sz w:val="18"/>
                <w:szCs w:val="18"/>
              </w:rPr>
              <w:t>,</w:t>
            </w:r>
            <w:r w:rsidRPr="061D4393">
              <w:rPr>
                <w:sz w:val="18"/>
                <w:szCs w:val="18"/>
              </w:rPr>
              <w:t xml:space="preserve"> or a potential match is determined with a lower confidence.</w:t>
            </w:r>
          </w:p>
        </w:tc>
      </w:tr>
      <w:tr w:rsidR="061D4393" w14:paraId="5D15FBE7" w14:textId="77777777" w:rsidTr="061D4393">
        <w:trPr>
          <w:trHeight w:val="611"/>
        </w:trPr>
        <w:tc>
          <w:tcPr>
            <w:tcW w:w="1957" w:type="dxa"/>
            <w:shd w:val="clear" w:color="auto" w:fill="auto"/>
            <w:vAlign w:val="center"/>
          </w:tcPr>
          <w:p w14:paraId="05538BBC" w14:textId="6A93E8F2" w:rsidR="25D1B129" w:rsidRPr="004A63DA" w:rsidRDefault="00A41B06" w:rsidP="061D4393">
            <w:pPr>
              <w:spacing w:line="240" w:lineRule="auto"/>
              <w:rPr>
                <w:sz w:val="18"/>
                <w:szCs w:val="18"/>
              </w:rPr>
            </w:pPr>
            <w:r>
              <w:rPr>
                <w:sz w:val="18"/>
                <w:szCs w:val="18"/>
              </w:rPr>
              <w:t>S</w:t>
            </w:r>
            <w:r w:rsidR="25D1B129" w:rsidRPr="061D4393">
              <w:rPr>
                <w:sz w:val="18"/>
                <w:szCs w:val="18"/>
              </w:rPr>
              <w:t>AS</w:t>
            </w:r>
          </w:p>
        </w:tc>
        <w:tc>
          <w:tcPr>
            <w:tcW w:w="6863" w:type="dxa"/>
            <w:shd w:val="clear" w:color="auto" w:fill="auto"/>
            <w:vAlign w:val="center"/>
          </w:tcPr>
          <w:p w14:paraId="1E60361B" w14:textId="378DFC9A" w:rsidR="061D4393" w:rsidRDefault="25D1B129" w:rsidP="001E6C55">
            <w:pPr>
              <w:spacing w:after="0" w:line="240" w:lineRule="auto"/>
              <w:rPr>
                <w:sz w:val="18"/>
                <w:szCs w:val="18"/>
              </w:rPr>
            </w:pPr>
            <w:r w:rsidRPr="061D4393">
              <w:rPr>
                <w:sz w:val="18"/>
                <w:szCs w:val="18"/>
              </w:rPr>
              <w:t>SAS is a statistical software suite developed by the SAS institute for data management, advanced analytics, multivariate analysis, business integration, and predictive analytics.</w:t>
            </w:r>
          </w:p>
        </w:tc>
      </w:tr>
      <w:tr w:rsidR="061D4393" w14:paraId="347894CD" w14:textId="77777777" w:rsidTr="061D4393">
        <w:trPr>
          <w:trHeight w:val="611"/>
        </w:trPr>
        <w:tc>
          <w:tcPr>
            <w:tcW w:w="1957" w:type="dxa"/>
            <w:shd w:val="clear" w:color="auto" w:fill="auto"/>
            <w:vAlign w:val="center"/>
          </w:tcPr>
          <w:p w14:paraId="06887412" w14:textId="6F156C74" w:rsidR="25D1B129" w:rsidRPr="004A63DA" w:rsidRDefault="25D1B129" w:rsidP="061D4393">
            <w:pPr>
              <w:spacing w:line="240" w:lineRule="auto"/>
              <w:rPr>
                <w:sz w:val="18"/>
                <w:szCs w:val="18"/>
              </w:rPr>
            </w:pPr>
            <w:r w:rsidRPr="061D4393">
              <w:rPr>
                <w:sz w:val="18"/>
                <w:szCs w:val="18"/>
              </w:rPr>
              <w:t>SIS</w:t>
            </w:r>
          </w:p>
        </w:tc>
        <w:tc>
          <w:tcPr>
            <w:tcW w:w="6863" w:type="dxa"/>
            <w:shd w:val="clear" w:color="auto" w:fill="auto"/>
            <w:vAlign w:val="center"/>
          </w:tcPr>
          <w:p w14:paraId="580CF4C2" w14:textId="26494224" w:rsidR="061D4393" w:rsidRDefault="25D1B129" w:rsidP="001E6C55">
            <w:pPr>
              <w:spacing w:after="0" w:line="240" w:lineRule="auto"/>
              <w:rPr>
                <w:sz w:val="18"/>
                <w:szCs w:val="18"/>
              </w:rPr>
            </w:pPr>
            <w:r w:rsidRPr="5F17D89C">
              <w:rPr>
                <w:sz w:val="18"/>
                <w:szCs w:val="18"/>
              </w:rPr>
              <w:t xml:space="preserve">A </w:t>
            </w:r>
            <w:r w:rsidRPr="061D4393">
              <w:rPr>
                <w:sz w:val="18"/>
                <w:szCs w:val="18"/>
              </w:rPr>
              <w:t>Student Information System (SIS)</w:t>
            </w:r>
            <w:r w:rsidRPr="5F17D89C">
              <w:rPr>
                <w:sz w:val="18"/>
                <w:szCs w:val="18"/>
              </w:rPr>
              <w:t xml:space="preserve"> is a system used to manage student data. </w:t>
            </w:r>
          </w:p>
        </w:tc>
      </w:tr>
      <w:tr w:rsidR="061D4393" w14:paraId="294BF600" w14:textId="77777777" w:rsidTr="061D4393">
        <w:trPr>
          <w:trHeight w:val="611"/>
        </w:trPr>
        <w:tc>
          <w:tcPr>
            <w:tcW w:w="1957" w:type="dxa"/>
            <w:shd w:val="clear" w:color="auto" w:fill="auto"/>
            <w:vAlign w:val="center"/>
          </w:tcPr>
          <w:p w14:paraId="06FAB89D" w14:textId="361CC131" w:rsidR="25D1B129" w:rsidRPr="004A63DA" w:rsidRDefault="25D1B129" w:rsidP="061D4393">
            <w:pPr>
              <w:spacing w:line="240" w:lineRule="auto"/>
              <w:rPr>
                <w:sz w:val="18"/>
                <w:szCs w:val="18"/>
              </w:rPr>
            </w:pPr>
            <w:r w:rsidRPr="061D4393">
              <w:rPr>
                <w:sz w:val="18"/>
                <w:szCs w:val="18"/>
              </w:rPr>
              <w:t>Sector</w:t>
            </w:r>
          </w:p>
        </w:tc>
        <w:tc>
          <w:tcPr>
            <w:tcW w:w="6863" w:type="dxa"/>
            <w:shd w:val="clear" w:color="auto" w:fill="auto"/>
            <w:vAlign w:val="center"/>
          </w:tcPr>
          <w:p w14:paraId="3113EE0D" w14:textId="6AE81406" w:rsidR="061D4393" w:rsidRDefault="25D1B129" w:rsidP="001E6C55">
            <w:pPr>
              <w:spacing w:after="0" w:line="240" w:lineRule="auto"/>
              <w:rPr>
                <w:sz w:val="18"/>
                <w:szCs w:val="18"/>
              </w:rPr>
            </w:pPr>
            <w:r w:rsidRPr="061D4393">
              <w:rPr>
                <w:sz w:val="18"/>
                <w:szCs w:val="18"/>
              </w:rPr>
              <w:t>The education sector consists of different areas in which instruction, training, or staffing occurs within the educational lifecycle. Sectors include Early Childhood, PK-12, Postsecondary/IHE, Staffing, or Workforce.</w:t>
            </w:r>
          </w:p>
        </w:tc>
      </w:tr>
      <w:tr w:rsidR="061D4393" w14:paraId="4EBB5B1E" w14:textId="77777777" w:rsidTr="061D4393">
        <w:trPr>
          <w:trHeight w:val="611"/>
        </w:trPr>
        <w:tc>
          <w:tcPr>
            <w:tcW w:w="1957" w:type="dxa"/>
            <w:shd w:val="clear" w:color="auto" w:fill="auto"/>
            <w:vAlign w:val="center"/>
          </w:tcPr>
          <w:p w14:paraId="381B4569" w14:textId="6455218A" w:rsidR="25D1B129" w:rsidRPr="004A63DA" w:rsidRDefault="25D1B129" w:rsidP="061D4393">
            <w:pPr>
              <w:spacing w:line="240" w:lineRule="auto"/>
              <w:rPr>
                <w:sz w:val="18"/>
                <w:szCs w:val="18"/>
              </w:rPr>
            </w:pPr>
            <w:r w:rsidRPr="061D4393">
              <w:rPr>
                <w:sz w:val="18"/>
                <w:szCs w:val="18"/>
              </w:rPr>
              <w:t>SOM</w:t>
            </w:r>
          </w:p>
        </w:tc>
        <w:tc>
          <w:tcPr>
            <w:tcW w:w="6863" w:type="dxa"/>
            <w:shd w:val="clear" w:color="auto" w:fill="auto"/>
            <w:vAlign w:val="center"/>
          </w:tcPr>
          <w:p w14:paraId="6940D2C0" w14:textId="44D3117A" w:rsidR="061D4393" w:rsidRDefault="25D1B129" w:rsidP="001E6C55">
            <w:pPr>
              <w:spacing w:after="0" w:line="240" w:lineRule="auto"/>
              <w:rPr>
                <w:sz w:val="18"/>
                <w:szCs w:val="18"/>
              </w:rPr>
            </w:pPr>
            <w:r w:rsidRPr="061D4393">
              <w:rPr>
                <w:sz w:val="18"/>
                <w:szCs w:val="18"/>
              </w:rPr>
              <w:t>State of Michigan (SOM)</w:t>
            </w:r>
          </w:p>
        </w:tc>
      </w:tr>
      <w:tr w:rsidR="061D4393" w14:paraId="50FA0603" w14:textId="77777777" w:rsidTr="061D4393">
        <w:trPr>
          <w:trHeight w:val="611"/>
        </w:trPr>
        <w:tc>
          <w:tcPr>
            <w:tcW w:w="1957" w:type="dxa"/>
            <w:shd w:val="clear" w:color="auto" w:fill="auto"/>
            <w:vAlign w:val="center"/>
          </w:tcPr>
          <w:p w14:paraId="3F3B0785" w14:textId="7052615D" w:rsidR="25D1B129" w:rsidRPr="004A63DA" w:rsidRDefault="25D1B129" w:rsidP="061D4393">
            <w:pPr>
              <w:spacing w:line="240" w:lineRule="auto"/>
              <w:rPr>
                <w:sz w:val="18"/>
                <w:szCs w:val="18"/>
              </w:rPr>
            </w:pPr>
            <w:r w:rsidRPr="061D4393">
              <w:rPr>
                <w:sz w:val="18"/>
                <w:szCs w:val="18"/>
              </w:rPr>
              <w:t>SQL</w:t>
            </w:r>
          </w:p>
        </w:tc>
        <w:tc>
          <w:tcPr>
            <w:tcW w:w="6863" w:type="dxa"/>
            <w:shd w:val="clear" w:color="auto" w:fill="auto"/>
            <w:vAlign w:val="center"/>
          </w:tcPr>
          <w:p w14:paraId="779442AD" w14:textId="21DED08C" w:rsidR="061D4393" w:rsidRDefault="25D1B129" w:rsidP="001E6C55">
            <w:pPr>
              <w:spacing w:after="0" w:line="240" w:lineRule="auto"/>
              <w:rPr>
                <w:sz w:val="18"/>
                <w:szCs w:val="18"/>
              </w:rPr>
            </w:pPr>
            <w:r w:rsidRPr="061D4393">
              <w:rPr>
                <w:sz w:val="18"/>
                <w:szCs w:val="18"/>
              </w:rPr>
              <w:t>Structured Query Language (SQL) is a domain specific language used in programming and designed for managing data held in a relational database management system, or for stream processing in a relational data stream management system.</w:t>
            </w:r>
          </w:p>
        </w:tc>
      </w:tr>
      <w:tr w:rsidR="061D4393" w14:paraId="2D7DAFCD" w14:textId="77777777" w:rsidTr="061D4393">
        <w:trPr>
          <w:trHeight w:val="611"/>
        </w:trPr>
        <w:tc>
          <w:tcPr>
            <w:tcW w:w="1957" w:type="dxa"/>
            <w:shd w:val="clear" w:color="auto" w:fill="auto"/>
            <w:vAlign w:val="center"/>
          </w:tcPr>
          <w:p w14:paraId="7C7FD635" w14:textId="7BF346B9" w:rsidR="25D1B129" w:rsidRPr="004A63DA" w:rsidRDefault="25D1B129" w:rsidP="061D4393">
            <w:pPr>
              <w:spacing w:line="240" w:lineRule="auto"/>
              <w:rPr>
                <w:sz w:val="18"/>
                <w:szCs w:val="18"/>
              </w:rPr>
            </w:pPr>
            <w:r w:rsidRPr="061D4393">
              <w:rPr>
                <w:sz w:val="18"/>
                <w:szCs w:val="18"/>
              </w:rPr>
              <w:t>Source of Truth</w:t>
            </w:r>
          </w:p>
        </w:tc>
        <w:tc>
          <w:tcPr>
            <w:tcW w:w="6863" w:type="dxa"/>
            <w:shd w:val="clear" w:color="auto" w:fill="auto"/>
            <w:vAlign w:val="center"/>
          </w:tcPr>
          <w:p w14:paraId="49D184A8" w14:textId="24EB79BC" w:rsidR="061D4393" w:rsidRDefault="25D1B129" w:rsidP="001E6C55">
            <w:pPr>
              <w:spacing w:after="0" w:line="240" w:lineRule="auto"/>
              <w:rPr>
                <w:sz w:val="18"/>
                <w:szCs w:val="18"/>
              </w:rPr>
            </w:pPr>
            <w:r w:rsidRPr="061D4393">
              <w:rPr>
                <w:sz w:val="18"/>
                <w:szCs w:val="18"/>
              </w:rPr>
              <w:t>Determines who can update an identity record within a sector.</w:t>
            </w:r>
          </w:p>
        </w:tc>
      </w:tr>
      <w:tr w:rsidR="061D4393" w14:paraId="01A162A9" w14:textId="77777777" w:rsidTr="061D4393">
        <w:trPr>
          <w:trHeight w:val="611"/>
        </w:trPr>
        <w:tc>
          <w:tcPr>
            <w:tcW w:w="1957" w:type="dxa"/>
            <w:shd w:val="clear" w:color="auto" w:fill="auto"/>
            <w:vAlign w:val="center"/>
          </w:tcPr>
          <w:p w14:paraId="2D7900A7" w14:textId="78A9DA04" w:rsidR="25D1B129" w:rsidRPr="004A63DA" w:rsidRDefault="25D1B129" w:rsidP="061D4393">
            <w:pPr>
              <w:spacing w:line="240" w:lineRule="auto"/>
              <w:rPr>
                <w:sz w:val="18"/>
                <w:szCs w:val="18"/>
              </w:rPr>
            </w:pPr>
            <w:r w:rsidRPr="061D4393">
              <w:rPr>
                <w:sz w:val="18"/>
                <w:szCs w:val="18"/>
              </w:rPr>
              <w:lastRenderedPageBreak/>
              <w:t>Split</w:t>
            </w:r>
          </w:p>
        </w:tc>
        <w:tc>
          <w:tcPr>
            <w:tcW w:w="6863" w:type="dxa"/>
            <w:shd w:val="clear" w:color="auto" w:fill="auto"/>
            <w:vAlign w:val="center"/>
          </w:tcPr>
          <w:p w14:paraId="4CE6922C" w14:textId="6DC901A9" w:rsidR="061D4393" w:rsidRDefault="25D1B129" w:rsidP="001E6C55">
            <w:pPr>
              <w:spacing w:after="0" w:line="240" w:lineRule="auto"/>
              <w:rPr>
                <w:sz w:val="18"/>
                <w:szCs w:val="18"/>
              </w:rPr>
            </w:pPr>
            <w:r w:rsidRPr="061D4393">
              <w:rPr>
                <w:sz w:val="18"/>
                <w:szCs w:val="18"/>
              </w:rPr>
              <w:t>The process of splitting an identifier into two or more when one unique identifier is being utilized for multiple individuals.</w:t>
            </w:r>
          </w:p>
        </w:tc>
      </w:tr>
      <w:tr w:rsidR="061D4393" w14:paraId="34D350A0" w14:textId="77777777" w:rsidTr="061D4393">
        <w:trPr>
          <w:trHeight w:val="611"/>
        </w:trPr>
        <w:tc>
          <w:tcPr>
            <w:tcW w:w="1957" w:type="dxa"/>
            <w:shd w:val="clear" w:color="auto" w:fill="auto"/>
            <w:vAlign w:val="center"/>
          </w:tcPr>
          <w:p w14:paraId="14A8F3E2" w14:textId="5351922D" w:rsidR="25D1B129" w:rsidRPr="004A63DA" w:rsidRDefault="25D1B129" w:rsidP="061D4393">
            <w:pPr>
              <w:spacing w:line="240" w:lineRule="auto"/>
              <w:rPr>
                <w:sz w:val="18"/>
                <w:szCs w:val="18"/>
              </w:rPr>
            </w:pPr>
            <w:r w:rsidRPr="061D4393">
              <w:rPr>
                <w:sz w:val="18"/>
                <w:szCs w:val="18"/>
              </w:rPr>
              <w:t>Threshold</w:t>
            </w:r>
          </w:p>
        </w:tc>
        <w:tc>
          <w:tcPr>
            <w:tcW w:w="6863" w:type="dxa"/>
            <w:shd w:val="clear" w:color="auto" w:fill="auto"/>
            <w:vAlign w:val="center"/>
          </w:tcPr>
          <w:p w14:paraId="74081FFA" w14:textId="36176E28" w:rsidR="061D4393" w:rsidRDefault="25D1B129" w:rsidP="001E6C55">
            <w:pPr>
              <w:spacing w:after="0" w:line="240" w:lineRule="auto"/>
              <w:rPr>
                <w:sz w:val="18"/>
                <w:szCs w:val="18"/>
              </w:rPr>
            </w:pPr>
            <w:r w:rsidRPr="061D4393">
              <w:rPr>
                <w:sz w:val="18"/>
                <w:szCs w:val="18"/>
              </w:rPr>
              <w:t>The threshold determines which match scores or confidence levels are considered a no match, requires human intervention (resolution), and match found.</w:t>
            </w:r>
          </w:p>
        </w:tc>
      </w:tr>
      <w:tr w:rsidR="061D4393" w14:paraId="595B6B18" w14:textId="77777777" w:rsidTr="061D4393">
        <w:trPr>
          <w:trHeight w:val="611"/>
        </w:trPr>
        <w:tc>
          <w:tcPr>
            <w:tcW w:w="1957" w:type="dxa"/>
            <w:shd w:val="clear" w:color="auto" w:fill="auto"/>
            <w:vAlign w:val="center"/>
          </w:tcPr>
          <w:p w14:paraId="4BCD3D77" w14:textId="3BE9CB13" w:rsidR="25D1B129" w:rsidRPr="004A63DA" w:rsidRDefault="25D1B129" w:rsidP="061D4393">
            <w:pPr>
              <w:spacing w:line="240" w:lineRule="auto"/>
              <w:rPr>
                <w:sz w:val="18"/>
                <w:szCs w:val="18"/>
              </w:rPr>
            </w:pPr>
            <w:r w:rsidRPr="061D4393">
              <w:rPr>
                <w:sz w:val="18"/>
                <w:szCs w:val="18"/>
              </w:rPr>
              <w:t>UI</w:t>
            </w:r>
          </w:p>
        </w:tc>
        <w:tc>
          <w:tcPr>
            <w:tcW w:w="6863" w:type="dxa"/>
            <w:shd w:val="clear" w:color="auto" w:fill="auto"/>
            <w:vAlign w:val="center"/>
          </w:tcPr>
          <w:p w14:paraId="2648CAEE" w14:textId="2627B289" w:rsidR="061D4393" w:rsidRDefault="25D1B129" w:rsidP="001E6C55">
            <w:pPr>
              <w:spacing w:after="0" w:line="240" w:lineRule="auto"/>
              <w:rPr>
                <w:sz w:val="18"/>
                <w:szCs w:val="18"/>
              </w:rPr>
            </w:pPr>
            <w:r w:rsidRPr="061D4393">
              <w:rPr>
                <w:sz w:val="18"/>
                <w:szCs w:val="18"/>
              </w:rPr>
              <w:t>User Interface (UI)</w:t>
            </w:r>
          </w:p>
        </w:tc>
      </w:tr>
      <w:tr w:rsidR="061D4393" w14:paraId="0D1CF99B" w14:textId="77777777" w:rsidTr="061D4393">
        <w:trPr>
          <w:trHeight w:val="611"/>
        </w:trPr>
        <w:tc>
          <w:tcPr>
            <w:tcW w:w="1957" w:type="dxa"/>
            <w:shd w:val="clear" w:color="auto" w:fill="auto"/>
            <w:vAlign w:val="center"/>
          </w:tcPr>
          <w:p w14:paraId="660751C2" w14:textId="5BF8FF05" w:rsidR="25D1B129" w:rsidRPr="004A63DA" w:rsidRDefault="25D1B129" w:rsidP="061D4393">
            <w:pPr>
              <w:spacing w:line="240" w:lineRule="auto"/>
              <w:rPr>
                <w:sz w:val="18"/>
                <w:szCs w:val="18"/>
              </w:rPr>
            </w:pPr>
            <w:r w:rsidRPr="061D4393">
              <w:rPr>
                <w:sz w:val="18"/>
                <w:szCs w:val="18"/>
              </w:rPr>
              <w:t>UIC</w:t>
            </w:r>
          </w:p>
        </w:tc>
        <w:tc>
          <w:tcPr>
            <w:tcW w:w="6863" w:type="dxa"/>
            <w:shd w:val="clear" w:color="auto" w:fill="auto"/>
            <w:vAlign w:val="center"/>
          </w:tcPr>
          <w:p w14:paraId="1AC02813" w14:textId="6A9BB3A8" w:rsidR="061D4393" w:rsidRDefault="25D1B129" w:rsidP="001E6C55">
            <w:pPr>
              <w:spacing w:after="0" w:line="240" w:lineRule="auto"/>
              <w:rPr>
                <w:sz w:val="18"/>
                <w:szCs w:val="18"/>
              </w:rPr>
            </w:pPr>
            <w:r w:rsidRPr="061D4393">
              <w:rPr>
                <w:sz w:val="18"/>
                <w:szCs w:val="18"/>
              </w:rPr>
              <w:t>Unique Identification Code (UIC) is the current state assigned unique identifier for students. This identifier is not shared publicly and is integrated into many different educational systems.</w:t>
            </w:r>
          </w:p>
        </w:tc>
      </w:tr>
      <w:tr w:rsidR="061D4393" w14:paraId="42CFF963" w14:textId="77777777" w:rsidTr="061D4393">
        <w:trPr>
          <w:trHeight w:val="611"/>
        </w:trPr>
        <w:tc>
          <w:tcPr>
            <w:tcW w:w="1957" w:type="dxa"/>
            <w:shd w:val="clear" w:color="auto" w:fill="auto"/>
            <w:vAlign w:val="center"/>
          </w:tcPr>
          <w:p w14:paraId="38CBD1F9" w14:textId="724816EF" w:rsidR="25D1B129" w:rsidRDefault="25D1B129" w:rsidP="061D4393">
            <w:pPr>
              <w:spacing w:line="240" w:lineRule="auto"/>
              <w:rPr>
                <w:sz w:val="18"/>
                <w:szCs w:val="18"/>
              </w:rPr>
            </w:pPr>
            <w:r w:rsidRPr="061D4393">
              <w:rPr>
                <w:sz w:val="18"/>
                <w:szCs w:val="18"/>
              </w:rPr>
              <w:t>Unmerge</w:t>
            </w:r>
          </w:p>
        </w:tc>
        <w:tc>
          <w:tcPr>
            <w:tcW w:w="6863" w:type="dxa"/>
            <w:shd w:val="clear" w:color="auto" w:fill="auto"/>
            <w:vAlign w:val="center"/>
          </w:tcPr>
          <w:p w14:paraId="1101FE07" w14:textId="4E4D815C" w:rsidR="061D4393" w:rsidRDefault="25D1B129" w:rsidP="001E6C55">
            <w:pPr>
              <w:spacing w:after="0" w:line="240" w:lineRule="auto"/>
              <w:rPr>
                <w:sz w:val="18"/>
                <w:szCs w:val="18"/>
              </w:rPr>
            </w:pPr>
            <w:r w:rsidRPr="061D4393">
              <w:rPr>
                <w:sz w:val="18"/>
                <w:szCs w:val="18"/>
              </w:rPr>
              <w:t>The process of unmerging two identifiers that were previously merged erroneously.</w:t>
            </w:r>
          </w:p>
        </w:tc>
      </w:tr>
      <w:tr w:rsidR="061D4393" w14:paraId="05B5BD51" w14:textId="77777777" w:rsidTr="061D4393">
        <w:trPr>
          <w:trHeight w:val="611"/>
        </w:trPr>
        <w:tc>
          <w:tcPr>
            <w:tcW w:w="1957" w:type="dxa"/>
            <w:shd w:val="clear" w:color="auto" w:fill="auto"/>
            <w:vAlign w:val="center"/>
          </w:tcPr>
          <w:p w14:paraId="191030DA" w14:textId="0E68904D" w:rsidR="25D1B129" w:rsidRDefault="25D1B129" w:rsidP="061D4393">
            <w:pPr>
              <w:spacing w:line="240" w:lineRule="auto"/>
              <w:rPr>
                <w:sz w:val="18"/>
                <w:szCs w:val="18"/>
              </w:rPr>
            </w:pPr>
            <w:r w:rsidRPr="061D4393">
              <w:rPr>
                <w:sz w:val="18"/>
                <w:szCs w:val="18"/>
              </w:rPr>
              <w:t>Weight</w:t>
            </w:r>
          </w:p>
        </w:tc>
        <w:tc>
          <w:tcPr>
            <w:tcW w:w="6863" w:type="dxa"/>
            <w:shd w:val="clear" w:color="auto" w:fill="auto"/>
            <w:vAlign w:val="center"/>
          </w:tcPr>
          <w:p w14:paraId="1F598440" w14:textId="5F70204D" w:rsidR="061D4393" w:rsidRDefault="25D1B129" w:rsidP="001E6C55">
            <w:pPr>
              <w:spacing w:after="0" w:line="240" w:lineRule="auto"/>
              <w:rPr>
                <w:sz w:val="18"/>
                <w:szCs w:val="18"/>
              </w:rPr>
            </w:pPr>
            <w:r w:rsidRPr="061D4393">
              <w:rPr>
                <w:sz w:val="18"/>
                <w:szCs w:val="18"/>
              </w:rPr>
              <w:t>The importance of a core field/attribute when computing a match score is determined by its weight.</w:t>
            </w:r>
          </w:p>
        </w:tc>
      </w:tr>
      <w:tr w:rsidR="061D4393" w14:paraId="778EB074" w14:textId="77777777" w:rsidTr="061D4393">
        <w:trPr>
          <w:trHeight w:val="611"/>
        </w:trPr>
        <w:tc>
          <w:tcPr>
            <w:tcW w:w="1957" w:type="dxa"/>
            <w:shd w:val="clear" w:color="auto" w:fill="auto"/>
            <w:vAlign w:val="center"/>
          </w:tcPr>
          <w:p w14:paraId="07444FA6" w14:textId="6B940382" w:rsidR="25D1B129" w:rsidRDefault="25D1B129" w:rsidP="061D4393">
            <w:pPr>
              <w:spacing w:line="240" w:lineRule="auto"/>
              <w:rPr>
                <w:sz w:val="18"/>
                <w:szCs w:val="18"/>
              </w:rPr>
            </w:pPr>
            <w:r w:rsidRPr="061D4393">
              <w:rPr>
                <w:sz w:val="18"/>
                <w:szCs w:val="18"/>
              </w:rPr>
              <w:t xml:space="preserve">XML </w:t>
            </w:r>
          </w:p>
        </w:tc>
        <w:tc>
          <w:tcPr>
            <w:tcW w:w="6863" w:type="dxa"/>
            <w:shd w:val="clear" w:color="auto" w:fill="auto"/>
            <w:vAlign w:val="center"/>
          </w:tcPr>
          <w:p w14:paraId="73959496" w14:textId="3790BE02" w:rsidR="25D1B129" w:rsidRDefault="25D1B129" w:rsidP="061D4393">
            <w:pPr>
              <w:spacing w:after="0" w:line="240" w:lineRule="auto"/>
              <w:rPr>
                <w:sz w:val="18"/>
                <w:szCs w:val="18"/>
              </w:rPr>
            </w:pPr>
            <w:r w:rsidRPr="061D4393">
              <w:rPr>
                <w:sz w:val="18"/>
                <w:szCs w:val="18"/>
              </w:rPr>
              <w:t>Extensible Markup Language (XML) is a markup language and file format for storing, transmitting, and reconstructing arbitrary data. It defines a set of rules for encoding documents in a format that is both human-readable and machine-readable.</w:t>
            </w:r>
          </w:p>
        </w:tc>
      </w:tr>
    </w:tbl>
    <w:p w14:paraId="6004D282" w14:textId="135DA166" w:rsidR="00EF7CDD" w:rsidRDefault="00EF7CDD" w:rsidP="061D4393">
      <w:pPr>
        <w:spacing w:after="0" w:line="240" w:lineRule="auto"/>
        <w:rPr>
          <w:rFonts w:eastAsia="Calibri"/>
          <w:highlight w:val="green"/>
        </w:rPr>
      </w:pPr>
    </w:p>
    <w:p w14:paraId="6F0710B1" w14:textId="135DA166" w:rsidR="061D4393" w:rsidRDefault="061D4393" w:rsidP="061D4393">
      <w:pPr>
        <w:spacing w:after="0" w:line="240" w:lineRule="auto"/>
        <w:rPr>
          <w:rFonts w:eastAsia="Calibri"/>
          <w:highlight w:val="green"/>
        </w:rPr>
      </w:pPr>
    </w:p>
    <w:p w14:paraId="0FEC2128" w14:textId="135DA166" w:rsidR="00A95ACC" w:rsidRDefault="002824D4" w:rsidP="00F84F96">
      <w:pPr>
        <w:pStyle w:val="Heading3"/>
        <w:numPr>
          <w:ilvl w:val="0"/>
          <w:numId w:val="48"/>
        </w:numPr>
        <w:spacing w:before="0" w:line="240" w:lineRule="auto"/>
        <w:contextualSpacing/>
        <w:rPr>
          <w:rFonts w:ascii="Arial" w:eastAsia="Arial" w:hAnsi="Arial" w:cs="Arial"/>
          <w:b/>
          <w:bCs/>
          <w:color w:val="auto"/>
          <w:sz w:val="18"/>
          <w:szCs w:val="18"/>
        </w:rPr>
      </w:pPr>
      <w:r>
        <w:rPr>
          <w:rFonts w:ascii="Arial" w:eastAsia="Arial" w:hAnsi="Arial" w:cs="Arial"/>
          <w:b/>
          <w:bCs/>
          <w:color w:val="auto"/>
          <w:sz w:val="18"/>
          <w:szCs w:val="18"/>
        </w:rPr>
        <w:t>BACKGROUND</w:t>
      </w:r>
    </w:p>
    <w:p w14:paraId="6C336A2F" w14:textId="135DA166" w:rsidR="002824D4" w:rsidRDefault="002824D4" w:rsidP="001653DD">
      <w:pPr>
        <w:autoSpaceDE w:val="0"/>
        <w:autoSpaceDN w:val="0"/>
        <w:spacing w:after="0" w:line="240" w:lineRule="auto"/>
        <w:contextualSpacing/>
        <w:rPr>
          <w:rFonts w:eastAsia="Arial" w:cs="Arial"/>
          <w:color w:val="000000" w:themeColor="text1"/>
          <w:sz w:val="18"/>
          <w:szCs w:val="18"/>
        </w:rPr>
      </w:pPr>
      <w:r w:rsidRPr="001653DD">
        <w:rPr>
          <w:rFonts w:eastAsia="Arial" w:cs="Arial"/>
          <w:color w:val="000000" w:themeColor="text1"/>
          <w:sz w:val="18"/>
          <w:szCs w:val="18"/>
        </w:rPr>
        <w:t xml:space="preserve">The Michigan Department of Education (MDE) and the Center for Educational Performance and Information (CEPI) seek to procure and implement a person identifier software solution that supports a singular state assigned education unique person identifier for both students and educational staff.  This new system will not be an authentication and access management system; rather this system will be used to track the identity of individuals within the education sector over time to aid in state and federal data requirements including outcome measures, teacher certification and State School Aid payments.  </w:t>
      </w:r>
      <w:r w:rsidRPr="061D4393">
        <w:rPr>
          <w:rFonts w:eastAsia="Arial" w:cs="Arial"/>
          <w:color w:val="000000" w:themeColor="text1"/>
          <w:sz w:val="18"/>
          <w:szCs w:val="18"/>
        </w:rPr>
        <w:t xml:space="preserve">The proposed solution will support the educational business needs for educational identifiers within the </w:t>
      </w:r>
      <w:r>
        <w:rPr>
          <w:rFonts w:eastAsia="Arial" w:cs="Arial"/>
          <w:color w:val="000000" w:themeColor="text1"/>
          <w:sz w:val="18"/>
          <w:szCs w:val="18"/>
        </w:rPr>
        <w:t>S</w:t>
      </w:r>
      <w:r w:rsidRPr="061D4393">
        <w:rPr>
          <w:rFonts w:eastAsia="Arial" w:cs="Arial"/>
          <w:color w:val="000000" w:themeColor="text1"/>
          <w:sz w:val="18"/>
          <w:szCs w:val="18"/>
        </w:rPr>
        <w:t>tate of Michigan’s public education sectors (Early Childhood, PK-12, higher education, and educational staffing). The solution must enable a single master record to be used throughout an individual’s education lifecycle as a replacement to the currently used staffing (PIC)</w:t>
      </w:r>
      <w:r>
        <w:rPr>
          <w:rFonts w:eastAsia="Arial" w:cs="Arial"/>
          <w:color w:val="000000" w:themeColor="text1"/>
          <w:sz w:val="18"/>
          <w:szCs w:val="18"/>
        </w:rPr>
        <w:t xml:space="preserve"> and</w:t>
      </w:r>
      <w:r w:rsidRPr="061D4393">
        <w:rPr>
          <w:rFonts w:eastAsia="Arial" w:cs="Arial"/>
          <w:color w:val="000000" w:themeColor="text1"/>
          <w:sz w:val="18"/>
          <w:szCs w:val="18"/>
        </w:rPr>
        <w:t xml:space="preserve"> student (UIC) identifier systems. The solution must create/maintain a unique person identifier (master record), enable the creation/management of additional identifiers (e.g., public consumption, researchers) associated to and/or part of the unique identifier record.</w:t>
      </w:r>
    </w:p>
    <w:p w14:paraId="0B7D7CA5" w14:textId="135DA166" w:rsidR="002824D4" w:rsidRPr="001653DD" w:rsidRDefault="002824D4" w:rsidP="001653DD">
      <w:pPr>
        <w:autoSpaceDE w:val="0"/>
        <w:autoSpaceDN w:val="0"/>
        <w:spacing w:after="0" w:line="240" w:lineRule="auto"/>
        <w:contextualSpacing/>
        <w:rPr>
          <w:rFonts w:eastAsia="Arial" w:cs="Arial"/>
          <w:color w:val="000000" w:themeColor="text1"/>
          <w:sz w:val="18"/>
          <w:szCs w:val="18"/>
        </w:rPr>
      </w:pPr>
      <w:r w:rsidRPr="001653DD">
        <w:rPr>
          <w:rFonts w:eastAsia="Arial" w:cs="Arial"/>
          <w:color w:val="000000" w:themeColor="text1"/>
          <w:sz w:val="18"/>
          <w:szCs w:val="18"/>
        </w:rPr>
        <w:t>CEPI is mandated by state law to both ensure there is a unique statewide identifier for students in preschool through grade 12 and postsecondary [MCL 388.1694a(4)(h)(i)], as well as enable the matching of individual teachers with information about their certification and the institutions that prepared and recommended those teachers for state certification [MCL 388.1694a(4)(d)]. To fulfill these requirements, CEPI currently maintains education identifiers within two systems, student and staffing respectfully.</w:t>
      </w:r>
    </w:p>
    <w:p w14:paraId="68238B3F" w14:textId="135DA166" w:rsidR="002824D4" w:rsidRPr="001653DD" w:rsidRDefault="002824D4" w:rsidP="00F84F96">
      <w:pPr>
        <w:pStyle w:val="ListParagraph"/>
        <w:numPr>
          <w:ilvl w:val="0"/>
          <w:numId w:val="58"/>
        </w:numPr>
        <w:autoSpaceDE w:val="0"/>
        <w:autoSpaceDN w:val="0"/>
        <w:contextualSpacing/>
        <w:rPr>
          <w:rFonts w:eastAsia="Arial" w:cs="Arial"/>
          <w:color w:val="000000" w:themeColor="text1"/>
          <w:sz w:val="18"/>
          <w:szCs w:val="18"/>
        </w:rPr>
      </w:pPr>
      <w:r w:rsidRPr="001653DD">
        <w:rPr>
          <w:rFonts w:eastAsia="Arial" w:cs="Arial"/>
          <w:color w:val="000000" w:themeColor="text1"/>
          <w:sz w:val="18"/>
          <w:szCs w:val="18"/>
        </w:rPr>
        <w:t>Each system has disparate solutions for unique id creation/matching/resolution with no linkage between the two systems/identifiers.</w:t>
      </w:r>
    </w:p>
    <w:p w14:paraId="36A1F0C4" w14:textId="135DA166" w:rsidR="002824D4" w:rsidRPr="001653DD" w:rsidRDefault="002824D4" w:rsidP="00F84F96">
      <w:pPr>
        <w:pStyle w:val="ListParagraph"/>
        <w:numPr>
          <w:ilvl w:val="0"/>
          <w:numId w:val="58"/>
        </w:numPr>
        <w:autoSpaceDE w:val="0"/>
        <w:autoSpaceDN w:val="0"/>
        <w:contextualSpacing/>
        <w:rPr>
          <w:rFonts w:eastAsia="Arial" w:cs="Arial"/>
          <w:color w:val="000000" w:themeColor="text1"/>
          <w:sz w:val="18"/>
          <w:szCs w:val="18"/>
        </w:rPr>
      </w:pPr>
      <w:r w:rsidRPr="001653DD">
        <w:rPr>
          <w:rFonts w:eastAsia="Arial" w:cs="Arial"/>
          <w:color w:val="000000" w:themeColor="text1"/>
          <w:sz w:val="18"/>
          <w:szCs w:val="18"/>
        </w:rPr>
        <w:t>The student identifier system is composed of front end within the PK20 data collection system for identifier administration and XML file-based identifier collections, leveraging the standalone student identifier database. The identifier database is also directly accessed/updated via identifier related services (APIs), direct database access by systems (e.g., Direct Certification), direct access via data query software (e.g., SAS, SQL), database views for limited access functions, and replication of identifier databases for consumption of other systems.</w:t>
      </w:r>
    </w:p>
    <w:p w14:paraId="7D9E52DC" w14:textId="135DA166" w:rsidR="002824D4" w:rsidRPr="001653DD" w:rsidRDefault="002824D4" w:rsidP="00F84F96">
      <w:pPr>
        <w:pStyle w:val="ListParagraph"/>
        <w:numPr>
          <w:ilvl w:val="0"/>
          <w:numId w:val="58"/>
        </w:numPr>
        <w:autoSpaceDE w:val="0"/>
        <w:autoSpaceDN w:val="0"/>
        <w:contextualSpacing/>
        <w:rPr>
          <w:rFonts w:eastAsia="Arial" w:cs="Arial"/>
          <w:color w:val="000000" w:themeColor="text1"/>
          <w:sz w:val="18"/>
          <w:szCs w:val="18"/>
        </w:rPr>
      </w:pPr>
      <w:r w:rsidRPr="001653DD">
        <w:rPr>
          <w:rFonts w:eastAsia="Arial" w:cs="Arial"/>
          <w:color w:val="000000" w:themeColor="text1"/>
          <w:sz w:val="18"/>
          <w:szCs w:val="18"/>
        </w:rPr>
        <w:t>The staffing identifier system is similar but in a much smaller scale and less integrated within the state’s education system ecosystem. The identifier is utilized publicly for the purposes of teacher certification.</w:t>
      </w:r>
    </w:p>
    <w:p w14:paraId="3DDDC2F3" w14:textId="135DA166" w:rsidR="002824D4" w:rsidRPr="001653DD" w:rsidRDefault="002824D4" w:rsidP="00F84F96">
      <w:pPr>
        <w:pStyle w:val="ListParagraph"/>
        <w:numPr>
          <w:ilvl w:val="0"/>
          <w:numId w:val="58"/>
        </w:numPr>
        <w:autoSpaceDE w:val="0"/>
        <w:autoSpaceDN w:val="0"/>
        <w:contextualSpacing/>
        <w:rPr>
          <w:rFonts w:eastAsia="Arial" w:cs="Arial"/>
          <w:color w:val="000000" w:themeColor="text1"/>
          <w:sz w:val="18"/>
          <w:szCs w:val="18"/>
        </w:rPr>
      </w:pPr>
      <w:r w:rsidRPr="001653DD">
        <w:rPr>
          <w:rFonts w:eastAsia="Arial" w:cs="Arial"/>
          <w:color w:val="000000" w:themeColor="text1"/>
          <w:sz w:val="18"/>
          <w:szCs w:val="18"/>
        </w:rPr>
        <w:t>The student and educational staff identifiers are requested from various endpoints at both the state and local level.</w:t>
      </w:r>
    </w:p>
    <w:p w14:paraId="7F8CB605" w14:textId="135DA166" w:rsidR="002824D4" w:rsidRPr="001653DD" w:rsidRDefault="002824D4" w:rsidP="001653DD">
      <w:pPr>
        <w:autoSpaceDE w:val="0"/>
        <w:autoSpaceDN w:val="0"/>
        <w:spacing w:after="0" w:line="240" w:lineRule="auto"/>
        <w:contextualSpacing/>
        <w:rPr>
          <w:rFonts w:eastAsia="Arial" w:cs="Arial"/>
          <w:color w:val="000000" w:themeColor="text1"/>
          <w:sz w:val="18"/>
          <w:szCs w:val="18"/>
        </w:rPr>
      </w:pPr>
    </w:p>
    <w:p w14:paraId="542FE489" w14:textId="135DA166" w:rsidR="002824D4" w:rsidRPr="001653DD" w:rsidRDefault="002824D4" w:rsidP="001653DD">
      <w:pPr>
        <w:autoSpaceDE w:val="0"/>
        <w:autoSpaceDN w:val="0"/>
        <w:spacing w:after="0" w:line="240" w:lineRule="auto"/>
        <w:contextualSpacing/>
        <w:rPr>
          <w:rFonts w:eastAsia="Arial" w:cs="Arial"/>
          <w:color w:val="000000" w:themeColor="text1"/>
          <w:sz w:val="18"/>
          <w:szCs w:val="18"/>
        </w:rPr>
      </w:pPr>
      <w:r w:rsidRPr="001653DD">
        <w:rPr>
          <w:rFonts w:eastAsia="Arial" w:cs="Arial"/>
          <w:color w:val="000000" w:themeColor="text1"/>
          <w:sz w:val="18"/>
          <w:szCs w:val="18"/>
        </w:rPr>
        <w:t>The core challenges are how to best move to a person centric, single person master record with an associated identifier, leveraging a new robust identifier system while considering that the student and staffing identifiers are heavily consumed within and outside of the State’s systems. The personal data attributes captured in existing systems vary across sectors. Therefore, the solution will need to be flexible to perform matching by varying attributes.</w:t>
      </w:r>
    </w:p>
    <w:p w14:paraId="25561BD3" w14:textId="135DA166" w:rsidR="00EF7CDD" w:rsidRDefault="00EF7CDD" w:rsidP="001653DD">
      <w:pPr>
        <w:autoSpaceDE w:val="0"/>
        <w:autoSpaceDN w:val="0"/>
        <w:spacing w:after="0" w:line="240" w:lineRule="auto"/>
        <w:contextualSpacing/>
        <w:rPr>
          <w:rFonts w:eastAsia="Arial" w:cs="Arial"/>
          <w:color w:val="000000" w:themeColor="text1"/>
          <w:sz w:val="18"/>
          <w:szCs w:val="18"/>
        </w:rPr>
      </w:pPr>
    </w:p>
    <w:p w14:paraId="6C8AED8C" w14:textId="135DA166" w:rsidR="001653DD" w:rsidRPr="001653DD" w:rsidRDefault="001653DD" w:rsidP="001653DD">
      <w:pPr>
        <w:autoSpaceDE w:val="0"/>
        <w:autoSpaceDN w:val="0"/>
        <w:spacing w:after="0" w:line="240" w:lineRule="auto"/>
        <w:contextualSpacing/>
        <w:rPr>
          <w:rFonts w:eastAsia="Arial" w:cs="Arial"/>
          <w:color w:val="000000" w:themeColor="text1"/>
          <w:sz w:val="18"/>
          <w:szCs w:val="18"/>
        </w:rPr>
      </w:pPr>
    </w:p>
    <w:p w14:paraId="3174E05F" w14:textId="135DA166" w:rsidR="002824D4" w:rsidRDefault="002824D4" w:rsidP="00F84F96">
      <w:pPr>
        <w:pStyle w:val="Heading3"/>
        <w:numPr>
          <w:ilvl w:val="0"/>
          <w:numId w:val="48"/>
        </w:numPr>
        <w:spacing w:before="0" w:line="240" w:lineRule="auto"/>
        <w:contextualSpacing/>
        <w:rPr>
          <w:rFonts w:ascii="Arial" w:eastAsia="Arial" w:hAnsi="Arial" w:cs="Arial"/>
          <w:b/>
          <w:bCs/>
          <w:color w:val="auto"/>
          <w:sz w:val="18"/>
          <w:szCs w:val="18"/>
        </w:rPr>
      </w:pPr>
      <w:r w:rsidRPr="00EC7C01">
        <w:rPr>
          <w:rFonts w:ascii="Arial" w:eastAsia="Arial" w:hAnsi="Arial" w:cs="Arial"/>
          <w:b/>
          <w:bCs/>
          <w:color w:val="auto"/>
          <w:sz w:val="18"/>
          <w:szCs w:val="18"/>
        </w:rPr>
        <w:lastRenderedPageBreak/>
        <w:t>PURPOSE</w:t>
      </w:r>
    </w:p>
    <w:p w14:paraId="0795B10C" w14:textId="474884F0" w:rsidR="00A13707" w:rsidRDefault="00386197" w:rsidP="00A13707">
      <w:pPr>
        <w:autoSpaceDE w:val="0"/>
        <w:autoSpaceDN w:val="0"/>
        <w:spacing w:after="0" w:line="240" w:lineRule="auto"/>
        <w:contextualSpacing/>
        <w:rPr>
          <w:rFonts w:eastAsia="Arial" w:cs="Arial"/>
          <w:color w:val="000000" w:themeColor="text1"/>
          <w:sz w:val="18"/>
          <w:szCs w:val="18"/>
        </w:rPr>
      </w:pPr>
      <w:bookmarkStart w:id="1" w:name="_Hlk101188443"/>
      <w:bookmarkStart w:id="2" w:name="_Hlk101188370"/>
      <w:r w:rsidRPr="00EC7C01">
        <w:rPr>
          <w:rFonts w:eastAsia="Arial" w:cs="Arial"/>
          <w:color w:val="000000" w:themeColor="text1"/>
          <w:sz w:val="18"/>
          <w:szCs w:val="18"/>
        </w:rPr>
        <w:t xml:space="preserve">The State is seeking </w:t>
      </w:r>
      <w:r w:rsidRPr="00E205E1">
        <w:rPr>
          <w:rFonts w:eastAsia="Arial" w:cs="Arial"/>
          <w:color w:val="000000" w:themeColor="text1"/>
          <w:sz w:val="18"/>
          <w:szCs w:val="18"/>
        </w:rPr>
        <w:t>either a Contractor Hosted or a State Hosted</w:t>
      </w:r>
      <w:r w:rsidRPr="00EC7C01">
        <w:rPr>
          <w:rFonts w:eastAsia="Arial" w:cs="Arial"/>
          <w:color w:val="000000" w:themeColor="text1"/>
          <w:sz w:val="18"/>
          <w:szCs w:val="18"/>
        </w:rPr>
        <w:t xml:space="preserve"> Software Solution and applicable Services.</w:t>
      </w:r>
      <w:r w:rsidR="00A13707">
        <w:rPr>
          <w:rFonts w:eastAsia="Arial" w:cs="Arial"/>
          <w:color w:val="000000" w:themeColor="text1"/>
          <w:sz w:val="18"/>
          <w:szCs w:val="18"/>
        </w:rPr>
        <w:t xml:space="preserve"> </w:t>
      </w:r>
      <w:r w:rsidR="008B780D">
        <w:rPr>
          <w:rFonts w:eastAsia="Arial" w:cs="Arial"/>
          <w:color w:val="000000" w:themeColor="text1"/>
          <w:sz w:val="18"/>
          <w:szCs w:val="18"/>
        </w:rPr>
        <w:t xml:space="preserve">The anticipated </w:t>
      </w:r>
      <w:r w:rsidR="00636C87">
        <w:rPr>
          <w:rFonts w:eastAsia="Arial" w:cs="Arial"/>
          <w:color w:val="000000" w:themeColor="text1"/>
          <w:sz w:val="18"/>
          <w:szCs w:val="18"/>
        </w:rPr>
        <w:t xml:space="preserve">Contract </w:t>
      </w:r>
      <w:r w:rsidR="00EF7CDD">
        <w:rPr>
          <w:rFonts w:eastAsia="Arial" w:cs="Arial"/>
          <w:color w:val="000000" w:themeColor="text1"/>
          <w:sz w:val="18"/>
          <w:szCs w:val="18"/>
        </w:rPr>
        <w:t>t</w:t>
      </w:r>
      <w:r w:rsidR="00A13707" w:rsidRPr="061D4393">
        <w:rPr>
          <w:rFonts w:eastAsia="Arial" w:cs="Arial"/>
          <w:color w:val="000000" w:themeColor="text1"/>
          <w:sz w:val="18"/>
          <w:szCs w:val="18"/>
        </w:rPr>
        <w:t xml:space="preserve">erm </w:t>
      </w:r>
      <w:r w:rsidR="00EF7CDD">
        <w:rPr>
          <w:rFonts w:eastAsia="Arial" w:cs="Arial"/>
          <w:color w:val="000000" w:themeColor="text1"/>
          <w:sz w:val="18"/>
          <w:szCs w:val="18"/>
        </w:rPr>
        <w:t>is u</w:t>
      </w:r>
      <w:r w:rsidR="00A13707" w:rsidRPr="061D4393">
        <w:rPr>
          <w:rFonts w:eastAsia="Arial" w:cs="Arial"/>
          <w:color w:val="000000" w:themeColor="text1"/>
          <w:sz w:val="18"/>
          <w:szCs w:val="18"/>
        </w:rPr>
        <w:t>p to 5 base years plus 5 additional option years (10 total potential years).</w:t>
      </w:r>
    </w:p>
    <w:p w14:paraId="4CCFC659" w14:textId="135DA166" w:rsidR="00386197" w:rsidRPr="00EC7C01" w:rsidRDefault="00386197" w:rsidP="00386197">
      <w:pPr>
        <w:autoSpaceDE w:val="0"/>
        <w:autoSpaceDN w:val="0"/>
        <w:spacing w:after="0" w:line="240" w:lineRule="auto"/>
        <w:contextualSpacing/>
        <w:rPr>
          <w:rFonts w:eastAsia="Arial" w:cs="Arial"/>
          <w:color w:val="000000" w:themeColor="text1"/>
          <w:sz w:val="18"/>
          <w:szCs w:val="18"/>
        </w:rPr>
      </w:pPr>
    </w:p>
    <w:bookmarkEnd w:id="1"/>
    <w:bookmarkEnd w:id="2"/>
    <w:p w14:paraId="3C60A04D" w14:textId="135DA166" w:rsidR="00644227" w:rsidRDefault="00EB788E" w:rsidP="00E205E1">
      <w:pPr>
        <w:autoSpaceDE w:val="0"/>
        <w:autoSpaceDN w:val="0"/>
        <w:spacing w:after="0" w:line="240" w:lineRule="auto"/>
        <w:contextualSpacing/>
        <w:rPr>
          <w:rFonts w:eastAsia="Arial" w:cs="Arial"/>
          <w:color w:val="000000" w:themeColor="text1"/>
          <w:sz w:val="18"/>
          <w:szCs w:val="18"/>
        </w:rPr>
      </w:pPr>
      <w:r w:rsidRPr="00E205E1">
        <w:rPr>
          <w:rFonts w:eastAsia="Arial" w:cs="Arial"/>
          <w:color w:val="000000" w:themeColor="text1"/>
          <w:sz w:val="18"/>
          <w:szCs w:val="18"/>
        </w:rPr>
        <w:t>Contractor will:</w:t>
      </w:r>
    </w:p>
    <w:p w14:paraId="24D359DF" w14:textId="135DA166" w:rsidR="00E205E1" w:rsidRDefault="00E205E1" w:rsidP="00F84F96">
      <w:pPr>
        <w:pStyle w:val="ListParagraph"/>
        <w:numPr>
          <w:ilvl w:val="0"/>
          <w:numId w:val="51"/>
        </w:numPr>
        <w:autoSpaceDE w:val="0"/>
        <w:autoSpaceDN w:val="0"/>
        <w:contextualSpacing/>
        <w:rPr>
          <w:rFonts w:eastAsia="Arial" w:cs="Arial"/>
          <w:color w:val="000000" w:themeColor="text1"/>
          <w:sz w:val="18"/>
          <w:szCs w:val="18"/>
        </w:rPr>
      </w:pPr>
      <w:r>
        <w:rPr>
          <w:rFonts w:eastAsia="Arial" w:cs="Arial"/>
          <w:color w:val="000000" w:themeColor="text1"/>
          <w:sz w:val="18"/>
          <w:szCs w:val="18"/>
        </w:rPr>
        <w:t>Implement a unique identifier solution</w:t>
      </w:r>
      <w:r w:rsidR="00B46BF8">
        <w:rPr>
          <w:rFonts w:eastAsia="Arial" w:cs="Arial"/>
          <w:color w:val="000000" w:themeColor="text1"/>
          <w:sz w:val="18"/>
          <w:szCs w:val="18"/>
        </w:rPr>
        <w:t>,</w:t>
      </w:r>
    </w:p>
    <w:p w14:paraId="3D62C471" w14:textId="135DA166" w:rsidR="00B46BF8" w:rsidRDefault="00B46BF8" w:rsidP="00F84F96">
      <w:pPr>
        <w:pStyle w:val="ListParagraph"/>
        <w:numPr>
          <w:ilvl w:val="0"/>
          <w:numId w:val="51"/>
        </w:numPr>
        <w:autoSpaceDE w:val="0"/>
        <w:autoSpaceDN w:val="0"/>
        <w:contextualSpacing/>
        <w:rPr>
          <w:rFonts w:eastAsia="Arial" w:cs="Arial"/>
          <w:color w:val="000000" w:themeColor="text1"/>
          <w:sz w:val="18"/>
          <w:szCs w:val="18"/>
        </w:rPr>
      </w:pPr>
      <w:r>
        <w:rPr>
          <w:rFonts w:eastAsia="Arial" w:cs="Arial"/>
          <w:color w:val="000000" w:themeColor="text1"/>
          <w:sz w:val="18"/>
          <w:szCs w:val="18"/>
        </w:rPr>
        <w:t xml:space="preserve">Integrate </w:t>
      </w:r>
      <w:r w:rsidR="00B501EF">
        <w:rPr>
          <w:rFonts w:eastAsia="Arial" w:cs="Arial"/>
          <w:color w:val="000000" w:themeColor="text1"/>
          <w:sz w:val="18"/>
          <w:szCs w:val="18"/>
        </w:rPr>
        <w:t>the solution with the State’s MORE system, and</w:t>
      </w:r>
    </w:p>
    <w:p w14:paraId="6F24EA71" w14:textId="135DA166" w:rsidR="00B501EF" w:rsidRPr="00B501EF" w:rsidRDefault="00B501EF" w:rsidP="00F84F96">
      <w:pPr>
        <w:pStyle w:val="ListParagraph"/>
        <w:numPr>
          <w:ilvl w:val="0"/>
          <w:numId w:val="51"/>
        </w:numPr>
        <w:autoSpaceDE w:val="0"/>
        <w:autoSpaceDN w:val="0"/>
        <w:contextualSpacing/>
        <w:rPr>
          <w:rFonts w:eastAsia="Arial" w:cs="Arial"/>
          <w:color w:val="000000" w:themeColor="text1"/>
          <w:sz w:val="18"/>
          <w:szCs w:val="18"/>
        </w:rPr>
      </w:pPr>
      <w:r>
        <w:rPr>
          <w:rFonts w:eastAsia="Arial" w:cs="Arial"/>
          <w:color w:val="000000" w:themeColor="text1"/>
          <w:sz w:val="18"/>
          <w:szCs w:val="18"/>
        </w:rPr>
        <w:t xml:space="preserve">At the State’s option, develop a roadmap for integrating </w:t>
      </w:r>
      <w:r w:rsidR="00757191">
        <w:rPr>
          <w:rFonts w:eastAsia="Arial" w:cs="Arial"/>
          <w:color w:val="000000" w:themeColor="text1"/>
          <w:sz w:val="18"/>
          <w:szCs w:val="18"/>
        </w:rPr>
        <w:t xml:space="preserve">other State </w:t>
      </w:r>
      <w:r w:rsidRPr="00757191">
        <w:rPr>
          <w:rFonts w:eastAsia="Arial" w:cs="Arial"/>
          <w:color w:val="000000" w:themeColor="text1"/>
          <w:sz w:val="18"/>
          <w:szCs w:val="18"/>
        </w:rPr>
        <w:t>systems</w:t>
      </w:r>
      <w:r w:rsidR="00757191">
        <w:rPr>
          <w:rFonts w:eastAsia="Arial" w:cs="Arial"/>
          <w:color w:val="000000" w:themeColor="text1"/>
          <w:sz w:val="18"/>
          <w:szCs w:val="18"/>
        </w:rPr>
        <w:t>.</w:t>
      </w:r>
    </w:p>
    <w:p w14:paraId="371D0032" w14:textId="135DA166" w:rsidR="00EC7C01" w:rsidRPr="00EC7C01" w:rsidRDefault="00EC7C01" w:rsidP="00EC7C01">
      <w:pPr>
        <w:autoSpaceDE w:val="0"/>
        <w:autoSpaceDN w:val="0"/>
        <w:spacing w:after="0" w:line="240" w:lineRule="auto"/>
        <w:contextualSpacing/>
        <w:rPr>
          <w:rFonts w:eastAsia="Arial" w:cs="Arial"/>
          <w:color w:val="000000"/>
          <w:sz w:val="18"/>
          <w:szCs w:val="18"/>
        </w:rPr>
      </w:pPr>
    </w:p>
    <w:p w14:paraId="258AECEF" w14:textId="77777777" w:rsidR="00EC7C01" w:rsidRPr="00EC7C01" w:rsidRDefault="00EC7C01" w:rsidP="00EC7C01">
      <w:pPr>
        <w:autoSpaceDE w:val="0"/>
        <w:autoSpaceDN w:val="0"/>
        <w:spacing w:after="0" w:line="240" w:lineRule="auto"/>
        <w:contextualSpacing/>
        <w:rPr>
          <w:rFonts w:eastAsia="Arial" w:cs="Arial"/>
          <w:color w:val="000000"/>
          <w:sz w:val="18"/>
          <w:szCs w:val="18"/>
        </w:rPr>
      </w:pPr>
    </w:p>
    <w:p w14:paraId="59D37B33" w14:textId="43FB5AA7" w:rsidR="00A95ACC" w:rsidRPr="00EC7C01" w:rsidRDefault="00A95ACC" w:rsidP="00F84F96">
      <w:pPr>
        <w:pStyle w:val="Heading3"/>
        <w:numPr>
          <w:ilvl w:val="0"/>
          <w:numId w:val="48"/>
        </w:numPr>
        <w:spacing w:before="0" w:line="240" w:lineRule="auto"/>
        <w:contextualSpacing/>
        <w:rPr>
          <w:rFonts w:ascii="Arial" w:eastAsia="Arial" w:hAnsi="Arial" w:cs="Arial"/>
          <w:b/>
          <w:bCs/>
          <w:caps/>
          <w:color w:val="auto"/>
          <w:sz w:val="18"/>
          <w:szCs w:val="18"/>
        </w:rPr>
      </w:pPr>
      <w:bookmarkStart w:id="3" w:name="_Ref46412402"/>
      <w:r w:rsidRPr="00EC7C01">
        <w:rPr>
          <w:rFonts w:ascii="Arial" w:eastAsia="Arial" w:hAnsi="Arial" w:cs="Arial"/>
          <w:b/>
          <w:bCs/>
          <w:caps/>
          <w:color w:val="auto"/>
          <w:sz w:val="18"/>
          <w:szCs w:val="18"/>
        </w:rPr>
        <w:t xml:space="preserve">IT </w:t>
      </w:r>
      <w:r w:rsidR="0087330D" w:rsidRPr="00EC7C01">
        <w:rPr>
          <w:rFonts w:ascii="Arial" w:eastAsia="Arial" w:hAnsi="Arial" w:cs="Arial"/>
          <w:b/>
          <w:bCs/>
          <w:caps/>
          <w:color w:val="auto"/>
          <w:sz w:val="18"/>
          <w:szCs w:val="18"/>
        </w:rPr>
        <w:t>ENVIRONMENT RESPONSIBILITIES</w:t>
      </w:r>
      <w:bookmarkEnd w:id="3"/>
    </w:p>
    <w:p w14:paraId="212A4592" w14:textId="262BE336" w:rsidR="00A95ACC" w:rsidRDefault="005219AC" w:rsidP="00EC7C01">
      <w:pPr>
        <w:spacing w:after="0" w:line="240" w:lineRule="auto"/>
        <w:contextualSpacing/>
        <w:rPr>
          <w:rFonts w:cs="Arial"/>
          <w:bCs/>
          <w:sz w:val="18"/>
          <w:szCs w:val="18"/>
        </w:rPr>
      </w:pPr>
      <w:r>
        <w:rPr>
          <w:rFonts w:cs="Arial"/>
          <w:bCs/>
          <w:sz w:val="18"/>
          <w:szCs w:val="18"/>
        </w:rPr>
        <w:t>Contracto</w:t>
      </w:r>
      <w:r w:rsidR="00BF7F29">
        <w:rPr>
          <w:rFonts w:cs="Arial"/>
          <w:bCs/>
          <w:sz w:val="18"/>
          <w:szCs w:val="18"/>
        </w:rPr>
        <w:t xml:space="preserve">r’s Solution </w:t>
      </w:r>
      <w:r w:rsidR="00A03A35">
        <w:rPr>
          <w:rFonts w:cs="Arial"/>
          <w:bCs/>
          <w:sz w:val="18"/>
          <w:szCs w:val="18"/>
        </w:rPr>
        <w:t xml:space="preserve">must reside in </w:t>
      </w:r>
      <w:r w:rsidR="00BF7F29">
        <w:rPr>
          <w:rFonts w:cs="Arial"/>
          <w:bCs/>
          <w:sz w:val="18"/>
          <w:szCs w:val="18"/>
        </w:rPr>
        <w:t>multiple environments</w:t>
      </w:r>
      <w:r w:rsidR="00733B61">
        <w:rPr>
          <w:rFonts w:cs="Arial"/>
          <w:bCs/>
          <w:sz w:val="18"/>
          <w:szCs w:val="18"/>
        </w:rPr>
        <w:t xml:space="preserve"> in conformance with </w:t>
      </w:r>
      <w:r w:rsidR="00CD6FE2">
        <w:rPr>
          <w:rFonts w:eastAsia="Arial" w:cs="Arial"/>
          <w:sz w:val="18"/>
          <w:szCs w:val="18"/>
        </w:rPr>
        <w:t xml:space="preserve">the </w:t>
      </w:r>
      <w:r w:rsidR="00CD6FE2" w:rsidRPr="00EC7C01">
        <w:rPr>
          <w:rFonts w:eastAsia="Arial" w:cs="Arial"/>
          <w:sz w:val="18"/>
          <w:szCs w:val="18"/>
        </w:rPr>
        <w:t>requirements identified in</w:t>
      </w:r>
      <w:r w:rsidR="00CD6FE2" w:rsidRPr="00EC7C01">
        <w:rPr>
          <w:rFonts w:eastAsia="Arial" w:cs="Arial"/>
          <w:b/>
          <w:sz w:val="18"/>
          <w:szCs w:val="18"/>
        </w:rPr>
        <w:t xml:space="preserve"> Schedule A – Table 1 Business Specification Worksheet.</w:t>
      </w:r>
    </w:p>
    <w:p w14:paraId="62C3F776" w14:textId="77777777" w:rsidR="005219AC" w:rsidRPr="00EC7C01" w:rsidRDefault="005219AC" w:rsidP="00EC7C01">
      <w:pPr>
        <w:spacing w:after="0" w:line="240" w:lineRule="auto"/>
        <w:contextualSpacing/>
        <w:rPr>
          <w:rFonts w:cs="Arial"/>
          <w:bCs/>
          <w:sz w:val="18"/>
          <w:szCs w:val="18"/>
        </w:rPr>
      </w:pPr>
    </w:p>
    <w:tbl>
      <w:tblPr>
        <w:tblStyle w:val="TableGrid"/>
        <w:tblW w:w="0" w:type="auto"/>
        <w:tblLook w:val="04A0" w:firstRow="1" w:lastRow="0" w:firstColumn="1" w:lastColumn="0" w:noHBand="0" w:noVBand="1"/>
      </w:tblPr>
      <w:tblGrid>
        <w:gridCol w:w="9350"/>
      </w:tblGrid>
      <w:tr w:rsidR="0087330D" w:rsidRPr="00EC7C01" w14:paraId="060D706A" w14:textId="77777777" w:rsidTr="6FFF4C49">
        <w:trPr>
          <w:trHeight w:val="1988"/>
        </w:trPr>
        <w:tc>
          <w:tcPr>
            <w:tcW w:w="9350" w:type="dxa"/>
          </w:tcPr>
          <w:p w14:paraId="517730BF" w14:textId="622E9749" w:rsidR="0087330D" w:rsidRPr="00EC7C01" w:rsidRDefault="0087330D" w:rsidP="00EC7C01">
            <w:pPr>
              <w:spacing w:after="0" w:line="240" w:lineRule="auto"/>
              <w:contextualSpacing/>
              <w:rPr>
                <w:rFonts w:eastAsiaTheme="minorHAnsi" w:cs="Arial"/>
                <w:b/>
                <w:bCs/>
                <w:sz w:val="18"/>
                <w:szCs w:val="18"/>
              </w:rPr>
            </w:pPr>
            <w:r w:rsidRPr="00EC7C01">
              <w:rPr>
                <w:rFonts w:eastAsia="Arial" w:cs="Arial"/>
                <w:sz w:val="18"/>
                <w:szCs w:val="18"/>
              </w:rPr>
              <w:t xml:space="preserve">Bidder must disclose if </w:t>
            </w:r>
            <w:r w:rsidR="000E3ECF" w:rsidRPr="00EC7C01">
              <w:rPr>
                <w:rFonts w:eastAsia="Arial" w:cs="Arial"/>
                <w:sz w:val="18"/>
                <w:szCs w:val="18"/>
              </w:rPr>
              <w:t xml:space="preserve">it is </w:t>
            </w:r>
            <w:r w:rsidRPr="00EC7C01">
              <w:rPr>
                <w:rFonts w:eastAsia="Arial" w:cs="Arial"/>
                <w:sz w:val="18"/>
                <w:szCs w:val="18"/>
              </w:rPr>
              <w:t>proposing a Contractor Hosted or State Hosted application.</w:t>
            </w:r>
          </w:p>
          <w:p w14:paraId="6495F536" w14:textId="77777777" w:rsidR="0087330D" w:rsidRPr="00EC7C01" w:rsidRDefault="0087330D" w:rsidP="00EC7C01">
            <w:pPr>
              <w:spacing w:after="0" w:line="240" w:lineRule="auto"/>
              <w:contextualSpacing/>
              <w:rPr>
                <w:rFonts w:cs="Arial"/>
                <w:b/>
                <w:bCs/>
                <w:sz w:val="18"/>
                <w:szCs w:val="18"/>
              </w:rPr>
            </w:pPr>
            <w:r w:rsidRPr="00EC7C01">
              <w:rPr>
                <w:rFonts w:cs="Arial"/>
                <w:b/>
                <w:bCs/>
                <w:sz w:val="18"/>
                <w:szCs w:val="18"/>
              </w:rPr>
              <w:t>BIDDER RESPONSE:</w:t>
            </w:r>
          </w:p>
          <w:p w14:paraId="7C23CF34" w14:textId="1E37B98C" w:rsidR="183808BD" w:rsidRDefault="183808BD" w:rsidP="183808BD">
            <w:pPr>
              <w:spacing w:after="0" w:line="240" w:lineRule="auto"/>
              <w:contextualSpacing/>
              <w:rPr>
                <w:rFonts w:cs="Arial"/>
                <w:b/>
                <w:bCs/>
                <w:color w:val="00338D"/>
                <w:sz w:val="18"/>
                <w:szCs w:val="18"/>
              </w:rPr>
            </w:pPr>
          </w:p>
          <w:p w14:paraId="67ED130C" w14:textId="2DED50B5" w:rsidR="0087330D" w:rsidRPr="00DF66AA" w:rsidRDefault="5B21016D" w:rsidP="00EC7C01">
            <w:pPr>
              <w:spacing w:after="0" w:line="240" w:lineRule="auto"/>
              <w:contextualSpacing/>
              <w:rPr>
                <w:rFonts w:cs="Arial"/>
                <w:color w:val="00338D"/>
                <w:sz w:val="18"/>
                <w:szCs w:val="18"/>
              </w:rPr>
            </w:pPr>
            <w:r w:rsidRPr="00DF66AA">
              <w:rPr>
                <w:rFonts w:cs="Arial"/>
                <w:color w:val="00338D"/>
                <w:sz w:val="18"/>
                <w:szCs w:val="18"/>
              </w:rPr>
              <w:t xml:space="preserve">KPMG LLP </w:t>
            </w:r>
            <w:r w:rsidR="7C9D1843" w:rsidRPr="74B26E11">
              <w:rPr>
                <w:rFonts w:cs="Arial"/>
                <w:color w:val="00338D"/>
                <w:sz w:val="18"/>
                <w:szCs w:val="18"/>
              </w:rPr>
              <w:t>is</w:t>
            </w:r>
            <w:r w:rsidRPr="00DF66AA">
              <w:rPr>
                <w:rFonts w:cs="Arial"/>
                <w:color w:val="00338D"/>
                <w:sz w:val="18"/>
                <w:szCs w:val="18"/>
              </w:rPr>
              <w:t xml:space="preserve"> proposing a State Hosted application</w:t>
            </w:r>
            <w:r w:rsidR="1A3D6094" w:rsidRPr="00DF66AA">
              <w:rPr>
                <w:rFonts w:cs="Arial"/>
                <w:color w:val="00338D"/>
                <w:sz w:val="18"/>
                <w:szCs w:val="18"/>
              </w:rPr>
              <w:t xml:space="preserve"> in response to </w:t>
            </w:r>
            <w:r w:rsidR="43156273" w:rsidRPr="00DF66AA">
              <w:rPr>
                <w:rFonts w:cs="Arial"/>
                <w:color w:val="00338D"/>
                <w:sz w:val="18"/>
                <w:szCs w:val="18"/>
              </w:rPr>
              <w:t xml:space="preserve">your </w:t>
            </w:r>
            <w:r w:rsidR="1A3D6094" w:rsidRPr="00DF66AA">
              <w:rPr>
                <w:rFonts w:cs="Arial"/>
                <w:color w:val="00338D"/>
                <w:sz w:val="18"/>
                <w:szCs w:val="18"/>
              </w:rPr>
              <w:t>R</w:t>
            </w:r>
            <w:r w:rsidR="330B7214" w:rsidRPr="00DF66AA">
              <w:rPr>
                <w:rFonts w:cs="Arial"/>
                <w:color w:val="00338D"/>
                <w:sz w:val="18"/>
                <w:szCs w:val="18"/>
              </w:rPr>
              <w:t xml:space="preserve">equest for </w:t>
            </w:r>
            <w:r w:rsidR="63F0F524" w:rsidRPr="00DF66AA">
              <w:rPr>
                <w:rFonts w:cs="Arial"/>
                <w:color w:val="00338D"/>
                <w:sz w:val="18"/>
                <w:szCs w:val="18"/>
              </w:rPr>
              <w:t>Proposal No. 171-220000002193. Please refer to our responses in the subsequent sections and in Enterprise Architecture Solution artifact submitted as part of the proposal.</w:t>
            </w:r>
          </w:p>
          <w:p w14:paraId="6DD03A2C" w14:textId="77777777" w:rsidR="0087330D" w:rsidRPr="00EC7C01" w:rsidRDefault="0087330D" w:rsidP="00EC7C01">
            <w:pPr>
              <w:spacing w:after="0" w:line="240" w:lineRule="auto"/>
              <w:contextualSpacing/>
              <w:rPr>
                <w:rFonts w:cs="Arial"/>
                <w:b/>
                <w:bCs/>
                <w:sz w:val="18"/>
                <w:szCs w:val="18"/>
              </w:rPr>
            </w:pPr>
          </w:p>
          <w:p w14:paraId="6854A816" w14:textId="77777777" w:rsidR="0087330D" w:rsidRPr="00EC7C01" w:rsidRDefault="0087330D"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 xml:space="preserve">Included in </w:t>
            </w:r>
            <w:r w:rsidRPr="00EC7C01">
              <w:rPr>
                <w:rFonts w:eastAsia="Arial" w:cs="Arial"/>
                <w:b/>
                <w:bCs/>
                <w:sz w:val="18"/>
                <w:szCs w:val="18"/>
              </w:rPr>
              <w:t>SCHEDULE E – Data Security Requirements;</w:t>
            </w:r>
            <w:r w:rsidRPr="00EC7C01">
              <w:rPr>
                <w:rFonts w:eastAsia="Arial" w:cs="Arial"/>
                <w:sz w:val="18"/>
                <w:szCs w:val="18"/>
              </w:rPr>
              <w:t xml:space="preserve"> the bidder will be required to meet all State PSP’s, public and non-public applicable to this RFP.  Non-public State PSP’s are available to bidders under NDA. As part of this RFP, bidder is required to sign NDA before non-public PSP’s are distributed.</w:t>
            </w:r>
          </w:p>
          <w:p w14:paraId="12C148CF" w14:textId="77777777" w:rsidR="0087330D" w:rsidRPr="00EC7C01" w:rsidRDefault="10A8573E" w:rsidP="00EC7C01">
            <w:pPr>
              <w:autoSpaceDE w:val="0"/>
              <w:autoSpaceDN w:val="0"/>
              <w:adjustRightInd w:val="0"/>
              <w:spacing w:after="0" w:line="240" w:lineRule="auto"/>
              <w:contextualSpacing/>
              <w:rPr>
                <w:rFonts w:eastAsia="Arial" w:cs="Arial"/>
                <w:sz w:val="18"/>
                <w:szCs w:val="18"/>
              </w:rPr>
            </w:pPr>
            <w:r w:rsidRPr="1883A061">
              <w:rPr>
                <w:rFonts w:cs="Arial"/>
                <w:b/>
                <w:bCs/>
                <w:sz w:val="18"/>
                <w:szCs w:val="18"/>
              </w:rPr>
              <w:t>BIDDER RESPONSE:</w:t>
            </w:r>
          </w:p>
          <w:p w14:paraId="7166F722" w14:textId="020B3748" w:rsidR="183808BD" w:rsidRDefault="183808BD" w:rsidP="183808BD">
            <w:pPr>
              <w:spacing w:after="0" w:line="240" w:lineRule="auto"/>
              <w:contextualSpacing/>
              <w:rPr>
                <w:rFonts w:cs="Arial"/>
                <w:b/>
                <w:bCs/>
                <w:color w:val="00338D"/>
                <w:sz w:val="18"/>
                <w:szCs w:val="18"/>
              </w:rPr>
            </w:pPr>
          </w:p>
          <w:p w14:paraId="4F3CE037" w14:textId="16620013" w:rsidR="008D4B63" w:rsidRDefault="0E005ABB" w:rsidP="1883A061">
            <w:pPr>
              <w:spacing w:after="0" w:line="240" w:lineRule="auto"/>
              <w:contextualSpacing/>
              <w:rPr>
                <w:rFonts w:cs="Arial"/>
                <w:color w:val="00338D"/>
                <w:sz w:val="18"/>
                <w:szCs w:val="18"/>
              </w:rPr>
            </w:pPr>
            <w:r w:rsidRPr="00DF66AA">
              <w:rPr>
                <w:rFonts w:cs="Arial"/>
                <w:color w:val="00338D"/>
                <w:sz w:val="18"/>
                <w:szCs w:val="18"/>
              </w:rPr>
              <w:t xml:space="preserve">KPMG LLP </w:t>
            </w:r>
            <w:r w:rsidR="5C7DF31B" w:rsidRPr="00DF66AA">
              <w:rPr>
                <w:rFonts w:cs="Arial"/>
                <w:color w:val="00338D"/>
                <w:sz w:val="18"/>
                <w:szCs w:val="18"/>
              </w:rPr>
              <w:t xml:space="preserve">will </w:t>
            </w:r>
            <w:r w:rsidR="7AE735C7" w:rsidRPr="00DF66AA">
              <w:rPr>
                <w:rFonts w:cs="Arial"/>
                <w:color w:val="00338D"/>
                <w:sz w:val="18"/>
                <w:szCs w:val="18"/>
              </w:rPr>
              <w:t xml:space="preserve">conform to </w:t>
            </w:r>
            <w:r w:rsidR="722DC677" w:rsidRPr="00DF66AA">
              <w:rPr>
                <w:rFonts w:cs="Arial"/>
                <w:color w:val="00338D"/>
                <w:sz w:val="18"/>
                <w:szCs w:val="18"/>
              </w:rPr>
              <w:t xml:space="preserve">the State’s Data Security Requirements. Please refer to Schedule E – Data Security Requirements for details on our acceptance of the terms. </w:t>
            </w:r>
          </w:p>
          <w:p w14:paraId="05A151C3" w14:textId="77777777" w:rsidR="0087330D" w:rsidRPr="00EC7C01" w:rsidRDefault="0087330D" w:rsidP="00EC7C01">
            <w:pPr>
              <w:spacing w:after="0" w:line="240" w:lineRule="auto"/>
              <w:contextualSpacing/>
              <w:rPr>
                <w:rFonts w:cs="Arial"/>
                <w:sz w:val="18"/>
                <w:szCs w:val="18"/>
              </w:rPr>
            </w:pPr>
          </w:p>
          <w:p w14:paraId="18CA496F" w14:textId="77777777" w:rsidR="0087330D" w:rsidRPr="00EC7C01" w:rsidRDefault="0087330D" w:rsidP="00EC7C01">
            <w:pPr>
              <w:spacing w:after="0" w:line="240" w:lineRule="auto"/>
              <w:contextualSpacing/>
              <w:rPr>
                <w:rFonts w:eastAsia="Times New Roman" w:cs="Arial"/>
                <w:sz w:val="18"/>
                <w:szCs w:val="18"/>
              </w:rPr>
            </w:pPr>
            <w:r w:rsidRPr="00EC7C01">
              <w:rPr>
                <w:rFonts w:eastAsia="Times New Roman" w:cs="Arial"/>
                <w:sz w:val="18"/>
                <w:szCs w:val="18"/>
              </w:rPr>
              <w:t xml:space="preserve">Bidder must describe how identified components will maintain compliance with requirements in the </w:t>
            </w:r>
            <w:r w:rsidRPr="00EC7C01">
              <w:rPr>
                <w:rFonts w:eastAsia="Times New Roman" w:cs="Arial"/>
                <w:b/>
                <w:bCs/>
                <w:sz w:val="18"/>
                <w:szCs w:val="18"/>
              </w:rPr>
              <w:t>SCHEDULE E - Data Security Requirements</w:t>
            </w:r>
            <w:r w:rsidRPr="00EC7C01">
              <w:rPr>
                <w:rFonts w:eastAsia="Times New Roman" w:cs="Arial"/>
                <w:sz w:val="18"/>
                <w:szCs w:val="18"/>
              </w:rPr>
              <w:t>.</w:t>
            </w:r>
          </w:p>
          <w:p w14:paraId="236FE584" w14:textId="6440936B" w:rsidR="0087330D" w:rsidRPr="00EC7C01" w:rsidRDefault="4D913F7C" w:rsidP="00EC7C01">
            <w:pPr>
              <w:spacing w:after="0" w:line="240" w:lineRule="auto"/>
              <w:contextualSpacing/>
              <w:rPr>
                <w:rFonts w:cs="Arial"/>
                <w:b/>
                <w:bCs/>
                <w:sz w:val="18"/>
                <w:szCs w:val="18"/>
              </w:rPr>
            </w:pPr>
            <w:r w:rsidRPr="7E2B1D6A">
              <w:rPr>
                <w:rFonts w:cs="Arial"/>
                <w:b/>
                <w:bCs/>
                <w:sz w:val="18"/>
                <w:szCs w:val="18"/>
              </w:rPr>
              <w:t>BIDDER RESPONSE:</w:t>
            </w:r>
          </w:p>
          <w:p w14:paraId="22A5D143" w14:textId="4F0CADFD" w:rsidR="005E078A" w:rsidRPr="005E078A" w:rsidRDefault="005E078A" w:rsidP="005E078A">
            <w:pPr>
              <w:spacing w:after="0" w:line="240" w:lineRule="auto"/>
              <w:contextualSpacing/>
              <w:rPr>
                <w:rFonts w:cs="Arial"/>
                <w:b/>
                <w:bCs/>
                <w:sz w:val="18"/>
                <w:szCs w:val="18"/>
              </w:rPr>
            </w:pPr>
          </w:p>
          <w:p w14:paraId="1A766009" w14:textId="0DB3CD0F" w:rsidR="26AB0ABB" w:rsidRPr="005E3D99" w:rsidRDefault="34668639" w:rsidP="005E3D99">
            <w:pPr>
              <w:spacing w:after="0"/>
              <w:rPr>
                <w:rFonts w:cs="Arial"/>
                <w:color w:val="00338D"/>
                <w:sz w:val="18"/>
                <w:szCs w:val="18"/>
              </w:rPr>
            </w:pPr>
            <w:r w:rsidRPr="005E3D99">
              <w:rPr>
                <w:rFonts w:cs="Arial"/>
                <w:color w:val="00338D"/>
                <w:sz w:val="18"/>
                <w:szCs w:val="18"/>
              </w:rPr>
              <w:t xml:space="preserve">KPMG understands that the State of Michigan leverages a System </w:t>
            </w:r>
            <w:r w:rsidR="0A8F9321" w:rsidRPr="005E3D99">
              <w:rPr>
                <w:rFonts w:cs="Arial"/>
                <w:color w:val="00338D"/>
                <w:sz w:val="18"/>
                <w:szCs w:val="18"/>
              </w:rPr>
              <w:t>Security Plan (SSP</w:t>
            </w:r>
            <w:r w:rsidR="136008B6" w:rsidRPr="005E3D99">
              <w:rPr>
                <w:rFonts w:cs="Arial"/>
                <w:color w:val="00338D"/>
                <w:sz w:val="18"/>
                <w:szCs w:val="18"/>
              </w:rPr>
              <w:t>),</w:t>
            </w:r>
            <w:r w:rsidR="0A8F9321" w:rsidRPr="005E3D99">
              <w:rPr>
                <w:rFonts w:cs="Arial"/>
                <w:color w:val="00338D"/>
                <w:sz w:val="18"/>
                <w:szCs w:val="18"/>
              </w:rPr>
              <w:t xml:space="preserve"> which is based on </w:t>
            </w:r>
            <w:r w:rsidR="3A7B6812" w:rsidRPr="005E3D99">
              <w:rPr>
                <w:rFonts w:cs="Arial"/>
                <w:color w:val="00338D"/>
                <w:sz w:val="18"/>
                <w:szCs w:val="18"/>
              </w:rPr>
              <w:t>NIST 800-53</w:t>
            </w:r>
            <w:r w:rsidR="136008B6" w:rsidRPr="005E3D99">
              <w:rPr>
                <w:rFonts w:cs="Arial"/>
                <w:color w:val="00338D"/>
                <w:sz w:val="18"/>
                <w:szCs w:val="18"/>
              </w:rPr>
              <w:t>,</w:t>
            </w:r>
            <w:r w:rsidR="3A7B6812" w:rsidRPr="005E3D99">
              <w:rPr>
                <w:rFonts w:cs="Arial"/>
                <w:color w:val="00338D"/>
                <w:sz w:val="18"/>
                <w:szCs w:val="18"/>
              </w:rPr>
              <w:t xml:space="preserve"> to determine and </w:t>
            </w:r>
            <w:r w:rsidR="7CAD7314" w:rsidRPr="005E3D99">
              <w:rPr>
                <w:rFonts w:cs="Arial"/>
                <w:color w:val="00338D"/>
                <w:sz w:val="18"/>
                <w:szCs w:val="18"/>
              </w:rPr>
              <w:t xml:space="preserve">document the security controls. KPMG has extensive experience with NIST 800-53 specific </w:t>
            </w:r>
            <w:r w:rsidR="62C50319" w:rsidRPr="005E3D99">
              <w:rPr>
                <w:rFonts w:cs="Arial"/>
                <w:color w:val="00338D"/>
                <w:sz w:val="18"/>
                <w:szCs w:val="18"/>
              </w:rPr>
              <w:t xml:space="preserve">controls implementation. We will determine the security controls that are applicable to </w:t>
            </w:r>
            <w:r w:rsidR="24D4F378" w:rsidRPr="005E3D99">
              <w:rPr>
                <w:rFonts w:cs="Arial"/>
                <w:color w:val="00338D"/>
                <w:sz w:val="18"/>
                <w:szCs w:val="18"/>
              </w:rPr>
              <w:t xml:space="preserve">the proposed SailPoint </w:t>
            </w:r>
            <w:r w:rsidR="56003FE6" w:rsidRPr="005E3D99">
              <w:rPr>
                <w:rFonts w:cs="Arial"/>
                <w:color w:val="00338D"/>
                <w:sz w:val="18"/>
                <w:szCs w:val="18"/>
              </w:rPr>
              <w:t>software</w:t>
            </w:r>
            <w:r w:rsidR="24D4F378" w:rsidRPr="005E3D99">
              <w:rPr>
                <w:rFonts w:cs="Arial"/>
                <w:color w:val="00338D"/>
                <w:sz w:val="18"/>
                <w:szCs w:val="18"/>
              </w:rPr>
              <w:t xml:space="preserve"> that will be leveraged to configure the Unique </w:t>
            </w:r>
            <w:r w:rsidR="56003FE6" w:rsidRPr="005E3D99">
              <w:rPr>
                <w:rFonts w:cs="Arial"/>
                <w:color w:val="00338D"/>
                <w:sz w:val="18"/>
                <w:szCs w:val="18"/>
              </w:rPr>
              <w:t xml:space="preserve">Person Identifier </w:t>
            </w:r>
            <w:r w:rsidR="136008B6" w:rsidRPr="005E3D99">
              <w:rPr>
                <w:rFonts w:cs="Arial"/>
                <w:color w:val="00338D"/>
                <w:sz w:val="18"/>
                <w:szCs w:val="18"/>
              </w:rPr>
              <w:t xml:space="preserve">Solution.  </w:t>
            </w:r>
            <w:r w:rsidR="301D679B" w:rsidRPr="005E3D99">
              <w:rPr>
                <w:rFonts w:cs="Arial"/>
                <w:color w:val="00338D"/>
                <w:sz w:val="18"/>
                <w:szCs w:val="18"/>
              </w:rPr>
              <w:t>The security</w:t>
            </w:r>
            <w:r w:rsidR="5170FB69" w:rsidRPr="005E3D99">
              <w:rPr>
                <w:rFonts w:cs="Arial"/>
                <w:color w:val="00338D"/>
                <w:sz w:val="18"/>
                <w:szCs w:val="18"/>
              </w:rPr>
              <w:t xml:space="preserve"> controls </w:t>
            </w:r>
            <w:r w:rsidR="301D679B" w:rsidRPr="005E3D99">
              <w:rPr>
                <w:rFonts w:cs="Arial"/>
                <w:color w:val="00338D"/>
                <w:sz w:val="18"/>
                <w:szCs w:val="18"/>
              </w:rPr>
              <w:t xml:space="preserve">that are applicable </w:t>
            </w:r>
            <w:r w:rsidR="5170FB69" w:rsidRPr="005E3D99">
              <w:rPr>
                <w:rFonts w:cs="Arial"/>
                <w:color w:val="00338D"/>
                <w:sz w:val="18"/>
                <w:szCs w:val="18"/>
              </w:rPr>
              <w:t>will be implemented and documented in the SSP.</w:t>
            </w:r>
          </w:p>
          <w:p w14:paraId="1AA5B936" w14:textId="741F3E22" w:rsidR="26AB0ABB" w:rsidRPr="00F82BAF" w:rsidRDefault="26AB0ABB" w:rsidP="26AB0ABB">
            <w:pPr>
              <w:spacing w:after="0" w:line="240" w:lineRule="auto"/>
              <w:contextualSpacing/>
              <w:rPr>
                <w:rFonts w:cs="Arial"/>
                <w:sz w:val="18"/>
                <w:szCs w:val="18"/>
              </w:rPr>
            </w:pPr>
          </w:p>
          <w:tbl>
            <w:tblPr>
              <w:tblStyle w:val="TableGrid"/>
              <w:tblW w:w="0" w:type="auto"/>
              <w:tblCellMar>
                <w:top w:w="29" w:type="dxa"/>
                <w:left w:w="58" w:type="dxa"/>
                <w:bottom w:w="29" w:type="dxa"/>
                <w:right w:w="58" w:type="dxa"/>
              </w:tblCellMar>
              <w:tblLook w:val="06A0" w:firstRow="1" w:lastRow="0" w:firstColumn="1" w:lastColumn="0" w:noHBand="1" w:noVBand="1"/>
            </w:tblPr>
            <w:tblGrid>
              <w:gridCol w:w="929"/>
              <w:gridCol w:w="1785"/>
              <w:gridCol w:w="6410"/>
            </w:tblGrid>
            <w:tr w:rsidR="1883A061" w14:paraId="493759CA" w14:textId="77777777" w:rsidTr="6FFF4C49">
              <w:tc>
                <w:tcPr>
                  <w:tcW w:w="929" w:type="dxa"/>
                </w:tcPr>
                <w:p w14:paraId="17B1FFFB" w14:textId="5851D2E2" w:rsidR="1883A061" w:rsidRDefault="1883A061" w:rsidP="003F57F7">
                  <w:pPr>
                    <w:spacing w:after="0"/>
                    <w:rPr>
                      <w:rFonts w:cs="Arial"/>
                      <w:b/>
                      <w:bCs/>
                      <w:color w:val="00338D"/>
                      <w:sz w:val="18"/>
                      <w:szCs w:val="18"/>
                    </w:rPr>
                  </w:pPr>
                  <w:r w:rsidRPr="1883A061">
                    <w:rPr>
                      <w:rFonts w:cs="Arial"/>
                      <w:b/>
                      <w:bCs/>
                      <w:color w:val="00338D"/>
                      <w:sz w:val="18"/>
                      <w:szCs w:val="18"/>
                    </w:rPr>
                    <w:t>Section</w:t>
                  </w:r>
                </w:p>
              </w:tc>
              <w:tc>
                <w:tcPr>
                  <w:tcW w:w="1785" w:type="dxa"/>
                </w:tcPr>
                <w:p w14:paraId="4135C2CB" w14:textId="6CAF28E3" w:rsidR="1883A061" w:rsidRDefault="1883A061" w:rsidP="003F57F7">
                  <w:pPr>
                    <w:spacing w:after="0"/>
                    <w:rPr>
                      <w:rFonts w:cs="Arial"/>
                      <w:b/>
                      <w:bCs/>
                      <w:color w:val="00338D"/>
                      <w:sz w:val="18"/>
                      <w:szCs w:val="18"/>
                    </w:rPr>
                  </w:pPr>
                  <w:r w:rsidRPr="1883A061">
                    <w:rPr>
                      <w:rFonts w:cs="Arial"/>
                      <w:b/>
                      <w:bCs/>
                      <w:color w:val="00338D"/>
                      <w:sz w:val="18"/>
                      <w:szCs w:val="18"/>
                    </w:rPr>
                    <w:t>Name</w:t>
                  </w:r>
                </w:p>
              </w:tc>
              <w:tc>
                <w:tcPr>
                  <w:tcW w:w="6410" w:type="dxa"/>
                </w:tcPr>
                <w:p w14:paraId="660BEAD5" w14:textId="1FEB6642" w:rsidR="1883A061" w:rsidRDefault="1883A061" w:rsidP="003F57F7">
                  <w:pPr>
                    <w:spacing w:after="0"/>
                    <w:rPr>
                      <w:rFonts w:cs="Arial"/>
                      <w:b/>
                      <w:bCs/>
                      <w:color w:val="00338D"/>
                      <w:sz w:val="18"/>
                      <w:szCs w:val="18"/>
                    </w:rPr>
                  </w:pPr>
                  <w:r w:rsidRPr="1883A061">
                    <w:rPr>
                      <w:rFonts w:cs="Arial"/>
                      <w:b/>
                      <w:bCs/>
                      <w:color w:val="00338D"/>
                      <w:sz w:val="18"/>
                      <w:szCs w:val="18"/>
                    </w:rPr>
                    <w:t>Bidder’s Response</w:t>
                  </w:r>
                </w:p>
              </w:tc>
            </w:tr>
            <w:tr w:rsidR="1883A061" w14:paraId="2D330CA1" w14:textId="77777777" w:rsidTr="6FFF4C49">
              <w:tc>
                <w:tcPr>
                  <w:tcW w:w="929" w:type="dxa"/>
                </w:tcPr>
                <w:p w14:paraId="38605985" w14:textId="43B68DE2" w:rsidR="1883A061" w:rsidRDefault="1883A061" w:rsidP="003F57F7">
                  <w:pPr>
                    <w:spacing w:after="0"/>
                    <w:jc w:val="center"/>
                    <w:rPr>
                      <w:rFonts w:cs="Arial"/>
                      <w:b/>
                      <w:bCs/>
                      <w:color w:val="00338D"/>
                      <w:sz w:val="18"/>
                      <w:szCs w:val="18"/>
                    </w:rPr>
                  </w:pPr>
                  <w:r w:rsidRPr="1883A061">
                    <w:rPr>
                      <w:rFonts w:cs="Arial"/>
                      <w:b/>
                      <w:bCs/>
                      <w:color w:val="00338D"/>
                      <w:sz w:val="18"/>
                      <w:szCs w:val="18"/>
                    </w:rPr>
                    <w:t>1</w:t>
                  </w:r>
                </w:p>
              </w:tc>
              <w:tc>
                <w:tcPr>
                  <w:tcW w:w="1785" w:type="dxa"/>
                </w:tcPr>
                <w:p w14:paraId="7EA7DF41" w14:textId="10428756" w:rsidR="1883A061" w:rsidRDefault="1883A061" w:rsidP="003F57F7">
                  <w:pPr>
                    <w:spacing w:after="0"/>
                    <w:rPr>
                      <w:rFonts w:cs="Arial"/>
                      <w:b/>
                      <w:bCs/>
                      <w:color w:val="00338D"/>
                      <w:sz w:val="18"/>
                      <w:szCs w:val="18"/>
                    </w:rPr>
                  </w:pPr>
                  <w:r w:rsidRPr="1883A061">
                    <w:rPr>
                      <w:rFonts w:cs="Arial"/>
                      <w:b/>
                      <w:bCs/>
                      <w:color w:val="00338D"/>
                      <w:sz w:val="18"/>
                      <w:szCs w:val="18"/>
                    </w:rPr>
                    <w:t>Definitions</w:t>
                  </w:r>
                </w:p>
              </w:tc>
              <w:tc>
                <w:tcPr>
                  <w:tcW w:w="6410" w:type="dxa"/>
                </w:tcPr>
                <w:p w14:paraId="36C6E2E0" w14:textId="00EF2D4E" w:rsidR="1883A061" w:rsidRPr="00DF66AA" w:rsidRDefault="1883A061" w:rsidP="003F57F7">
                  <w:pPr>
                    <w:spacing w:after="0"/>
                    <w:rPr>
                      <w:rFonts w:cs="Arial"/>
                      <w:color w:val="00338D"/>
                      <w:sz w:val="18"/>
                      <w:szCs w:val="18"/>
                    </w:rPr>
                  </w:pPr>
                  <w:r w:rsidRPr="00DF66AA">
                    <w:rPr>
                      <w:rFonts w:cs="Arial"/>
                      <w:color w:val="00338D"/>
                      <w:sz w:val="18"/>
                      <w:szCs w:val="18"/>
                    </w:rPr>
                    <w:t>No response needed</w:t>
                  </w:r>
                </w:p>
              </w:tc>
            </w:tr>
            <w:tr w:rsidR="1883A061" w14:paraId="033F41CF" w14:textId="77777777" w:rsidTr="6FFF4C49">
              <w:tc>
                <w:tcPr>
                  <w:tcW w:w="929" w:type="dxa"/>
                </w:tcPr>
                <w:p w14:paraId="05C7869C" w14:textId="7568F261" w:rsidR="1883A061" w:rsidRDefault="1883A061" w:rsidP="003F57F7">
                  <w:pPr>
                    <w:spacing w:after="0"/>
                    <w:jc w:val="center"/>
                    <w:rPr>
                      <w:rFonts w:cs="Arial"/>
                      <w:b/>
                      <w:bCs/>
                      <w:color w:val="00338D"/>
                      <w:sz w:val="18"/>
                      <w:szCs w:val="18"/>
                    </w:rPr>
                  </w:pPr>
                  <w:r w:rsidRPr="1883A061">
                    <w:rPr>
                      <w:rFonts w:cs="Arial"/>
                      <w:b/>
                      <w:bCs/>
                      <w:color w:val="00338D"/>
                      <w:sz w:val="18"/>
                      <w:szCs w:val="18"/>
                    </w:rPr>
                    <w:t>2</w:t>
                  </w:r>
                </w:p>
              </w:tc>
              <w:tc>
                <w:tcPr>
                  <w:tcW w:w="1785" w:type="dxa"/>
                </w:tcPr>
                <w:p w14:paraId="587A2BD7" w14:textId="0616AAF0" w:rsidR="1883A061" w:rsidRDefault="1883A061" w:rsidP="003F57F7">
                  <w:pPr>
                    <w:spacing w:after="0"/>
                    <w:rPr>
                      <w:rFonts w:cs="Arial"/>
                      <w:b/>
                      <w:bCs/>
                      <w:color w:val="00338D"/>
                      <w:sz w:val="18"/>
                      <w:szCs w:val="18"/>
                    </w:rPr>
                  </w:pPr>
                  <w:r w:rsidRPr="1883A061">
                    <w:rPr>
                      <w:rFonts w:cs="Arial"/>
                      <w:b/>
                      <w:bCs/>
                      <w:color w:val="00338D"/>
                      <w:sz w:val="18"/>
                      <w:szCs w:val="18"/>
                    </w:rPr>
                    <w:t>Security Officer</w:t>
                  </w:r>
                </w:p>
              </w:tc>
              <w:tc>
                <w:tcPr>
                  <w:tcW w:w="6410" w:type="dxa"/>
                </w:tcPr>
                <w:p w14:paraId="1B35EE8D" w14:textId="46DB77E8" w:rsidR="1883A061" w:rsidRPr="00DF66AA" w:rsidRDefault="1883A061" w:rsidP="003F57F7">
                  <w:pPr>
                    <w:spacing w:after="0"/>
                    <w:rPr>
                      <w:rFonts w:cs="Arial"/>
                      <w:color w:val="00338D"/>
                      <w:sz w:val="18"/>
                      <w:szCs w:val="18"/>
                    </w:rPr>
                  </w:pPr>
                  <w:r w:rsidRPr="00DF66AA">
                    <w:rPr>
                      <w:rFonts w:cs="Arial"/>
                      <w:color w:val="00338D"/>
                      <w:sz w:val="18"/>
                      <w:szCs w:val="18"/>
                    </w:rPr>
                    <w:t>KPMG LLP will assign Rahul Kohli as the designated Security Officer for the engagement. Please refer to Attachment 1 for his resume</w:t>
                  </w:r>
                </w:p>
              </w:tc>
            </w:tr>
            <w:tr w:rsidR="1883A061" w14:paraId="6B1C1A8A" w14:textId="77777777" w:rsidTr="6FFF4C49">
              <w:tc>
                <w:tcPr>
                  <w:tcW w:w="929" w:type="dxa"/>
                </w:tcPr>
                <w:p w14:paraId="1FDD5CB9" w14:textId="793F4BD4" w:rsidR="1883A061" w:rsidRDefault="1883A061" w:rsidP="003F57F7">
                  <w:pPr>
                    <w:spacing w:after="0"/>
                    <w:jc w:val="center"/>
                    <w:rPr>
                      <w:rFonts w:cs="Arial"/>
                      <w:b/>
                      <w:bCs/>
                      <w:color w:val="00338D"/>
                      <w:sz w:val="18"/>
                      <w:szCs w:val="18"/>
                    </w:rPr>
                  </w:pPr>
                  <w:r w:rsidRPr="1883A061">
                    <w:rPr>
                      <w:rFonts w:cs="Arial"/>
                      <w:b/>
                      <w:bCs/>
                      <w:color w:val="00338D"/>
                      <w:sz w:val="18"/>
                      <w:szCs w:val="18"/>
                    </w:rPr>
                    <w:t>3</w:t>
                  </w:r>
                </w:p>
              </w:tc>
              <w:tc>
                <w:tcPr>
                  <w:tcW w:w="1785" w:type="dxa"/>
                </w:tcPr>
                <w:p w14:paraId="3A285F7E" w14:textId="286A5D6E" w:rsidR="1883A061" w:rsidRDefault="1883A061" w:rsidP="003F57F7">
                  <w:pPr>
                    <w:spacing w:after="0"/>
                    <w:rPr>
                      <w:rFonts w:cs="Arial"/>
                      <w:b/>
                      <w:bCs/>
                      <w:color w:val="00338D"/>
                      <w:sz w:val="18"/>
                      <w:szCs w:val="18"/>
                    </w:rPr>
                  </w:pPr>
                  <w:r w:rsidRPr="1883A061">
                    <w:rPr>
                      <w:rFonts w:cs="Arial"/>
                      <w:b/>
                      <w:bCs/>
                      <w:color w:val="00338D"/>
                      <w:sz w:val="18"/>
                      <w:szCs w:val="18"/>
                    </w:rPr>
                    <w:t>Contractor Responsibilities</w:t>
                  </w:r>
                </w:p>
              </w:tc>
              <w:tc>
                <w:tcPr>
                  <w:tcW w:w="6410" w:type="dxa"/>
                </w:tcPr>
                <w:p w14:paraId="6249A18F" w14:textId="2C9445D9" w:rsidR="1883A061" w:rsidRPr="00DF66AA" w:rsidRDefault="1883A061" w:rsidP="003F57F7">
                  <w:pPr>
                    <w:spacing w:after="0"/>
                    <w:rPr>
                      <w:rFonts w:cs="Arial"/>
                      <w:color w:val="00338D"/>
                      <w:sz w:val="18"/>
                      <w:szCs w:val="18"/>
                    </w:rPr>
                  </w:pPr>
                  <w:r w:rsidRPr="00DF66AA">
                    <w:rPr>
                      <w:rFonts w:cs="Arial"/>
                      <w:color w:val="00338D"/>
                      <w:sz w:val="18"/>
                      <w:szCs w:val="18"/>
                    </w:rPr>
                    <w:t xml:space="preserve">At the initiation of this engagement, KPMG LLP will establish an Information Protection Plan </w:t>
                  </w:r>
                  <w:r w:rsidR="0A3E3111" w:rsidRPr="58324B66">
                    <w:rPr>
                      <w:rFonts w:cs="Arial"/>
                      <w:color w:val="00338D"/>
                      <w:sz w:val="18"/>
                      <w:szCs w:val="18"/>
                    </w:rPr>
                    <w:t>(</w:t>
                  </w:r>
                  <w:r w:rsidR="0A3E3111" w:rsidRPr="6FF5949A">
                    <w:rPr>
                      <w:rFonts w:cs="Arial"/>
                      <w:color w:val="00338D"/>
                      <w:sz w:val="18"/>
                      <w:szCs w:val="18"/>
                    </w:rPr>
                    <w:t>IPP) in</w:t>
                  </w:r>
                  <w:r w:rsidRPr="00DF66AA">
                    <w:rPr>
                      <w:rFonts w:cs="Arial"/>
                      <w:color w:val="00338D"/>
                      <w:sz w:val="18"/>
                      <w:szCs w:val="18"/>
                    </w:rPr>
                    <w:t xml:space="preserve"> compliance with the SOM’s PSPs and all </w:t>
                  </w:r>
                  <w:r w:rsidR="0A3E3111" w:rsidRPr="40ABA6F4">
                    <w:rPr>
                      <w:rFonts w:cs="Arial"/>
                      <w:color w:val="00338D"/>
                      <w:sz w:val="18"/>
                      <w:szCs w:val="18"/>
                    </w:rPr>
                    <w:t xml:space="preserve">KPMG </w:t>
                  </w:r>
                  <w:r w:rsidRPr="00DF66AA">
                    <w:rPr>
                      <w:rFonts w:cs="Arial"/>
                      <w:color w:val="00338D"/>
                      <w:sz w:val="18"/>
                      <w:szCs w:val="18"/>
                    </w:rPr>
                    <w:t xml:space="preserve">personnel </w:t>
                  </w:r>
                  <w:r w:rsidR="0A3E3111" w:rsidRPr="6FF5949A">
                    <w:rPr>
                      <w:rFonts w:cs="Arial"/>
                      <w:color w:val="00338D"/>
                      <w:sz w:val="18"/>
                      <w:szCs w:val="18"/>
                    </w:rPr>
                    <w:t xml:space="preserve">staffed on the </w:t>
                  </w:r>
                  <w:r w:rsidR="0A3E3111" w:rsidRPr="03425D08">
                    <w:rPr>
                      <w:rFonts w:cs="Arial"/>
                      <w:color w:val="00338D"/>
                      <w:sz w:val="18"/>
                      <w:szCs w:val="18"/>
                    </w:rPr>
                    <w:t xml:space="preserve">unique identifier solution </w:t>
                  </w:r>
                  <w:r w:rsidR="0A3E3111" w:rsidRPr="6FF5949A">
                    <w:rPr>
                      <w:rFonts w:cs="Arial"/>
                      <w:color w:val="00338D"/>
                      <w:sz w:val="18"/>
                      <w:szCs w:val="18"/>
                    </w:rPr>
                    <w:t xml:space="preserve">project </w:t>
                  </w:r>
                  <w:r w:rsidRPr="00DF66AA">
                    <w:rPr>
                      <w:rFonts w:cs="Arial"/>
                      <w:color w:val="00338D"/>
                      <w:sz w:val="18"/>
                      <w:szCs w:val="18"/>
                    </w:rPr>
                    <w:t xml:space="preserve">will adhere to the IPP. </w:t>
                  </w:r>
                </w:p>
              </w:tc>
            </w:tr>
            <w:tr w:rsidR="1883A061" w14:paraId="240DF999" w14:textId="77777777" w:rsidTr="6FFF4C49">
              <w:tc>
                <w:tcPr>
                  <w:tcW w:w="929" w:type="dxa"/>
                </w:tcPr>
                <w:p w14:paraId="3F42EFCE" w14:textId="281A36F0" w:rsidR="1883A061" w:rsidRDefault="1883A061" w:rsidP="003F57F7">
                  <w:pPr>
                    <w:spacing w:after="0"/>
                    <w:jc w:val="center"/>
                  </w:pPr>
                  <w:r w:rsidRPr="1883A061">
                    <w:rPr>
                      <w:rFonts w:cs="Arial"/>
                      <w:b/>
                      <w:bCs/>
                      <w:color w:val="00338D"/>
                      <w:sz w:val="18"/>
                      <w:szCs w:val="18"/>
                    </w:rPr>
                    <w:t>4</w:t>
                  </w:r>
                </w:p>
              </w:tc>
              <w:tc>
                <w:tcPr>
                  <w:tcW w:w="1785" w:type="dxa"/>
                </w:tcPr>
                <w:p w14:paraId="7A35024E" w14:textId="27794840" w:rsidR="1883A061" w:rsidRDefault="1883A061" w:rsidP="003F57F7">
                  <w:pPr>
                    <w:spacing w:after="0"/>
                    <w:rPr>
                      <w:rFonts w:cs="Arial"/>
                      <w:b/>
                      <w:bCs/>
                      <w:color w:val="00338D"/>
                      <w:sz w:val="18"/>
                      <w:szCs w:val="18"/>
                    </w:rPr>
                  </w:pPr>
                  <w:r w:rsidRPr="1883A061">
                    <w:rPr>
                      <w:rFonts w:cs="Arial"/>
                      <w:b/>
                      <w:bCs/>
                      <w:color w:val="00338D"/>
                      <w:sz w:val="18"/>
                      <w:szCs w:val="18"/>
                    </w:rPr>
                    <w:t>Acceptable Use Policy</w:t>
                  </w:r>
                </w:p>
              </w:tc>
              <w:tc>
                <w:tcPr>
                  <w:tcW w:w="6410" w:type="dxa"/>
                </w:tcPr>
                <w:p w14:paraId="11C6F9AA" w14:textId="043DFFDB" w:rsidR="1883A061" w:rsidRPr="00DF66AA" w:rsidRDefault="1883A061" w:rsidP="003F57F7">
                  <w:pPr>
                    <w:spacing w:after="0"/>
                    <w:rPr>
                      <w:rFonts w:cs="Arial"/>
                      <w:color w:val="00338D"/>
                      <w:sz w:val="18"/>
                      <w:szCs w:val="18"/>
                    </w:rPr>
                  </w:pPr>
                  <w:r w:rsidRPr="00DF66AA">
                    <w:rPr>
                      <w:rFonts w:cs="Arial"/>
                      <w:color w:val="00338D"/>
                      <w:sz w:val="18"/>
                      <w:szCs w:val="18"/>
                    </w:rPr>
                    <w:t>At the initiation of this engagement, KPMG LLP will establish an I</w:t>
                  </w:r>
                  <w:r w:rsidR="0A3E3111" w:rsidRPr="08DD2B14">
                    <w:rPr>
                      <w:rFonts w:cs="Arial"/>
                      <w:color w:val="00338D"/>
                      <w:sz w:val="18"/>
                      <w:szCs w:val="18"/>
                    </w:rPr>
                    <w:t>PP</w:t>
                  </w:r>
                  <w:r w:rsidRPr="00DF66AA">
                    <w:rPr>
                      <w:rFonts w:cs="Arial"/>
                      <w:color w:val="00338D"/>
                      <w:sz w:val="18"/>
                      <w:szCs w:val="18"/>
                    </w:rPr>
                    <w:t xml:space="preserve"> in compliance with the SOM’s PSPs and all </w:t>
                  </w:r>
                  <w:r w:rsidR="0A3E3111" w:rsidRPr="40ABA6F4">
                    <w:rPr>
                      <w:rFonts w:cs="Arial"/>
                      <w:color w:val="00338D"/>
                      <w:sz w:val="18"/>
                      <w:szCs w:val="18"/>
                    </w:rPr>
                    <w:t>KPMG personnel staffed on the unique identifier solution project</w:t>
                  </w:r>
                  <w:r w:rsidRPr="00DF66AA">
                    <w:rPr>
                      <w:rFonts w:cs="Arial"/>
                      <w:color w:val="00338D"/>
                      <w:sz w:val="18"/>
                      <w:szCs w:val="18"/>
                    </w:rPr>
                    <w:t xml:space="preserve"> will adhere to the IPP.</w:t>
                  </w:r>
                </w:p>
              </w:tc>
            </w:tr>
            <w:tr w:rsidR="1883A061" w14:paraId="76018972" w14:textId="77777777" w:rsidTr="6FFF4C49">
              <w:trPr>
                <w:trHeight w:val="791"/>
              </w:trPr>
              <w:tc>
                <w:tcPr>
                  <w:tcW w:w="929" w:type="dxa"/>
                </w:tcPr>
                <w:p w14:paraId="29AA0385" w14:textId="51F80121" w:rsidR="1883A061" w:rsidRDefault="1883A061" w:rsidP="003F57F7">
                  <w:pPr>
                    <w:spacing w:after="0"/>
                    <w:jc w:val="center"/>
                    <w:rPr>
                      <w:rFonts w:cs="Arial"/>
                      <w:b/>
                      <w:bCs/>
                      <w:color w:val="00338D"/>
                      <w:sz w:val="18"/>
                      <w:szCs w:val="18"/>
                    </w:rPr>
                  </w:pPr>
                  <w:r w:rsidRPr="1883A061">
                    <w:rPr>
                      <w:rFonts w:cs="Arial"/>
                      <w:b/>
                      <w:bCs/>
                      <w:color w:val="00338D"/>
                      <w:sz w:val="18"/>
                      <w:szCs w:val="18"/>
                    </w:rPr>
                    <w:t>5</w:t>
                  </w:r>
                </w:p>
              </w:tc>
              <w:tc>
                <w:tcPr>
                  <w:tcW w:w="1785" w:type="dxa"/>
                </w:tcPr>
                <w:p w14:paraId="38C8F901" w14:textId="299B0458" w:rsidR="1883A061" w:rsidRDefault="1883A061" w:rsidP="003F57F7">
                  <w:pPr>
                    <w:spacing w:after="0"/>
                    <w:rPr>
                      <w:rFonts w:cs="Arial"/>
                      <w:b/>
                      <w:bCs/>
                      <w:color w:val="00338D"/>
                      <w:sz w:val="18"/>
                      <w:szCs w:val="18"/>
                    </w:rPr>
                  </w:pPr>
                  <w:r w:rsidRPr="1883A061">
                    <w:rPr>
                      <w:rFonts w:cs="Arial"/>
                      <w:b/>
                      <w:bCs/>
                      <w:color w:val="00338D"/>
                      <w:sz w:val="18"/>
                      <w:szCs w:val="18"/>
                    </w:rPr>
                    <w:t>Protection of State’s Information</w:t>
                  </w:r>
                </w:p>
              </w:tc>
              <w:tc>
                <w:tcPr>
                  <w:tcW w:w="6410" w:type="dxa"/>
                </w:tcPr>
                <w:p w14:paraId="0D631138" w14:textId="598D2EB4" w:rsidR="1883A061" w:rsidRPr="00DF66AA" w:rsidRDefault="1883A061" w:rsidP="003F57F7">
                  <w:pPr>
                    <w:spacing w:after="0"/>
                    <w:rPr>
                      <w:rFonts w:cs="Arial"/>
                      <w:color w:val="00338D"/>
                      <w:sz w:val="18"/>
                      <w:szCs w:val="18"/>
                    </w:rPr>
                  </w:pPr>
                  <w:r w:rsidRPr="00DF66AA">
                    <w:rPr>
                      <w:rFonts w:cs="Arial"/>
                      <w:color w:val="00338D"/>
                      <w:sz w:val="18"/>
                      <w:szCs w:val="18"/>
                    </w:rPr>
                    <w:t>At the initiation of this engagement, KPMG LLP will establish an I</w:t>
                  </w:r>
                  <w:r w:rsidR="0A3E3111" w:rsidRPr="18F9DAA3">
                    <w:rPr>
                      <w:rFonts w:cs="Arial"/>
                      <w:color w:val="00338D"/>
                      <w:sz w:val="18"/>
                      <w:szCs w:val="18"/>
                    </w:rPr>
                    <w:t>PP</w:t>
                  </w:r>
                  <w:r w:rsidRPr="00DF66AA">
                    <w:rPr>
                      <w:rFonts w:cs="Arial"/>
                      <w:color w:val="00338D"/>
                      <w:sz w:val="18"/>
                      <w:szCs w:val="18"/>
                    </w:rPr>
                    <w:t xml:space="preserve"> in compliance with the SOM’s PSPs and all </w:t>
                  </w:r>
                  <w:r w:rsidR="0A3E3111" w:rsidRPr="40ABA6F4">
                    <w:rPr>
                      <w:rFonts w:cs="Arial"/>
                      <w:color w:val="00338D"/>
                      <w:sz w:val="18"/>
                      <w:szCs w:val="18"/>
                    </w:rPr>
                    <w:t>KPMG personnel staffed on the unique identifier solution project</w:t>
                  </w:r>
                  <w:r w:rsidRPr="00DF66AA">
                    <w:rPr>
                      <w:rFonts w:cs="Arial"/>
                      <w:color w:val="00338D"/>
                      <w:sz w:val="18"/>
                      <w:szCs w:val="18"/>
                    </w:rPr>
                    <w:t xml:space="preserve"> will adhere to the IPP.</w:t>
                  </w:r>
                </w:p>
              </w:tc>
            </w:tr>
            <w:tr w:rsidR="1883A061" w14:paraId="1C80EF9D" w14:textId="77777777" w:rsidTr="6FFF4C49">
              <w:tc>
                <w:tcPr>
                  <w:tcW w:w="929" w:type="dxa"/>
                </w:tcPr>
                <w:p w14:paraId="258E1721" w14:textId="42FED293" w:rsidR="1883A061" w:rsidRDefault="1883A061" w:rsidP="003F57F7">
                  <w:pPr>
                    <w:spacing w:after="0"/>
                    <w:jc w:val="center"/>
                    <w:rPr>
                      <w:rFonts w:cs="Arial"/>
                      <w:b/>
                      <w:bCs/>
                      <w:color w:val="00338D"/>
                      <w:sz w:val="18"/>
                      <w:szCs w:val="18"/>
                    </w:rPr>
                  </w:pPr>
                  <w:r w:rsidRPr="1883A061">
                    <w:rPr>
                      <w:rFonts w:cs="Arial"/>
                      <w:b/>
                      <w:bCs/>
                      <w:color w:val="00338D"/>
                      <w:sz w:val="18"/>
                      <w:szCs w:val="18"/>
                    </w:rPr>
                    <w:lastRenderedPageBreak/>
                    <w:t>6</w:t>
                  </w:r>
                </w:p>
              </w:tc>
              <w:tc>
                <w:tcPr>
                  <w:tcW w:w="1785" w:type="dxa"/>
                </w:tcPr>
                <w:p w14:paraId="7BE6EFA6" w14:textId="416B745E" w:rsidR="1883A061" w:rsidRDefault="1883A061" w:rsidP="003F57F7">
                  <w:pPr>
                    <w:spacing w:after="0"/>
                    <w:rPr>
                      <w:rFonts w:cs="Arial"/>
                      <w:b/>
                      <w:bCs/>
                      <w:color w:val="00338D"/>
                      <w:sz w:val="18"/>
                      <w:szCs w:val="18"/>
                    </w:rPr>
                  </w:pPr>
                  <w:r w:rsidRPr="1883A061">
                    <w:rPr>
                      <w:rFonts w:cs="Arial"/>
                      <w:b/>
                      <w:bCs/>
                      <w:color w:val="00338D"/>
                      <w:sz w:val="18"/>
                      <w:szCs w:val="18"/>
                    </w:rPr>
                    <w:t>Security Accreditation Process</w:t>
                  </w:r>
                </w:p>
              </w:tc>
              <w:tc>
                <w:tcPr>
                  <w:tcW w:w="6410" w:type="dxa"/>
                </w:tcPr>
                <w:p w14:paraId="6CAF5965" w14:textId="5122C22A" w:rsidR="1883A061" w:rsidRPr="00DF66AA" w:rsidRDefault="1883A061" w:rsidP="003F57F7">
                  <w:pPr>
                    <w:spacing w:after="0"/>
                    <w:rPr>
                      <w:rFonts w:cs="Arial"/>
                      <w:color w:val="00338D"/>
                      <w:sz w:val="18"/>
                      <w:szCs w:val="18"/>
                    </w:rPr>
                  </w:pPr>
                  <w:r w:rsidRPr="00DF66AA">
                    <w:rPr>
                      <w:rFonts w:cs="Arial"/>
                      <w:color w:val="00338D"/>
                      <w:sz w:val="18"/>
                      <w:szCs w:val="18"/>
                    </w:rPr>
                    <w:t>KPMG agrees to comply with the requirement</w:t>
                  </w:r>
                  <w:r w:rsidR="00DF66AA" w:rsidRPr="00DF66AA">
                    <w:rPr>
                      <w:rFonts w:cs="Arial"/>
                      <w:color w:val="00338D"/>
                      <w:sz w:val="18"/>
                      <w:szCs w:val="18"/>
                    </w:rPr>
                    <w:t>.</w:t>
                  </w:r>
                </w:p>
              </w:tc>
            </w:tr>
            <w:tr w:rsidR="1883A061" w14:paraId="7412BBE2" w14:textId="77777777" w:rsidTr="6FFF4C49">
              <w:tc>
                <w:tcPr>
                  <w:tcW w:w="929" w:type="dxa"/>
                </w:tcPr>
                <w:p w14:paraId="69443618" w14:textId="5E6887B6" w:rsidR="1883A061" w:rsidRDefault="1883A061" w:rsidP="003F57F7">
                  <w:pPr>
                    <w:spacing w:after="0"/>
                    <w:jc w:val="center"/>
                    <w:rPr>
                      <w:rFonts w:cs="Arial"/>
                      <w:b/>
                      <w:bCs/>
                      <w:color w:val="00338D"/>
                      <w:sz w:val="18"/>
                      <w:szCs w:val="18"/>
                    </w:rPr>
                  </w:pPr>
                  <w:r w:rsidRPr="1883A061">
                    <w:rPr>
                      <w:rFonts w:cs="Arial"/>
                      <w:b/>
                      <w:bCs/>
                      <w:color w:val="00338D"/>
                      <w:sz w:val="18"/>
                      <w:szCs w:val="18"/>
                    </w:rPr>
                    <w:t>7</w:t>
                  </w:r>
                </w:p>
              </w:tc>
              <w:tc>
                <w:tcPr>
                  <w:tcW w:w="1785" w:type="dxa"/>
                </w:tcPr>
                <w:p w14:paraId="65D40357" w14:textId="2092036E" w:rsidR="1883A061" w:rsidRDefault="1883A061" w:rsidP="003F57F7">
                  <w:pPr>
                    <w:spacing w:after="0"/>
                    <w:rPr>
                      <w:rFonts w:cs="Arial"/>
                      <w:b/>
                      <w:bCs/>
                      <w:color w:val="00338D"/>
                      <w:sz w:val="18"/>
                      <w:szCs w:val="18"/>
                    </w:rPr>
                  </w:pPr>
                  <w:r w:rsidRPr="1883A061">
                    <w:rPr>
                      <w:rFonts w:cs="Arial"/>
                      <w:b/>
                      <w:bCs/>
                      <w:color w:val="00338D"/>
                      <w:sz w:val="18"/>
                      <w:szCs w:val="18"/>
                    </w:rPr>
                    <w:t>Unauthorized Access</w:t>
                  </w:r>
                </w:p>
              </w:tc>
              <w:tc>
                <w:tcPr>
                  <w:tcW w:w="6410" w:type="dxa"/>
                </w:tcPr>
                <w:p w14:paraId="1100799C" w14:textId="1845876F" w:rsidR="1883A061" w:rsidRPr="00DF66AA" w:rsidRDefault="1883A061" w:rsidP="003F57F7">
                  <w:pPr>
                    <w:spacing w:after="0"/>
                    <w:rPr>
                      <w:rFonts w:cs="Arial"/>
                      <w:color w:val="00338D"/>
                      <w:sz w:val="18"/>
                      <w:szCs w:val="18"/>
                    </w:rPr>
                  </w:pPr>
                  <w:r w:rsidRPr="00DF66AA">
                    <w:rPr>
                      <w:rFonts w:cs="Arial"/>
                      <w:color w:val="00338D"/>
                      <w:sz w:val="18"/>
                      <w:szCs w:val="18"/>
                    </w:rPr>
                    <w:t xml:space="preserve">At the initiation of this engagement, KPMG LLP will establish an </w:t>
                  </w:r>
                  <w:r w:rsidR="0A3E3111" w:rsidRPr="67170B5C">
                    <w:rPr>
                      <w:rFonts w:cs="Arial"/>
                      <w:color w:val="00338D"/>
                      <w:sz w:val="18"/>
                      <w:szCs w:val="18"/>
                    </w:rPr>
                    <w:t>IPP</w:t>
                  </w:r>
                  <w:r w:rsidRPr="00DF66AA">
                    <w:rPr>
                      <w:rFonts w:cs="Arial"/>
                      <w:color w:val="00338D"/>
                      <w:sz w:val="18"/>
                      <w:szCs w:val="18"/>
                    </w:rPr>
                    <w:t xml:space="preserve"> in compliance with the SOM’s PSPs and all </w:t>
                  </w:r>
                  <w:r w:rsidR="79901116" w:rsidRPr="152FF9D6">
                    <w:rPr>
                      <w:rFonts w:cs="Arial"/>
                      <w:color w:val="00338D"/>
                      <w:sz w:val="18"/>
                      <w:szCs w:val="18"/>
                    </w:rPr>
                    <w:t>KPMG personnel staffed on the unique identifier solution project</w:t>
                  </w:r>
                  <w:r w:rsidRPr="00DF66AA">
                    <w:rPr>
                      <w:rFonts w:cs="Arial"/>
                      <w:color w:val="00338D"/>
                      <w:sz w:val="18"/>
                      <w:szCs w:val="18"/>
                    </w:rPr>
                    <w:t xml:space="preserve"> will adhere to the IPP.</w:t>
                  </w:r>
                </w:p>
              </w:tc>
            </w:tr>
            <w:tr w:rsidR="1883A061" w14:paraId="75E891A8" w14:textId="77777777" w:rsidTr="6FFF4C49">
              <w:tc>
                <w:tcPr>
                  <w:tcW w:w="929" w:type="dxa"/>
                </w:tcPr>
                <w:p w14:paraId="5D4155A6" w14:textId="465885F7" w:rsidR="1883A061" w:rsidRDefault="1883A061" w:rsidP="003F57F7">
                  <w:pPr>
                    <w:spacing w:after="0"/>
                    <w:jc w:val="center"/>
                    <w:rPr>
                      <w:rFonts w:cs="Arial"/>
                      <w:b/>
                      <w:bCs/>
                      <w:color w:val="00338D"/>
                      <w:sz w:val="18"/>
                      <w:szCs w:val="18"/>
                    </w:rPr>
                  </w:pPr>
                  <w:r w:rsidRPr="1883A061">
                    <w:rPr>
                      <w:rFonts w:cs="Arial"/>
                      <w:b/>
                      <w:bCs/>
                      <w:color w:val="00338D"/>
                      <w:sz w:val="18"/>
                      <w:szCs w:val="18"/>
                    </w:rPr>
                    <w:t>8</w:t>
                  </w:r>
                </w:p>
              </w:tc>
              <w:tc>
                <w:tcPr>
                  <w:tcW w:w="1785" w:type="dxa"/>
                </w:tcPr>
                <w:p w14:paraId="4F82D233" w14:textId="7F54C046" w:rsidR="1883A061" w:rsidRDefault="1883A061" w:rsidP="003F57F7">
                  <w:pPr>
                    <w:spacing w:after="0"/>
                    <w:rPr>
                      <w:rFonts w:cs="Arial"/>
                      <w:b/>
                      <w:bCs/>
                      <w:color w:val="00338D"/>
                      <w:sz w:val="18"/>
                      <w:szCs w:val="18"/>
                    </w:rPr>
                  </w:pPr>
                  <w:r w:rsidRPr="1883A061">
                    <w:rPr>
                      <w:rFonts w:cs="Arial"/>
                      <w:b/>
                      <w:bCs/>
                      <w:color w:val="00338D"/>
                      <w:sz w:val="18"/>
                      <w:szCs w:val="18"/>
                    </w:rPr>
                    <w:t>Security Audit</w:t>
                  </w:r>
                </w:p>
              </w:tc>
              <w:tc>
                <w:tcPr>
                  <w:tcW w:w="6410" w:type="dxa"/>
                </w:tcPr>
                <w:p w14:paraId="1492DDCE" w14:textId="350BCC42" w:rsidR="1883A061" w:rsidRPr="00DF66AA" w:rsidRDefault="1883A061" w:rsidP="00BD00DD">
                  <w:pPr>
                    <w:spacing w:after="0"/>
                    <w:rPr>
                      <w:rFonts w:cs="Arial"/>
                      <w:color w:val="00338D"/>
                      <w:sz w:val="18"/>
                      <w:szCs w:val="18"/>
                    </w:rPr>
                  </w:pPr>
                  <w:r w:rsidRPr="00DF66AA">
                    <w:rPr>
                      <w:rFonts w:cs="Arial"/>
                      <w:color w:val="00338D"/>
                      <w:sz w:val="18"/>
                      <w:szCs w:val="18"/>
                    </w:rPr>
                    <w:t xml:space="preserve">KPMG </w:t>
                  </w:r>
                  <w:r w:rsidR="00DF66AA" w:rsidRPr="00DF66AA">
                    <w:rPr>
                      <w:rFonts w:cs="Arial"/>
                      <w:color w:val="00338D"/>
                      <w:sz w:val="18"/>
                      <w:szCs w:val="18"/>
                    </w:rPr>
                    <w:t xml:space="preserve">LLP </w:t>
                  </w:r>
                  <w:r w:rsidR="26F87615" w:rsidRPr="00DF66AA">
                    <w:rPr>
                      <w:rFonts w:cs="Arial"/>
                      <w:color w:val="00338D"/>
                      <w:sz w:val="18"/>
                      <w:szCs w:val="18"/>
                    </w:rPr>
                    <w:t>agree</w:t>
                  </w:r>
                  <w:r w:rsidRPr="00DF66AA">
                    <w:rPr>
                      <w:rFonts w:cs="Arial"/>
                      <w:color w:val="00338D"/>
                      <w:sz w:val="18"/>
                      <w:szCs w:val="18"/>
                    </w:rPr>
                    <w:t xml:space="preserve"> to comply with the requirement</w:t>
                  </w:r>
                  <w:r w:rsidR="00B96437" w:rsidRPr="00DF66AA">
                    <w:rPr>
                      <w:rFonts w:cs="Arial"/>
                      <w:color w:val="00338D"/>
                      <w:sz w:val="18"/>
                      <w:szCs w:val="18"/>
                    </w:rPr>
                    <w:t>.</w:t>
                  </w:r>
                </w:p>
              </w:tc>
            </w:tr>
            <w:tr w:rsidR="1883A061" w14:paraId="030B5EC7" w14:textId="77777777" w:rsidTr="6FFF4C49">
              <w:tc>
                <w:tcPr>
                  <w:tcW w:w="929" w:type="dxa"/>
                </w:tcPr>
                <w:p w14:paraId="02CF77F1" w14:textId="2E021F6C" w:rsidR="1883A061" w:rsidRDefault="1883A061" w:rsidP="003F57F7">
                  <w:pPr>
                    <w:spacing w:after="0"/>
                    <w:jc w:val="center"/>
                    <w:rPr>
                      <w:rFonts w:cs="Arial"/>
                      <w:b/>
                      <w:bCs/>
                      <w:color w:val="00338D"/>
                      <w:sz w:val="18"/>
                      <w:szCs w:val="18"/>
                    </w:rPr>
                  </w:pPr>
                  <w:r w:rsidRPr="1883A061">
                    <w:rPr>
                      <w:rFonts w:cs="Arial"/>
                      <w:b/>
                      <w:bCs/>
                      <w:color w:val="00338D"/>
                      <w:sz w:val="18"/>
                      <w:szCs w:val="18"/>
                    </w:rPr>
                    <w:t>9</w:t>
                  </w:r>
                </w:p>
              </w:tc>
              <w:tc>
                <w:tcPr>
                  <w:tcW w:w="1785" w:type="dxa"/>
                </w:tcPr>
                <w:p w14:paraId="60BE1153" w14:textId="32E27E5D" w:rsidR="1883A061" w:rsidRDefault="1883A061" w:rsidP="003F57F7">
                  <w:pPr>
                    <w:spacing w:after="0"/>
                    <w:rPr>
                      <w:rFonts w:cs="Arial"/>
                      <w:b/>
                      <w:bCs/>
                      <w:color w:val="00338D"/>
                      <w:sz w:val="18"/>
                      <w:szCs w:val="18"/>
                    </w:rPr>
                  </w:pPr>
                  <w:r w:rsidRPr="1883A061">
                    <w:rPr>
                      <w:rFonts w:cs="Arial"/>
                      <w:b/>
                      <w:bCs/>
                      <w:color w:val="00338D"/>
                      <w:sz w:val="18"/>
                      <w:szCs w:val="18"/>
                    </w:rPr>
                    <w:t>Application Scanning</w:t>
                  </w:r>
                </w:p>
              </w:tc>
              <w:tc>
                <w:tcPr>
                  <w:tcW w:w="6410" w:type="dxa"/>
                </w:tcPr>
                <w:p w14:paraId="32E9D326" w14:textId="3E697136" w:rsidR="1883A061" w:rsidRPr="00DF66AA" w:rsidRDefault="18546D1D" w:rsidP="003F57F7">
                  <w:pPr>
                    <w:spacing w:after="0"/>
                  </w:pPr>
                  <w:r w:rsidRPr="6FFF4C49">
                    <w:rPr>
                      <w:rFonts w:cs="Arial"/>
                      <w:color w:val="00338D"/>
                      <w:sz w:val="18"/>
                      <w:szCs w:val="18"/>
                    </w:rPr>
                    <w:t>Dynamic Application Security Testing (DAST)–</w:t>
                  </w:r>
                  <w:r w:rsidR="5D557F4B" w:rsidRPr="6FFF4C49">
                    <w:rPr>
                      <w:rFonts w:cs="Arial"/>
                      <w:color w:val="00338D"/>
                      <w:sz w:val="18"/>
                      <w:szCs w:val="18"/>
                    </w:rPr>
                    <w:t xml:space="preserve"> KPMG is proposing a state hosted solution and </w:t>
                  </w:r>
                  <w:r w:rsidRPr="6FFF4C49">
                    <w:rPr>
                      <w:rFonts w:cs="Arial"/>
                      <w:color w:val="00338D"/>
                      <w:sz w:val="18"/>
                      <w:szCs w:val="18"/>
                    </w:rPr>
                    <w:t>DAST</w:t>
                  </w:r>
                  <w:r w:rsidR="5D557F4B" w:rsidRPr="6FFF4C49">
                    <w:rPr>
                      <w:rFonts w:cs="Arial"/>
                      <w:color w:val="00338D"/>
                      <w:sz w:val="18"/>
                      <w:szCs w:val="18"/>
                    </w:rPr>
                    <w:t xml:space="preserve"> scans of the proposed solution will levera</w:t>
                  </w:r>
                  <w:r w:rsidR="1112B046" w:rsidRPr="6FFF4C49">
                    <w:rPr>
                      <w:rFonts w:cs="Arial"/>
                      <w:color w:val="00338D"/>
                      <w:sz w:val="18"/>
                      <w:szCs w:val="18"/>
                    </w:rPr>
                    <w:t>g</w:t>
                  </w:r>
                  <w:r w:rsidR="5D557F4B" w:rsidRPr="6FFF4C49">
                    <w:rPr>
                      <w:rFonts w:cs="Arial"/>
                      <w:color w:val="00338D"/>
                      <w:sz w:val="18"/>
                      <w:szCs w:val="18"/>
                    </w:rPr>
                    <w:t>e State’s standard technology. KPMG will remediate the issues as per deficiencies identified in the scans</w:t>
                  </w:r>
                  <w:r w:rsidR="54FC1949" w:rsidRPr="6FFF4C49">
                    <w:rPr>
                      <w:rFonts w:cs="Arial"/>
                      <w:color w:val="00338D"/>
                      <w:sz w:val="18"/>
                      <w:szCs w:val="18"/>
                    </w:rPr>
                    <w:t>.</w:t>
                  </w:r>
                </w:p>
                <w:p w14:paraId="188A3D35" w14:textId="0B42CE58" w:rsidR="1883A061" w:rsidRPr="00DF66AA" w:rsidRDefault="6FFF4C49" w:rsidP="6FFF4C49">
                  <w:pPr>
                    <w:spacing w:after="0"/>
                    <w:rPr>
                      <w:rFonts w:cs="Arial"/>
                      <w:color w:val="00338D"/>
                      <w:sz w:val="18"/>
                      <w:szCs w:val="18"/>
                    </w:rPr>
                  </w:pPr>
                  <w:r w:rsidRPr="6FFF4C49">
                    <w:rPr>
                      <w:rFonts w:cs="Arial"/>
                      <w:color w:val="00338D"/>
                      <w:sz w:val="18"/>
                      <w:szCs w:val="18"/>
                    </w:rPr>
                    <w:t xml:space="preserve">SAST – For any customization that involves coding / scripting to address state’s requirement in line with the RFP, KPMG will leverage State’s standard technology to run SAST and remediate any deficiencies found. </w:t>
                  </w:r>
                </w:p>
                <w:p w14:paraId="2AE4E7D1" w14:textId="1FC8FF18" w:rsidR="1883A061" w:rsidRPr="00DF66AA" w:rsidRDefault="1883A061" w:rsidP="6FFF4C49">
                  <w:pPr>
                    <w:spacing w:after="0"/>
                    <w:rPr>
                      <w:rFonts w:cs="Arial"/>
                      <w:color w:val="00338D"/>
                      <w:sz w:val="18"/>
                      <w:szCs w:val="18"/>
                    </w:rPr>
                  </w:pPr>
                </w:p>
                <w:p w14:paraId="3E6382CC" w14:textId="1A6B6F2D" w:rsidR="1883A061" w:rsidRPr="00DF66AA" w:rsidRDefault="6FFF4C49" w:rsidP="6FFF4C49">
                  <w:pPr>
                    <w:spacing w:after="0"/>
                    <w:rPr>
                      <w:rFonts w:cs="Arial"/>
                      <w:color w:val="00338D"/>
                      <w:sz w:val="18"/>
                      <w:szCs w:val="18"/>
                    </w:rPr>
                  </w:pPr>
                  <w:r w:rsidRPr="6FFF4C49">
                    <w:rPr>
                      <w:rFonts w:cs="Arial"/>
                      <w:color w:val="00338D"/>
                      <w:sz w:val="18"/>
                      <w:szCs w:val="18"/>
                    </w:rPr>
                    <w:t>Software Composition Analysis – KPMG will provide software composition analysis of any customization as part of this engagement. SailPoint maintains a list of third party or open-source code used as part of the SailPoint IIQ software.</w:t>
                  </w:r>
                </w:p>
                <w:p w14:paraId="6FE68107" w14:textId="47033CF9" w:rsidR="1883A061" w:rsidRPr="00DF66AA" w:rsidRDefault="6FFF4C49" w:rsidP="6FFF4C49">
                  <w:pPr>
                    <w:spacing w:after="0"/>
                    <w:rPr>
                      <w:rFonts w:cs="Arial"/>
                      <w:color w:val="00338D"/>
                      <w:sz w:val="18"/>
                      <w:szCs w:val="18"/>
                    </w:rPr>
                  </w:pPr>
                  <w:r w:rsidRPr="6FFF4C49">
                    <w:rPr>
                      <w:rFonts w:cs="Arial"/>
                      <w:color w:val="00338D"/>
                      <w:sz w:val="18"/>
                      <w:szCs w:val="18"/>
                    </w:rPr>
                    <w:t xml:space="preserve"> </w:t>
                  </w:r>
                </w:p>
              </w:tc>
            </w:tr>
            <w:tr w:rsidR="1883A061" w14:paraId="3D9962AC" w14:textId="77777777" w:rsidTr="6FFF4C49">
              <w:tc>
                <w:tcPr>
                  <w:tcW w:w="929" w:type="dxa"/>
                </w:tcPr>
                <w:p w14:paraId="38A62B75" w14:textId="53108C99" w:rsidR="1883A061" w:rsidRDefault="1883A061" w:rsidP="003F57F7">
                  <w:pPr>
                    <w:spacing w:after="0"/>
                    <w:jc w:val="center"/>
                    <w:rPr>
                      <w:rFonts w:cs="Arial"/>
                      <w:b/>
                      <w:bCs/>
                      <w:color w:val="00338D"/>
                      <w:sz w:val="18"/>
                      <w:szCs w:val="18"/>
                    </w:rPr>
                  </w:pPr>
                  <w:r w:rsidRPr="1883A061">
                    <w:rPr>
                      <w:rFonts w:cs="Arial"/>
                      <w:b/>
                      <w:bCs/>
                      <w:color w:val="00338D"/>
                      <w:sz w:val="18"/>
                      <w:szCs w:val="18"/>
                    </w:rPr>
                    <w:t>10</w:t>
                  </w:r>
                </w:p>
              </w:tc>
              <w:tc>
                <w:tcPr>
                  <w:tcW w:w="1785" w:type="dxa"/>
                </w:tcPr>
                <w:p w14:paraId="4E955D03" w14:textId="2C3BE308" w:rsidR="1883A061" w:rsidRDefault="1883A061" w:rsidP="003F57F7">
                  <w:pPr>
                    <w:spacing w:after="0"/>
                    <w:rPr>
                      <w:rFonts w:cs="Arial"/>
                      <w:b/>
                      <w:bCs/>
                      <w:color w:val="00338D"/>
                      <w:sz w:val="18"/>
                      <w:szCs w:val="18"/>
                    </w:rPr>
                  </w:pPr>
                  <w:r w:rsidRPr="1883A061">
                    <w:rPr>
                      <w:rFonts w:cs="Arial"/>
                      <w:b/>
                      <w:bCs/>
                      <w:color w:val="00338D"/>
                      <w:sz w:val="18"/>
                      <w:szCs w:val="18"/>
                    </w:rPr>
                    <w:t>Infrastructure Scanning</w:t>
                  </w:r>
                </w:p>
              </w:tc>
              <w:tc>
                <w:tcPr>
                  <w:tcW w:w="6410" w:type="dxa"/>
                </w:tcPr>
                <w:p w14:paraId="4660D424" w14:textId="6E28EDD2" w:rsidR="1883A061" w:rsidRPr="00DF66AA" w:rsidRDefault="5D557F4B" w:rsidP="003F57F7">
                  <w:pPr>
                    <w:spacing w:after="0"/>
                    <w:rPr>
                      <w:rFonts w:cs="Arial"/>
                      <w:color w:val="00338D"/>
                      <w:sz w:val="18"/>
                      <w:szCs w:val="18"/>
                    </w:rPr>
                  </w:pPr>
                  <w:r w:rsidRPr="6FFF4C49">
                    <w:rPr>
                      <w:rFonts w:cs="Arial"/>
                      <w:color w:val="00338D"/>
                      <w:sz w:val="18"/>
                      <w:szCs w:val="18"/>
                    </w:rPr>
                    <w:t xml:space="preserve">KPMG is proposing a State Hosted solution. </w:t>
                  </w:r>
                  <w:r w:rsidR="18546D1D" w:rsidRPr="6FFF4C49">
                    <w:rPr>
                      <w:rFonts w:cs="Arial"/>
                      <w:color w:val="00338D"/>
                      <w:sz w:val="18"/>
                      <w:szCs w:val="18"/>
                    </w:rPr>
                    <w:t>The state should continue following its pre-approved scans and remediation for the underlying infrastructure used by the proposed SailPoint software to deploy the Unique Person Identifier Solution.</w:t>
                  </w:r>
                </w:p>
              </w:tc>
            </w:tr>
          </w:tbl>
          <w:p w14:paraId="25A5D2E3" w14:textId="1FDFA791" w:rsidR="6FFF4C49" w:rsidRDefault="6FFF4C49"/>
          <w:p w14:paraId="34C7773F" w14:textId="512EE6A0" w:rsidR="0087330D" w:rsidRPr="00842D50" w:rsidRDefault="0087330D" w:rsidP="1883A061">
            <w:pPr>
              <w:spacing w:after="0" w:line="240" w:lineRule="auto"/>
              <w:contextualSpacing/>
            </w:pPr>
          </w:p>
          <w:p w14:paraId="372FEB46" w14:textId="046FBF10" w:rsidR="0087330D" w:rsidRPr="00DF66AA" w:rsidRDefault="7E2B1D6A" w:rsidP="7E2B1D6A">
            <w:pPr>
              <w:spacing w:after="0" w:line="240" w:lineRule="auto"/>
              <w:contextualSpacing/>
              <w:rPr>
                <w:color w:val="00338D"/>
              </w:rPr>
            </w:pPr>
            <w:r w:rsidRPr="00DF66AA">
              <w:rPr>
                <w:color w:val="00338D"/>
              </w:rPr>
              <w:t>Additionally, p</w:t>
            </w:r>
            <w:r w:rsidRPr="00DF66AA">
              <w:rPr>
                <w:rFonts w:eastAsia="Arial" w:cs="Arial"/>
                <w:color w:val="00338D"/>
                <w:sz w:val="18"/>
                <w:szCs w:val="18"/>
              </w:rPr>
              <w:t>lease see SailPoint’s response to the Data Security Program document attached</w:t>
            </w:r>
            <w:r w:rsidR="008D4B63">
              <w:rPr>
                <w:rFonts w:eastAsia="Arial" w:cs="Arial"/>
                <w:color w:val="00338D"/>
                <w:sz w:val="18"/>
                <w:szCs w:val="18"/>
              </w:rPr>
              <w:t xml:space="preserve"> (</w:t>
            </w:r>
            <w:r w:rsidR="008D4B63" w:rsidRPr="008D4B63">
              <w:rPr>
                <w:rFonts w:cs="Arial"/>
                <w:color w:val="00338D"/>
                <w:sz w:val="18"/>
                <w:szCs w:val="18"/>
              </w:rPr>
              <w:t>SailPoint-Data-Security-Program-v2022MAY04</w:t>
            </w:r>
            <w:r w:rsidR="008D4B63">
              <w:rPr>
                <w:rFonts w:cs="Arial"/>
                <w:color w:val="00338D"/>
                <w:sz w:val="18"/>
                <w:szCs w:val="18"/>
              </w:rPr>
              <w:t>.pdf)</w:t>
            </w:r>
            <w:r w:rsidRPr="00DF66AA">
              <w:rPr>
                <w:rFonts w:eastAsia="Arial" w:cs="Arial"/>
                <w:color w:val="00338D"/>
                <w:sz w:val="18"/>
                <w:szCs w:val="18"/>
              </w:rPr>
              <w:t>.</w:t>
            </w:r>
          </w:p>
          <w:p w14:paraId="3BA6B8D4" w14:textId="0286932F" w:rsidR="0087330D" w:rsidRPr="00842D50" w:rsidRDefault="0087330D" w:rsidP="7E2B1D6A">
            <w:pPr>
              <w:spacing w:after="0" w:line="240" w:lineRule="auto"/>
              <w:contextualSpacing/>
            </w:pPr>
          </w:p>
        </w:tc>
      </w:tr>
    </w:tbl>
    <w:p w14:paraId="4C9E4C5A" w14:textId="77777777" w:rsidR="0087330D" w:rsidRDefault="0087330D" w:rsidP="00EC7C01">
      <w:pPr>
        <w:spacing w:after="0" w:line="240" w:lineRule="auto"/>
        <w:contextualSpacing/>
        <w:rPr>
          <w:rFonts w:cs="Arial"/>
          <w:sz w:val="18"/>
          <w:szCs w:val="18"/>
        </w:rPr>
      </w:pPr>
    </w:p>
    <w:p w14:paraId="1E451A73" w14:textId="77777777" w:rsidR="00DA5BE7" w:rsidRDefault="00DA5BE7" w:rsidP="00EC7C01">
      <w:pPr>
        <w:spacing w:after="0" w:line="240" w:lineRule="auto"/>
        <w:contextualSpacing/>
        <w:rPr>
          <w:rFonts w:cs="Arial"/>
          <w:b/>
          <w:bCs/>
          <w:sz w:val="18"/>
          <w:szCs w:val="18"/>
        </w:rPr>
      </w:pPr>
      <w:r w:rsidRPr="00EC7C01">
        <w:rPr>
          <w:rFonts w:cs="Arial"/>
          <w:b/>
          <w:bCs/>
          <w:sz w:val="18"/>
          <w:szCs w:val="18"/>
        </w:rPr>
        <w:t>For a Contractor Hosted Software Solution:</w:t>
      </w:r>
    </w:p>
    <w:p w14:paraId="463C0E95" w14:textId="77777777" w:rsidR="001046B6" w:rsidRPr="00EC7C01" w:rsidRDefault="001046B6" w:rsidP="00EC7C01">
      <w:pPr>
        <w:spacing w:after="0" w:line="240" w:lineRule="auto"/>
        <w:contextualSpacing/>
        <w:rPr>
          <w:rFonts w:cs="Arial"/>
          <w:b/>
          <w:bCs/>
          <w:sz w:val="18"/>
          <w:szCs w:val="18"/>
        </w:rPr>
      </w:pPr>
    </w:p>
    <w:tbl>
      <w:tblPr>
        <w:tblStyle w:val="TableGrid"/>
        <w:tblW w:w="0" w:type="auto"/>
        <w:tblLook w:val="04A0" w:firstRow="1" w:lastRow="0" w:firstColumn="1" w:lastColumn="0" w:noHBand="0" w:noVBand="1"/>
      </w:tblPr>
      <w:tblGrid>
        <w:gridCol w:w="9350"/>
      </w:tblGrid>
      <w:tr w:rsidR="00A95ACC" w:rsidRPr="00EC7C01" w14:paraId="0E7274E0" w14:textId="77777777" w:rsidTr="00642770">
        <w:trPr>
          <w:trHeight w:val="7541"/>
        </w:trPr>
        <w:tc>
          <w:tcPr>
            <w:tcW w:w="9350" w:type="dxa"/>
          </w:tcPr>
          <w:p w14:paraId="0B472371" w14:textId="77777777" w:rsidR="00A95ACC" w:rsidRPr="00EC7C01" w:rsidRDefault="00A95ACC" w:rsidP="00EC7C01">
            <w:pPr>
              <w:spacing w:after="0" w:line="240" w:lineRule="auto"/>
              <w:contextualSpacing/>
              <w:rPr>
                <w:rFonts w:cs="Arial"/>
                <w:sz w:val="18"/>
                <w:szCs w:val="18"/>
              </w:rPr>
            </w:pPr>
            <w:r w:rsidRPr="00EC7C01">
              <w:rPr>
                <w:rFonts w:cs="Arial"/>
                <w:b/>
                <w:bCs/>
                <w:sz w:val="18"/>
                <w:szCs w:val="18"/>
              </w:rPr>
              <w:lastRenderedPageBreak/>
              <w:t xml:space="preserve">SCHEDULE F – Disaster Recovery Plan; </w:t>
            </w:r>
            <w:r w:rsidRPr="00EC7C01">
              <w:rPr>
                <w:rFonts w:cs="Arial"/>
                <w:sz w:val="18"/>
                <w:szCs w:val="18"/>
              </w:rPr>
              <w:t>The Bidder must provide the State with a detailed Disaster Recovery Plan that include, but not limited to details how the following minimum data security areas will be handled.</w:t>
            </w:r>
          </w:p>
          <w:p w14:paraId="43275DCC" w14:textId="77777777" w:rsidR="00A95ACC" w:rsidRPr="00EC7C01" w:rsidRDefault="00A95ACC" w:rsidP="00F84F96">
            <w:pPr>
              <w:pStyle w:val="ListParagraph"/>
              <w:numPr>
                <w:ilvl w:val="0"/>
                <w:numId w:val="53"/>
              </w:numPr>
              <w:contextualSpacing/>
              <w:rPr>
                <w:rFonts w:cs="Arial"/>
                <w:color w:val="000000" w:themeColor="text1"/>
                <w:sz w:val="18"/>
                <w:szCs w:val="18"/>
              </w:rPr>
            </w:pPr>
            <w:r w:rsidRPr="00EC7C01">
              <w:rPr>
                <w:rFonts w:cs="Arial"/>
                <w:color w:val="000000" w:themeColor="text1"/>
                <w:sz w:val="18"/>
                <w:szCs w:val="18"/>
              </w:rPr>
              <w:t>Back-up and Recovery:</w:t>
            </w:r>
          </w:p>
          <w:p w14:paraId="58463A58" w14:textId="77777777" w:rsidR="00A95ACC" w:rsidRPr="00EC7C01" w:rsidRDefault="00A95ACC" w:rsidP="00F84F96">
            <w:pPr>
              <w:pStyle w:val="ListParagraph"/>
              <w:numPr>
                <w:ilvl w:val="1"/>
                <w:numId w:val="53"/>
              </w:numPr>
              <w:contextualSpacing/>
              <w:rPr>
                <w:rFonts w:cs="Arial"/>
                <w:color w:val="000000" w:themeColor="text1"/>
                <w:sz w:val="18"/>
                <w:szCs w:val="18"/>
              </w:rPr>
            </w:pPr>
            <w:r w:rsidRPr="00EC7C01">
              <w:rPr>
                <w:rFonts w:cs="Arial"/>
                <w:color w:val="000000" w:themeColor="text1"/>
                <w:sz w:val="18"/>
                <w:szCs w:val="18"/>
              </w:rPr>
              <w:t>Organization policy and procedures authorizing this activity.</w:t>
            </w:r>
          </w:p>
          <w:p w14:paraId="193916A4" w14:textId="77777777" w:rsidR="00A95ACC" w:rsidRPr="00EC7C01" w:rsidRDefault="00A95ACC" w:rsidP="00F84F96">
            <w:pPr>
              <w:pStyle w:val="ListParagraph"/>
              <w:numPr>
                <w:ilvl w:val="1"/>
                <w:numId w:val="53"/>
              </w:numPr>
              <w:contextualSpacing/>
              <w:rPr>
                <w:rFonts w:cs="Arial"/>
                <w:color w:val="000000" w:themeColor="text1"/>
                <w:sz w:val="18"/>
                <w:szCs w:val="18"/>
              </w:rPr>
            </w:pPr>
            <w:r w:rsidRPr="00EC7C01">
              <w:rPr>
                <w:rFonts w:cs="Arial"/>
                <w:color w:val="000000" w:themeColor="text1"/>
                <w:sz w:val="18"/>
                <w:szCs w:val="18"/>
              </w:rPr>
              <w:t>The roles and responsibilities within the organization and the integration of activities with any affiliated organizations also responsible for back-up and recovery.</w:t>
            </w:r>
          </w:p>
          <w:p w14:paraId="3E264ECC" w14:textId="77777777" w:rsidR="00A95ACC" w:rsidRPr="00EC7C01" w:rsidRDefault="00A95ACC" w:rsidP="00F84F96">
            <w:pPr>
              <w:pStyle w:val="ListParagraph"/>
              <w:numPr>
                <w:ilvl w:val="1"/>
                <w:numId w:val="53"/>
              </w:numPr>
              <w:contextualSpacing/>
              <w:rPr>
                <w:rFonts w:cs="Arial"/>
                <w:color w:val="000000" w:themeColor="text1"/>
                <w:sz w:val="18"/>
                <w:szCs w:val="18"/>
              </w:rPr>
            </w:pPr>
            <w:r w:rsidRPr="00EC7C01">
              <w:rPr>
                <w:rFonts w:cs="Arial"/>
                <w:color w:val="000000" w:themeColor="text1"/>
                <w:sz w:val="18"/>
                <w:szCs w:val="18"/>
              </w:rPr>
              <w:t>Training and awareness of staff and contractors.</w:t>
            </w:r>
          </w:p>
          <w:p w14:paraId="5EA9AAF2" w14:textId="77777777" w:rsidR="00A95ACC" w:rsidRPr="00EC7C01" w:rsidRDefault="00A95ACC" w:rsidP="00F84F96">
            <w:pPr>
              <w:pStyle w:val="ListParagraph"/>
              <w:numPr>
                <w:ilvl w:val="1"/>
                <w:numId w:val="53"/>
              </w:numPr>
              <w:contextualSpacing/>
              <w:rPr>
                <w:rFonts w:eastAsia="Times New Roman" w:cs="Arial"/>
                <w:color w:val="000000" w:themeColor="text1"/>
                <w:sz w:val="18"/>
                <w:szCs w:val="18"/>
              </w:rPr>
            </w:pPr>
            <w:r w:rsidRPr="00EC7C01">
              <w:rPr>
                <w:rFonts w:cs="Arial"/>
                <w:color w:val="000000" w:themeColor="text1"/>
                <w:sz w:val="18"/>
                <w:szCs w:val="18"/>
              </w:rPr>
              <w:t>The most recent back up/fail-over test date at the time of submission</w:t>
            </w:r>
            <w:r w:rsidRPr="00EC7C01">
              <w:rPr>
                <w:rFonts w:eastAsia="Times New Roman" w:cs="Arial"/>
                <w:color w:val="000000" w:themeColor="text1"/>
                <w:sz w:val="18"/>
                <w:szCs w:val="18"/>
              </w:rPr>
              <w:t>.</w:t>
            </w:r>
          </w:p>
          <w:p w14:paraId="2E0FE0A7" w14:textId="77777777" w:rsidR="00A95ACC" w:rsidRPr="00EC7C01" w:rsidRDefault="00A95ACC" w:rsidP="00F84F96">
            <w:pPr>
              <w:pStyle w:val="ListParagraph"/>
              <w:numPr>
                <w:ilvl w:val="1"/>
                <w:numId w:val="53"/>
              </w:numPr>
              <w:contextualSpacing/>
              <w:rPr>
                <w:rFonts w:eastAsia="Times New Roman" w:cs="Arial"/>
                <w:color w:val="000000" w:themeColor="text1"/>
                <w:sz w:val="18"/>
                <w:szCs w:val="18"/>
              </w:rPr>
            </w:pPr>
            <w:r w:rsidRPr="00EC7C01">
              <w:rPr>
                <w:rFonts w:eastAsia="Times New Roman" w:cs="Arial"/>
                <w:color w:val="000000" w:themeColor="text1"/>
                <w:sz w:val="18"/>
                <w:szCs w:val="18"/>
              </w:rPr>
              <w:t>Priority for the recovery and reconstitution of activities.</w:t>
            </w:r>
          </w:p>
          <w:p w14:paraId="322A3F3C" w14:textId="77777777" w:rsidR="00A95ACC" w:rsidRPr="00EC7C01" w:rsidRDefault="00A95ACC" w:rsidP="00F84F96">
            <w:pPr>
              <w:pStyle w:val="ListParagraph"/>
              <w:numPr>
                <w:ilvl w:val="0"/>
                <w:numId w:val="52"/>
              </w:numPr>
              <w:contextualSpacing/>
              <w:rPr>
                <w:rFonts w:cs="Arial"/>
                <w:color w:val="000000" w:themeColor="text1"/>
                <w:sz w:val="18"/>
                <w:szCs w:val="18"/>
              </w:rPr>
            </w:pPr>
            <w:r w:rsidRPr="00EC7C01">
              <w:rPr>
                <w:rFonts w:eastAsia="Times New Roman" w:cs="Arial"/>
                <w:color w:val="000000" w:themeColor="text1"/>
                <w:sz w:val="18"/>
                <w:szCs w:val="18"/>
              </w:rPr>
              <w:t xml:space="preserve">Incident </w:t>
            </w:r>
            <w:r w:rsidRPr="00EC7C01">
              <w:rPr>
                <w:rFonts w:cs="Arial"/>
                <w:color w:val="000000" w:themeColor="text1"/>
                <w:sz w:val="18"/>
                <w:szCs w:val="18"/>
              </w:rPr>
              <w:t>Handling:</w:t>
            </w:r>
          </w:p>
          <w:p w14:paraId="19C8AF19" w14:textId="77777777" w:rsidR="00A95ACC" w:rsidRPr="00EC7C01" w:rsidRDefault="00A95ACC" w:rsidP="00F84F96">
            <w:pPr>
              <w:pStyle w:val="ListParagraph"/>
              <w:numPr>
                <w:ilvl w:val="1"/>
                <w:numId w:val="52"/>
              </w:numPr>
              <w:contextualSpacing/>
              <w:rPr>
                <w:rFonts w:eastAsia="Times New Roman" w:cs="Arial"/>
                <w:color w:val="000000" w:themeColor="text1"/>
                <w:sz w:val="18"/>
                <w:szCs w:val="18"/>
              </w:rPr>
            </w:pPr>
            <w:r w:rsidRPr="00EC7C01">
              <w:rPr>
                <w:rFonts w:cs="Arial"/>
                <w:color w:val="000000" w:themeColor="text1"/>
                <w:sz w:val="18"/>
                <w:szCs w:val="18"/>
              </w:rPr>
              <w:t>Organization policy and procedures authorizing this activity and covers the areas of preparation, detection and analysis, containment, eradication, and recovery.</w:t>
            </w:r>
          </w:p>
          <w:p w14:paraId="42F224CE" w14:textId="77777777" w:rsidR="00A95ACC" w:rsidRPr="00EC7C01" w:rsidRDefault="00A95ACC" w:rsidP="00F84F96">
            <w:pPr>
              <w:pStyle w:val="ListParagraph"/>
              <w:numPr>
                <w:ilvl w:val="1"/>
                <w:numId w:val="52"/>
              </w:numPr>
              <w:contextualSpacing/>
              <w:rPr>
                <w:rFonts w:eastAsia="Times New Roman" w:cs="Arial"/>
                <w:color w:val="000000" w:themeColor="text1"/>
                <w:sz w:val="18"/>
                <w:szCs w:val="18"/>
              </w:rPr>
            </w:pPr>
            <w:r w:rsidRPr="00EC7C01">
              <w:rPr>
                <w:rFonts w:cs="Arial"/>
                <w:color w:val="000000" w:themeColor="text1"/>
                <w:sz w:val="18"/>
                <w:szCs w:val="18"/>
              </w:rPr>
              <w:t>Roles and responsibilities with the organization and affiliated organizations.</w:t>
            </w:r>
          </w:p>
          <w:p w14:paraId="5E7ABAB1" w14:textId="77777777" w:rsidR="00A95ACC" w:rsidRPr="00EC7C01" w:rsidRDefault="00A95ACC" w:rsidP="00F84F96">
            <w:pPr>
              <w:pStyle w:val="ListParagraph"/>
              <w:numPr>
                <w:ilvl w:val="1"/>
                <w:numId w:val="52"/>
              </w:numPr>
              <w:contextualSpacing/>
              <w:rPr>
                <w:rFonts w:eastAsia="Times New Roman" w:cs="Arial"/>
                <w:color w:val="000000" w:themeColor="text1"/>
                <w:sz w:val="18"/>
                <w:szCs w:val="18"/>
              </w:rPr>
            </w:pPr>
            <w:r w:rsidRPr="00EC7C01">
              <w:rPr>
                <w:rFonts w:eastAsia="Times New Roman" w:cs="Arial"/>
                <w:color w:val="000000" w:themeColor="text1"/>
                <w:sz w:val="18"/>
                <w:szCs w:val="18"/>
              </w:rPr>
              <w:t xml:space="preserve">Training and awareness of staff and contractors. </w:t>
            </w:r>
          </w:p>
          <w:p w14:paraId="2558F98F" w14:textId="77777777" w:rsidR="00A95ACC" w:rsidRPr="00EC7C01" w:rsidRDefault="00A95ACC" w:rsidP="00F84F96">
            <w:pPr>
              <w:pStyle w:val="ListParagraph"/>
              <w:numPr>
                <w:ilvl w:val="1"/>
                <w:numId w:val="52"/>
              </w:numPr>
              <w:contextualSpacing/>
              <w:rPr>
                <w:rFonts w:eastAsia="Times New Roman" w:cs="Arial"/>
                <w:color w:val="000000" w:themeColor="text1"/>
                <w:sz w:val="18"/>
                <w:szCs w:val="18"/>
              </w:rPr>
            </w:pPr>
            <w:r w:rsidRPr="00EC7C01">
              <w:rPr>
                <w:rFonts w:eastAsia="Times New Roman" w:cs="Arial"/>
                <w:color w:val="000000" w:themeColor="text1"/>
                <w:sz w:val="18"/>
                <w:szCs w:val="18"/>
              </w:rPr>
              <w:t>Description of the implementation of secure communications such as a description of software tool(s) used for tracking and documenting the incident or disaster.</w:t>
            </w:r>
          </w:p>
          <w:p w14:paraId="616AB3F2" w14:textId="77777777" w:rsidR="00A95ACC" w:rsidRPr="00EC7C01" w:rsidRDefault="00A95ACC" w:rsidP="00F84F96">
            <w:pPr>
              <w:pStyle w:val="ListParagraph"/>
              <w:numPr>
                <w:ilvl w:val="0"/>
                <w:numId w:val="52"/>
              </w:numPr>
              <w:contextualSpacing/>
              <w:rPr>
                <w:rFonts w:eastAsia="Times New Roman" w:cs="Arial"/>
                <w:color w:val="000000" w:themeColor="text1"/>
                <w:sz w:val="18"/>
                <w:szCs w:val="18"/>
              </w:rPr>
            </w:pPr>
            <w:r w:rsidRPr="00EC7C01">
              <w:rPr>
                <w:rFonts w:cs="Arial"/>
                <w:color w:val="000000" w:themeColor="text1"/>
                <w:sz w:val="18"/>
                <w:szCs w:val="18"/>
              </w:rPr>
              <w:t>Disaster Recovery Planning:</w:t>
            </w:r>
          </w:p>
          <w:p w14:paraId="55863250" w14:textId="77777777" w:rsidR="00A95ACC" w:rsidRPr="00EC7C01" w:rsidRDefault="00A95ACC" w:rsidP="00F84F96">
            <w:pPr>
              <w:pStyle w:val="ListParagraph"/>
              <w:numPr>
                <w:ilvl w:val="1"/>
                <w:numId w:val="52"/>
              </w:numPr>
              <w:contextualSpacing/>
              <w:rPr>
                <w:rFonts w:eastAsia="Times New Roman" w:cs="Arial"/>
                <w:color w:val="000000" w:themeColor="text1"/>
                <w:sz w:val="18"/>
                <w:szCs w:val="18"/>
              </w:rPr>
            </w:pPr>
            <w:r w:rsidRPr="00EC7C01">
              <w:rPr>
                <w:rFonts w:eastAsia="Times New Roman" w:cs="Arial"/>
                <w:color w:val="000000" w:themeColor="text1"/>
                <w:sz w:val="18"/>
                <w:szCs w:val="18"/>
              </w:rPr>
              <w:t>Identification of the organization’s business functions, recovery objectives, restoration priorities, and metrics of evaluation.</w:t>
            </w:r>
          </w:p>
          <w:p w14:paraId="18451A61" w14:textId="77777777" w:rsidR="00A95ACC" w:rsidRPr="00EC7C01" w:rsidRDefault="00A95ACC" w:rsidP="00F84F96">
            <w:pPr>
              <w:pStyle w:val="ListParagraph"/>
              <w:numPr>
                <w:ilvl w:val="1"/>
                <w:numId w:val="52"/>
              </w:numPr>
              <w:contextualSpacing/>
              <w:rPr>
                <w:rFonts w:eastAsia="Times New Roman" w:cs="Arial"/>
                <w:color w:val="000000" w:themeColor="text1"/>
                <w:sz w:val="18"/>
                <w:szCs w:val="18"/>
              </w:rPr>
            </w:pPr>
            <w:r w:rsidRPr="00EC7C01">
              <w:rPr>
                <w:rFonts w:cs="Arial"/>
                <w:color w:val="000000" w:themeColor="text1"/>
                <w:sz w:val="18"/>
                <w:szCs w:val="18"/>
              </w:rPr>
              <w:t>Organization policy and procedures authorizing this activity and covers the areas of preparation, detection and analysis, containment, eradication, and recovery.</w:t>
            </w:r>
          </w:p>
          <w:p w14:paraId="2E11C39F" w14:textId="77777777" w:rsidR="00A95ACC" w:rsidRPr="00EC7C01" w:rsidRDefault="00A95ACC" w:rsidP="00F84F96">
            <w:pPr>
              <w:pStyle w:val="ListParagraph"/>
              <w:numPr>
                <w:ilvl w:val="1"/>
                <w:numId w:val="52"/>
              </w:numPr>
              <w:contextualSpacing/>
              <w:rPr>
                <w:rFonts w:eastAsia="Times New Roman" w:cs="Arial"/>
                <w:color w:val="000000" w:themeColor="text1"/>
                <w:sz w:val="18"/>
                <w:szCs w:val="18"/>
              </w:rPr>
            </w:pPr>
            <w:r w:rsidRPr="00EC7C01">
              <w:rPr>
                <w:rFonts w:cs="Arial"/>
                <w:color w:val="000000" w:themeColor="text1"/>
                <w:sz w:val="18"/>
                <w:szCs w:val="18"/>
              </w:rPr>
              <w:t>Roles and responsibilities with the organization and affiliated organizations.</w:t>
            </w:r>
          </w:p>
          <w:p w14:paraId="7A8A7011" w14:textId="77777777" w:rsidR="00A95ACC" w:rsidRPr="00EC7C01" w:rsidRDefault="00A95ACC" w:rsidP="00F84F96">
            <w:pPr>
              <w:pStyle w:val="ListParagraph"/>
              <w:numPr>
                <w:ilvl w:val="1"/>
                <w:numId w:val="52"/>
              </w:numPr>
              <w:contextualSpacing/>
              <w:rPr>
                <w:rFonts w:cs="Arial"/>
                <w:color w:val="000000" w:themeColor="text1"/>
                <w:sz w:val="18"/>
                <w:szCs w:val="18"/>
              </w:rPr>
            </w:pPr>
            <w:r w:rsidRPr="00EC7C01">
              <w:rPr>
                <w:rFonts w:cs="Arial"/>
                <w:color w:val="000000" w:themeColor="text1"/>
                <w:sz w:val="18"/>
                <w:szCs w:val="18"/>
              </w:rPr>
              <w:t>Training and awareness practices of staff and contractors.</w:t>
            </w:r>
          </w:p>
          <w:p w14:paraId="2BFA3D0E" w14:textId="77777777" w:rsidR="00A95ACC" w:rsidRPr="00EC7C01" w:rsidRDefault="00A95ACC" w:rsidP="00F84F96">
            <w:pPr>
              <w:pStyle w:val="ListParagraph"/>
              <w:numPr>
                <w:ilvl w:val="1"/>
                <w:numId w:val="52"/>
              </w:numPr>
              <w:contextualSpacing/>
              <w:rPr>
                <w:rFonts w:eastAsia="Times New Roman" w:cs="Arial"/>
                <w:color w:val="000000" w:themeColor="text1"/>
                <w:sz w:val="18"/>
                <w:szCs w:val="18"/>
              </w:rPr>
            </w:pPr>
            <w:r w:rsidRPr="00EC7C01">
              <w:rPr>
                <w:rFonts w:cs="Arial"/>
                <w:color w:val="000000" w:themeColor="text1"/>
                <w:sz w:val="18"/>
                <w:szCs w:val="18"/>
              </w:rPr>
              <w:t>The most recent disaster recovery/contingency plan test date at time of submission.</w:t>
            </w:r>
          </w:p>
          <w:p w14:paraId="3A0505BF" w14:textId="77777777" w:rsidR="00A95ACC" w:rsidRPr="00EC7C01" w:rsidRDefault="00A95ACC" w:rsidP="00F84F96">
            <w:pPr>
              <w:pStyle w:val="ListParagraph"/>
              <w:numPr>
                <w:ilvl w:val="1"/>
                <w:numId w:val="52"/>
              </w:numPr>
              <w:contextualSpacing/>
              <w:rPr>
                <w:rFonts w:eastAsia="Times New Roman" w:cs="Arial"/>
                <w:color w:val="000000" w:themeColor="text1"/>
                <w:sz w:val="18"/>
                <w:szCs w:val="18"/>
              </w:rPr>
            </w:pPr>
            <w:r w:rsidRPr="00EC7C01">
              <w:rPr>
                <w:rFonts w:cs="Arial"/>
                <w:color w:val="000000" w:themeColor="text1"/>
                <w:sz w:val="18"/>
                <w:szCs w:val="18"/>
              </w:rPr>
              <w:t xml:space="preserve">Methods used to identify deficiencies and corrective actions from the most recent disaster/contingency plan test and the status of corrective actions. </w:t>
            </w:r>
          </w:p>
          <w:p w14:paraId="6DBA4B0C" w14:textId="77777777" w:rsidR="00A95ACC" w:rsidRPr="00EC7C01" w:rsidRDefault="00A95ACC" w:rsidP="00F84F96">
            <w:pPr>
              <w:pStyle w:val="ListParagraph"/>
              <w:numPr>
                <w:ilvl w:val="1"/>
                <w:numId w:val="52"/>
              </w:numPr>
              <w:contextualSpacing/>
              <w:rPr>
                <w:rFonts w:eastAsia="Times New Roman" w:cs="Arial"/>
                <w:color w:val="000000" w:themeColor="text1"/>
                <w:sz w:val="18"/>
                <w:szCs w:val="18"/>
              </w:rPr>
            </w:pPr>
            <w:r w:rsidRPr="00EC7C01">
              <w:rPr>
                <w:rFonts w:eastAsia="Times New Roman" w:cs="Arial"/>
                <w:color w:val="000000" w:themeColor="text1"/>
                <w:sz w:val="18"/>
                <w:szCs w:val="18"/>
              </w:rPr>
              <w:t>Description of the implementation of secure communications such as a description of software tool(s) used for tracking and documenting the incident or disaster.</w:t>
            </w:r>
          </w:p>
          <w:p w14:paraId="1EDE0352" w14:textId="77777777" w:rsidR="00A95ACC" w:rsidRPr="00EC7C01" w:rsidRDefault="00A95ACC" w:rsidP="00F84F96">
            <w:pPr>
              <w:pStyle w:val="ListParagraph"/>
              <w:numPr>
                <w:ilvl w:val="1"/>
                <w:numId w:val="52"/>
              </w:numPr>
              <w:contextualSpacing/>
              <w:rPr>
                <w:rFonts w:eastAsia="Times New Roman" w:cs="Arial"/>
                <w:color w:val="000000" w:themeColor="text1"/>
                <w:sz w:val="18"/>
                <w:szCs w:val="18"/>
              </w:rPr>
            </w:pPr>
            <w:r w:rsidRPr="00EC7C01">
              <w:rPr>
                <w:rFonts w:eastAsia="Times New Roman" w:cs="Arial"/>
                <w:color w:val="000000" w:themeColor="text1"/>
                <w:sz w:val="18"/>
                <w:szCs w:val="18"/>
              </w:rPr>
              <w:t>Identification and use of alternate storage and process sites for business continuity.</w:t>
            </w:r>
          </w:p>
          <w:p w14:paraId="46323349" w14:textId="77777777" w:rsidR="00A95ACC" w:rsidRPr="00EC7C01" w:rsidRDefault="00A95ACC" w:rsidP="00F84F96">
            <w:pPr>
              <w:pStyle w:val="ListParagraph"/>
              <w:numPr>
                <w:ilvl w:val="1"/>
                <w:numId w:val="52"/>
              </w:numPr>
              <w:contextualSpacing/>
              <w:rPr>
                <w:rFonts w:eastAsia="Times New Roman" w:cs="Arial"/>
                <w:color w:val="000000" w:themeColor="text1"/>
                <w:sz w:val="18"/>
                <w:szCs w:val="18"/>
              </w:rPr>
            </w:pPr>
            <w:r w:rsidRPr="00EC7C01">
              <w:rPr>
                <w:rFonts w:eastAsia="Times New Roman" w:cs="Arial"/>
                <w:color w:val="000000" w:themeColor="text1"/>
                <w:sz w:val="18"/>
                <w:szCs w:val="18"/>
              </w:rPr>
              <w:t>Protections and recovery planning for ransomware attacks.</w:t>
            </w:r>
          </w:p>
          <w:p w14:paraId="0EE650D6" w14:textId="77777777" w:rsidR="00A95ACC" w:rsidRPr="00EC7C01" w:rsidRDefault="00A95ACC" w:rsidP="00EC7C01">
            <w:pPr>
              <w:spacing w:after="0" w:line="240" w:lineRule="auto"/>
              <w:contextualSpacing/>
              <w:rPr>
                <w:rFonts w:cs="Arial"/>
                <w:color w:val="000000" w:themeColor="text1"/>
                <w:sz w:val="18"/>
                <w:szCs w:val="18"/>
              </w:rPr>
            </w:pPr>
            <w:r w:rsidRPr="00EC7C01">
              <w:rPr>
                <w:rFonts w:cs="Arial"/>
                <w:color w:val="000000" w:themeColor="text1"/>
                <w:sz w:val="18"/>
                <w:szCs w:val="18"/>
              </w:rPr>
              <w:t>The Bidder must submit the above supporting documentation with the submission of the proposal.</w:t>
            </w:r>
          </w:p>
          <w:p w14:paraId="7C24378C" w14:textId="77777777" w:rsidR="00BE2BA9" w:rsidRPr="00EC7C01" w:rsidRDefault="00BE2BA9" w:rsidP="00EC7C01">
            <w:pPr>
              <w:spacing w:after="0" w:line="240" w:lineRule="auto"/>
              <w:contextualSpacing/>
              <w:rPr>
                <w:rFonts w:cs="Arial"/>
                <w:color w:val="000000" w:themeColor="text1"/>
                <w:sz w:val="18"/>
                <w:szCs w:val="18"/>
              </w:rPr>
            </w:pPr>
          </w:p>
          <w:p w14:paraId="72B243CD" w14:textId="08B61380" w:rsidR="009B5E27" w:rsidRPr="00EC7C01" w:rsidRDefault="009B5E27" w:rsidP="00EC7C01">
            <w:pPr>
              <w:spacing w:after="0" w:line="240" w:lineRule="auto"/>
              <w:contextualSpacing/>
              <w:rPr>
                <w:rFonts w:cs="Arial"/>
                <w:color w:val="000000" w:themeColor="text1"/>
                <w:sz w:val="18"/>
                <w:szCs w:val="18"/>
              </w:rPr>
            </w:pPr>
            <w:r w:rsidRPr="00EC7C01">
              <w:rPr>
                <w:rFonts w:cs="Arial"/>
                <w:color w:val="000000" w:themeColor="text1"/>
                <w:sz w:val="18"/>
                <w:szCs w:val="18"/>
              </w:rPr>
              <w:t>Please confirm you have submitted the above</w:t>
            </w:r>
            <w:r w:rsidR="00BE2BA9" w:rsidRPr="00EC7C01">
              <w:rPr>
                <w:rFonts w:cs="Arial"/>
                <w:color w:val="000000" w:themeColor="text1"/>
                <w:sz w:val="18"/>
                <w:szCs w:val="18"/>
              </w:rPr>
              <w:t xml:space="preserve">-requested </w:t>
            </w:r>
            <w:r w:rsidRPr="00EC7C01">
              <w:rPr>
                <w:rFonts w:cs="Arial"/>
                <w:color w:val="000000" w:themeColor="text1"/>
                <w:sz w:val="18"/>
                <w:szCs w:val="18"/>
              </w:rPr>
              <w:t xml:space="preserve">supporting documentation </w:t>
            </w:r>
            <w:r w:rsidR="00BE2BA9" w:rsidRPr="00EC7C01">
              <w:rPr>
                <w:rFonts w:cs="Arial"/>
                <w:color w:val="000000" w:themeColor="text1"/>
                <w:sz w:val="18"/>
                <w:szCs w:val="18"/>
              </w:rPr>
              <w:t xml:space="preserve">in </w:t>
            </w:r>
            <w:r w:rsidR="00BE2BA9" w:rsidRPr="00EC7C01">
              <w:rPr>
                <w:rFonts w:cs="Arial"/>
                <w:b/>
                <w:bCs/>
                <w:color w:val="000000" w:themeColor="text1"/>
                <w:sz w:val="18"/>
                <w:szCs w:val="18"/>
              </w:rPr>
              <w:t>Schedule F</w:t>
            </w:r>
            <w:r w:rsidR="00BE2BA9" w:rsidRPr="00EC7C01">
              <w:rPr>
                <w:rFonts w:cs="Arial"/>
                <w:color w:val="000000" w:themeColor="text1"/>
                <w:sz w:val="18"/>
                <w:szCs w:val="18"/>
              </w:rPr>
              <w:t xml:space="preserve"> </w:t>
            </w:r>
            <w:r w:rsidRPr="00EC7C01">
              <w:rPr>
                <w:rFonts w:cs="Arial"/>
                <w:color w:val="000000" w:themeColor="text1"/>
                <w:sz w:val="18"/>
                <w:szCs w:val="18"/>
              </w:rPr>
              <w:t xml:space="preserve">with </w:t>
            </w:r>
            <w:r w:rsidR="00BE2BA9" w:rsidRPr="00EC7C01">
              <w:rPr>
                <w:rFonts w:cs="Arial"/>
                <w:color w:val="000000" w:themeColor="text1"/>
                <w:sz w:val="18"/>
                <w:szCs w:val="18"/>
              </w:rPr>
              <w:t xml:space="preserve">your </w:t>
            </w:r>
            <w:r w:rsidRPr="00EC7C01">
              <w:rPr>
                <w:rFonts w:cs="Arial"/>
                <w:color w:val="000000" w:themeColor="text1"/>
                <w:sz w:val="18"/>
                <w:szCs w:val="18"/>
              </w:rPr>
              <w:t>proposal.</w:t>
            </w:r>
          </w:p>
          <w:p w14:paraId="74F8770F" w14:textId="2443C93F" w:rsidR="00DA5BE7" w:rsidRPr="00EC7C01" w:rsidRDefault="00DA5BE7" w:rsidP="00EC7C01">
            <w:pPr>
              <w:spacing w:after="0" w:line="240" w:lineRule="auto"/>
              <w:contextualSpacing/>
              <w:rPr>
                <w:rFonts w:cs="Arial"/>
                <w:b/>
                <w:bCs/>
                <w:color w:val="000000" w:themeColor="text1"/>
                <w:sz w:val="18"/>
                <w:szCs w:val="18"/>
              </w:rPr>
            </w:pPr>
            <w:r w:rsidRPr="1883A061">
              <w:rPr>
                <w:rFonts w:cs="Arial"/>
                <w:b/>
                <w:bCs/>
                <w:color w:val="000000" w:themeColor="text1"/>
                <w:sz w:val="18"/>
                <w:szCs w:val="18"/>
              </w:rPr>
              <w:t>BIDDER RESPONSE:</w:t>
            </w:r>
          </w:p>
          <w:p w14:paraId="34B7E900" w14:textId="267B9D59" w:rsidR="00A95ACC" w:rsidRPr="00B24233" w:rsidRDefault="72CB739C" w:rsidP="1883A061">
            <w:pPr>
              <w:spacing w:after="0" w:line="240" w:lineRule="auto"/>
              <w:contextualSpacing/>
              <w:rPr>
                <w:rFonts w:cs="Arial"/>
                <w:color w:val="00338D"/>
                <w:sz w:val="18"/>
                <w:szCs w:val="18"/>
              </w:rPr>
            </w:pPr>
            <w:r w:rsidRPr="00DF66AA">
              <w:rPr>
                <w:rFonts w:cs="Arial"/>
                <w:color w:val="00338D"/>
                <w:sz w:val="18"/>
                <w:szCs w:val="18"/>
              </w:rPr>
              <w:t xml:space="preserve">This is not applicable since </w:t>
            </w:r>
            <w:r w:rsidR="33F4BC29" w:rsidRPr="00DF66AA">
              <w:rPr>
                <w:rFonts w:cs="Arial"/>
                <w:color w:val="00338D"/>
                <w:sz w:val="18"/>
                <w:szCs w:val="18"/>
              </w:rPr>
              <w:t>KPMG LLP is proposing State Hosted Solution in response to the RF</w:t>
            </w:r>
            <w:r w:rsidR="780574DF" w:rsidRPr="00DF66AA">
              <w:rPr>
                <w:rFonts w:cs="Arial"/>
                <w:color w:val="00338D"/>
                <w:sz w:val="18"/>
                <w:szCs w:val="18"/>
              </w:rPr>
              <w:t>P.</w:t>
            </w:r>
            <w:r w:rsidR="6A68F127" w:rsidRPr="00DF66AA">
              <w:rPr>
                <w:rFonts w:cs="Arial"/>
                <w:color w:val="00338D"/>
                <w:sz w:val="18"/>
                <w:szCs w:val="18"/>
              </w:rPr>
              <w:t xml:space="preserve"> </w:t>
            </w:r>
            <w:r w:rsidR="00457E5C" w:rsidRPr="00DF66AA">
              <w:rPr>
                <w:rFonts w:cs="Arial"/>
                <w:color w:val="00338D"/>
                <w:sz w:val="18"/>
                <w:szCs w:val="18"/>
              </w:rPr>
              <w:t xml:space="preserve">Please refer to our responses in the subsequent sections and </w:t>
            </w:r>
            <w:r w:rsidR="4C30C07C" w:rsidRPr="6AEE675F">
              <w:rPr>
                <w:rFonts w:cs="Arial"/>
                <w:color w:val="00338D"/>
                <w:sz w:val="18"/>
                <w:szCs w:val="18"/>
              </w:rPr>
              <w:t xml:space="preserve">the </w:t>
            </w:r>
            <w:r w:rsidR="00457E5C" w:rsidRPr="00DF66AA">
              <w:rPr>
                <w:rFonts w:cs="Arial"/>
                <w:color w:val="00338D"/>
                <w:sz w:val="18"/>
                <w:szCs w:val="18"/>
              </w:rPr>
              <w:t>Enterprise Architecture Solution artifact submitted as part of the proposal.</w:t>
            </w:r>
          </w:p>
        </w:tc>
      </w:tr>
    </w:tbl>
    <w:p w14:paraId="57FA80FA" w14:textId="77777777" w:rsidR="00A95ACC" w:rsidRPr="00EC7C01" w:rsidRDefault="00A95ACC" w:rsidP="00EC7C01">
      <w:pPr>
        <w:spacing w:after="0" w:line="240" w:lineRule="auto"/>
        <w:contextualSpacing/>
        <w:rPr>
          <w:rFonts w:cs="Arial"/>
          <w:sz w:val="18"/>
          <w:szCs w:val="18"/>
        </w:rPr>
      </w:pPr>
    </w:p>
    <w:p w14:paraId="5D1B0718" w14:textId="77777777" w:rsidR="0087330D" w:rsidRPr="00EC7C01" w:rsidRDefault="0087330D" w:rsidP="00EC7C01">
      <w:pPr>
        <w:spacing w:after="0" w:line="240" w:lineRule="auto"/>
        <w:contextualSpacing/>
        <w:rPr>
          <w:rFonts w:cs="Arial"/>
          <w:b/>
          <w:bCs/>
          <w:sz w:val="18"/>
          <w:szCs w:val="18"/>
        </w:rPr>
      </w:pPr>
      <w:r w:rsidRPr="00EC7C01">
        <w:rPr>
          <w:rFonts w:cs="Arial"/>
          <w:b/>
          <w:bCs/>
          <w:sz w:val="18"/>
          <w:szCs w:val="18"/>
        </w:rPr>
        <w:t>Definitions:</w:t>
      </w:r>
    </w:p>
    <w:p w14:paraId="70EC130F" w14:textId="77777777" w:rsidR="0087330D" w:rsidRPr="00EC7C01" w:rsidRDefault="0087330D" w:rsidP="00EC7C01">
      <w:pPr>
        <w:spacing w:after="0" w:line="240" w:lineRule="auto"/>
        <w:ind w:left="360"/>
        <w:contextualSpacing/>
        <w:rPr>
          <w:rFonts w:cs="Arial"/>
          <w:sz w:val="18"/>
          <w:szCs w:val="18"/>
        </w:rPr>
      </w:pPr>
      <w:r w:rsidRPr="00EC7C01">
        <w:rPr>
          <w:rFonts w:cs="Arial"/>
          <w:b/>
          <w:bCs/>
          <w:sz w:val="18"/>
          <w:szCs w:val="18"/>
        </w:rPr>
        <w:t>Facilities</w:t>
      </w:r>
      <w:r w:rsidRPr="00EC7C01">
        <w:rPr>
          <w:rFonts w:cs="Arial"/>
          <w:sz w:val="18"/>
          <w:szCs w:val="18"/>
        </w:rPr>
        <w:t xml:space="preserve"> – Physical buildings containing Infrastructure and supporting services, including physical access security, power connectivity and generators, HVAC systems, communications connectivity access and safety systems such as fire suppression.</w:t>
      </w:r>
    </w:p>
    <w:p w14:paraId="2BA42382" w14:textId="77777777" w:rsidR="0087330D" w:rsidRPr="00EC7C01" w:rsidRDefault="0087330D" w:rsidP="00EC7C01">
      <w:pPr>
        <w:spacing w:after="0" w:line="240" w:lineRule="auto"/>
        <w:ind w:left="360"/>
        <w:contextualSpacing/>
        <w:rPr>
          <w:rFonts w:cs="Arial"/>
          <w:sz w:val="18"/>
          <w:szCs w:val="18"/>
        </w:rPr>
      </w:pPr>
      <w:r w:rsidRPr="00EC7C01">
        <w:rPr>
          <w:rFonts w:cs="Arial"/>
          <w:b/>
          <w:bCs/>
          <w:sz w:val="18"/>
          <w:szCs w:val="18"/>
        </w:rPr>
        <w:t>Infrastructure</w:t>
      </w:r>
      <w:r w:rsidRPr="00EC7C01">
        <w:rPr>
          <w:rFonts w:cs="Arial"/>
          <w:sz w:val="18"/>
          <w:szCs w:val="18"/>
        </w:rPr>
        <w:t xml:space="preserve"> – Hardware, firmware, software, and networks, provided to develop, test, deliver, monitor, manage, and support IT services which are not included under Platform and Application.</w:t>
      </w:r>
    </w:p>
    <w:p w14:paraId="52F2EBD8" w14:textId="77777777" w:rsidR="0087330D" w:rsidRPr="00EC7C01" w:rsidRDefault="0087330D" w:rsidP="00EC7C01">
      <w:pPr>
        <w:spacing w:after="0" w:line="240" w:lineRule="auto"/>
        <w:ind w:left="360"/>
        <w:contextualSpacing/>
        <w:rPr>
          <w:rFonts w:cs="Arial"/>
          <w:sz w:val="18"/>
          <w:szCs w:val="18"/>
        </w:rPr>
      </w:pPr>
      <w:r w:rsidRPr="00EC7C01">
        <w:rPr>
          <w:rFonts w:cs="Arial"/>
          <w:b/>
          <w:bCs/>
          <w:sz w:val="18"/>
          <w:szCs w:val="18"/>
        </w:rPr>
        <w:t>Platform</w:t>
      </w:r>
      <w:r w:rsidRPr="00EC7C01">
        <w:rPr>
          <w:rFonts w:cs="Arial"/>
          <w:sz w:val="18"/>
          <w:szCs w:val="18"/>
        </w:rPr>
        <w:t xml:space="preserve"> – Computing server software components including operating system (OS), middleware (e.g., Java runtime, .NET runtime, integration, etc.), database and other services to host applications.</w:t>
      </w:r>
    </w:p>
    <w:p w14:paraId="4C4EB175" w14:textId="77777777" w:rsidR="0087330D" w:rsidRPr="00EC7C01" w:rsidRDefault="0087330D" w:rsidP="00EC7C01">
      <w:pPr>
        <w:spacing w:after="0" w:line="240" w:lineRule="auto"/>
        <w:ind w:left="360"/>
        <w:contextualSpacing/>
        <w:rPr>
          <w:rFonts w:cs="Arial"/>
          <w:sz w:val="18"/>
          <w:szCs w:val="18"/>
        </w:rPr>
      </w:pPr>
      <w:r w:rsidRPr="00EC7C01">
        <w:rPr>
          <w:rFonts w:cs="Arial"/>
          <w:b/>
          <w:bCs/>
          <w:sz w:val="18"/>
          <w:szCs w:val="18"/>
        </w:rPr>
        <w:t>Application</w:t>
      </w:r>
      <w:r w:rsidRPr="00EC7C01">
        <w:rPr>
          <w:rFonts w:cs="Arial"/>
          <w:sz w:val="18"/>
          <w:szCs w:val="18"/>
        </w:rPr>
        <w:t xml:space="preserve"> – Software programs which provide functionality for end user and Contractor services.</w:t>
      </w:r>
    </w:p>
    <w:p w14:paraId="01FAB63E" w14:textId="77777777" w:rsidR="0087330D" w:rsidRPr="00EC7C01" w:rsidRDefault="0087330D" w:rsidP="00EC7C01">
      <w:pPr>
        <w:spacing w:after="0" w:line="240" w:lineRule="auto"/>
        <w:ind w:left="360"/>
        <w:contextualSpacing/>
        <w:rPr>
          <w:rFonts w:cs="Arial"/>
          <w:sz w:val="18"/>
          <w:szCs w:val="18"/>
        </w:rPr>
      </w:pPr>
      <w:r w:rsidRPr="00EC7C01">
        <w:rPr>
          <w:rFonts w:cs="Arial"/>
          <w:b/>
          <w:bCs/>
          <w:sz w:val="18"/>
          <w:szCs w:val="18"/>
        </w:rPr>
        <w:t>Storage</w:t>
      </w:r>
      <w:r w:rsidRPr="00EC7C01">
        <w:rPr>
          <w:rFonts w:cs="Arial"/>
          <w:sz w:val="18"/>
          <w:szCs w:val="18"/>
        </w:rPr>
        <w:t xml:space="preserve"> – Physical data storage devices, usually implemented using virtual partitioning, which store software and data for IT system operations.</w:t>
      </w:r>
    </w:p>
    <w:p w14:paraId="0A2E08BF" w14:textId="77777777" w:rsidR="0087330D" w:rsidRPr="00EC7C01" w:rsidRDefault="0087330D" w:rsidP="00EC7C01">
      <w:pPr>
        <w:spacing w:after="0" w:line="240" w:lineRule="auto"/>
        <w:ind w:left="360"/>
        <w:contextualSpacing/>
        <w:rPr>
          <w:rFonts w:cs="Arial"/>
          <w:sz w:val="18"/>
          <w:szCs w:val="18"/>
        </w:rPr>
      </w:pPr>
      <w:r w:rsidRPr="00EC7C01">
        <w:rPr>
          <w:rFonts w:cs="Arial"/>
          <w:b/>
          <w:bCs/>
          <w:sz w:val="18"/>
          <w:szCs w:val="18"/>
        </w:rPr>
        <w:t>Backup</w:t>
      </w:r>
      <w:r w:rsidRPr="00EC7C01">
        <w:rPr>
          <w:rFonts w:cs="Arial"/>
          <w:sz w:val="18"/>
          <w:szCs w:val="18"/>
        </w:rPr>
        <w:t xml:space="preserve"> – Storage and services that provide online and offline redundant copies of software and data.</w:t>
      </w:r>
    </w:p>
    <w:p w14:paraId="23123EEA" w14:textId="77777777" w:rsidR="0087330D" w:rsidRPr="00EC7C01" w:rsidRDefault="0087330D" w:rsidP="00EC7C01">
      <w:pPr>
        <w:spacing w:after="0" w:line="240" w:lineRule="auto"/>
        <w:ind w:left="360"/>
        <w:contextualSpacing/>
        <w:rPr>
          <w:rFonts w:cs="Arial"/>
          <w:sz w:val="18"/>
          <w:szCs w:val="18"/>
        </w:rPr>
      </w:pPr>
      <w:r w:rsidRPr="00EC7C01">
        <w:rPr>
          <w:rFonts w:cs="Arial"/>
          <w:b/>
          <w:bCs/>
          <w:sz w:val="18"/>
          <w:szCs w:val="18"/>
        </w:rPr>
        <w:t xml:space="preserve">Development </w:t>
      </w:r>
      <w:r w:rsidRPr="00EC7C01">
        <w:rPr>
          <w:rFonts w:cs="Arial"/>
          <w:sz w:val="18"/>
          <w:szCs w:val="18"/>
        </w:rPr>
        <w:t>- Process of creating, testing and maintaining software components.</w:t>
      </w:r>
    </w:p>
    <w:p w14:paraId="0E0451F8" w14:textId="77777777" w:rsidR="0087330D" w:rsidRPr="00EC7C01" w:rsidRDefault="0087330D" w:rsidP="00EC7C01">
      <w:pPr>
        <w:spacing w:after="0" w:line="240" w:lineRule="auto"/>
        <w:contextualSpacing/>
        <w:rPr>
          <w:rFonts w:cs="Arial"/>
          <w:sz w:val="18"/>
          <w:szCs w:val="18"/>
        </w:rPr>
      </w:pPr>
    </w:p>
    <w:tbl>
      <w:tblPr>
        <w:tblStyle w:val="TableGrid"/>
        <w:tblW w:w="4855" w:type="dxa"/>
        <w:tblLook w:val="04A0" w:firstRow="1" w:lastRow="0" w:firstColumn="1" w:lastColumn="0" w:noHBand="0" w:noVBand="1"/>
      </w:tblPr>
      <w:tblGrid>
        <w:gridCol w:w="1885"/>
        <w:gridCol w:w="2970"/>
      </w:tblGrid>
      <w:tr w:rsidR="0087330D" w:rsidRPr="00EC7C01" w14:paraId="31D62779" w14:textId="77777777" w:rsidTr="0000616A">
        <w:tc>
          <w:tcPr>
            <w:tcW w:w="1885" w:type="dxa"/>
          </w:tcPr>
          <w:p w14:paraId="56C95FD0" w14:textId="77777777" w:rsidR="0087330D" w:rsidRPr="00EC7C01" w:rsidRDefault="0087330D" w:rsidP="00EC7C01">
            <w:pPr>
              <w:tabs>
                <w:tab w:val="left" w:pos="1190"/>
              </w:tabs>
              <w:autoSpaceDE w:val="0"/>
              <w:autoSpaceDN w:val="0"/>
              <w:adjustRightInd w:val="0"/>
              <w:spacing w:after="0" w:line="240" w:lineRule="auto"/>
              <w:contextualSpacing/>
              <w:rPr>
                <w:rFonts w:eastAsia="Arial" w:cs="Arial"/>
                <w:sz w:val="18"/>
                <w:szCs w:val="18"/>
              </w:rPr>
            </w:pPr>
            <w:r w:rsidRPr="00EC7C01">
              <w:rPr>
                <w:rFonts w:eastAsia="Arial" w:cs="Arial"/>
                <w:b/>
                <w:bCs/>
                <w:sz w:val="18"/>
                <w:szCs w:val="18"/>
              </w:rPr>
              <w:t>Component Matrix</w:t>
            </w:r>
          </w:p>
        </w:tc>
        <w:tc>
          <w:tcPr>
            <w:tcW w:w="2970" w:type="dxa"/>
          </w:tcPr>
          <w:p w14:paraId="066D800D" w14:textId="77777777" w:rsidR="0087330D" w:rsidRPr="00EC7C01" w:rsidRDefault="0087330D" w:rsidP="00EC7C01">
            <w:pPr>
              <w:tabs>
                <w:tab w:val="left" w:pos="1190"/>
              </w:tabs>
              <w:autoSpaceDE w:val="0"/>
              <w:autoSpaceDN w:val="0"/>
              <w:adjustRightInd w:val="0"/>
              <w:spacing w:after="0" w:line="240" w:lineRule="auto"/>
              <w:contextualSpacing/>
              <w:rPr>
                <w:rFonts w:eastAsia="Arial" w:cs="Arial"/>
                <w:sz w:val="18"/>
                <w:szCs w:val="18"/>
              </w:rPr>
            </w:pPr>
            <w:r w:rsidRPr="00EC7C01">
              <w:rPr>
                <w:rFonts w:cs="Arial"/>
                <w:sz w:val="18"/>
                <w:szCs w:val="18"/>
              </w:rPr>
              <w:t>Identify contract components with contractor or subcontractor name(s), if applicable</w:t>
            </w:r>
          </w:p>
        </w:tc>
      </w:tr>
      <w:tr w:rsidR="0087330D" w:rsidRPr="00EC7C01" w14:paraId="354E2632" w14:textId="77777777" w:rsidTr="0000616A">
        <w:tc>
          <w:tcPr>
            <w:tcW w:w="1885" w:type="dxa"/>
          </w:tcPr>
          <w:p w14:paraId="7FB521FF" w14:textId="77777777" w:rsidR="0087330D" w:rsidRPr="00EC7C01" w:rsidRDefault="0087330D" w:rsidP="00EC7C01">
            <w:pPr>
              <w:tabs>
                <w:tab w:val="left" w:pos="1190"/>
              </w:tabs>
              <w:autoSpaceDE w:val="0"/>
              <w:autoSpaceDN w:val="0"/>
              <w:adjustRightInd w:val="0"/>
              <w:spacing w:after="0" w:line="240" w:lineRule="auto"/>
              <w:contextualSpacing/>
              <w:rPr>
                <w:rFonts w:eastAsia="Arial" w:cs="Arial"/>
                <w:sz w:val="18"/>
                <w:szCs w:val="18"/>
              </w:rPr>
            </w:pPr>
            <w:r w:rsidRPr="00EC7C01">
              <w:rPr>
                <w:rFonts w:eastAsia="Arial" w:cs="Arial"/>
                <w:sz w:val="18"/>
                <w:szCs w:val="18"/>
              </w:rPr>
              <w:t>Facilities</w:t>
            </w:r>
          </w:p>
        </w:tc>
        <w:tc>
          <w:tcPr>
            <w:tcW w:w="2970" w:type="dxa"/>
          </w:tcPr>
          <w:p w14:paraId="62E63A0E" w14:textId="78260C89" w:rsidR="0087330D" w:rsidRPr="00DF66AA" w:rsidRDefault="183808BD" w:rsidP="183808BD">
            <w:pPr>
              <w:tabs>
                <w:tab w:val="left" w:pos="1190"/>
              </w:tabs>
              <w:spacing w:after="0" w:line="240" w:lineRule="auto"/>
              <w:contextualSpacing/>
              <w:rPr>
                <w:rFonts w:cs="Arial"/>
                <w:color w:val="00338D"/>
                <w:sz w:val="18"/>
                <w:szCs w:val="18"/>
              </w:rPr>
            </w:pPr>
            <w:r w:rsidRPr="00DF66AA">
              <w:rPr>
                <w:rFonts w:cs="Arial"/>
                <w:color w:val="00338D"/>
                <w:sz w:val="18"/>
                <w:szCs w:val="18"/>
              </w:rPr>
              <w:t>Not applicable</w:t>
            </w:r>
          </w:p>
        </w:tc>
      </w:tr>
      <w:tr w:rsidR="0087330D" w:rsidRPr="00EC7C01" w14:paraId="383E9642" w14:textId="77777777" w:rsidTr="0000616A">
        <w:tc>
          <w:tcPr>
            <w:tcW w:w="1885" w:type="dxa"/>
          </w:tcPr>
          <w:p w14:paraId="121C105A" w14:textId="77777777" w:rsidR="0087330D" w:rsidRPr="00EC7C01" w:rsidRDefault="0087330D" w:rsidP="00EC7C01">
            <w:pPr>
              <w:tabs>
                <w:tab w:val="left" w:pos="1190"/>
              </w:tabs>
              <w:autoSpaceDE w:val="0"/>
              <w:autoSpaceDN w:val="0"/>
              <w:adjustRightInd w:val="0"/>
              <w:spacing w:after="0" w:line="240" w:lineRule="auto"/>
              <w:contextualSpacing/>
              <w:rPr>
                <w:rFonts w:eastAsia="Arial" w:cs="Arial"/>
                <w:sz w:val="18"/>
                <w:szCs w:val="18"/>
              </w:rPr>
            </w:pPr>
            <w:r w:rsidRPr="00EC7C01">
              <w:rPr>
                <w:rFonts w:eastAsia="Arial" w:cs="Arial"/>
                <w:sz w:val="18"/>
                <w:szCs w:val="18"/>
              </w:rPr>
              <w:t>Infrastructure</w:t>
            </w:r>
          </w:p>
        </w:tc>
        <w:tc>
          <w:tcPr>
            <w:tcW w:w="2970" w:type="dxa"/>
          </w:tcPr>
          <w:p w14:paraId="59AC0B69" w14:textId="5C3BBFA1" w:rsidR="0087330D" w:rsidRPr="00DF66AA" w:rsidRDefault="183808BD" w:rsidP="183808BD">
            <w:pPr>
              <w:tabs>
                <w:tab w:val="left" w:pos="1190"/>
              </w:tabs>
              <w:spacing w:after="0" w:line="240" w:lineRule="auto"/>
              <w:contextualSpacing/>
              <w:rPr>
                <w:rFonts w:cs="Arial"/>
                <w:color w:val="00338D"/>
                <w:sz w:val="18"/>
                <w:szCs w:val="18"/>
              </w:rPr>
            </w:pPr>
            <w:r w:rsidRPr="00DF66AA">
              <w:rPr>
                <w:rFonts w:cs="Arial"/>
                <w:color w:val="00338D"/>
                <w:sz w:val="18"/>
                <w:szCs w:val="18"/>
              </w:rPr>
              <w:t>Not applicable</w:t>
            </w:r>
          </w:p>
        </w:tc>
      </w:tr>
      <w:tr w:rsidR="0087330D" w:rsidRPr="00EC7C01" w14:paraId="279057F9" w14:textId="77777777" w:rsidTr="0000616A">
        <w:tc>
          <w:tcPr>
            <w:tcW w:w="1885" w:type="dxa"/>
          </w:tcPr>
          <w:p w14:paraId="54173705" w14:textId="77777777" w:rsidR="0087330D" w:rsidRPr="00EC7C01" w:rsidRDefault="0087330D" w:rsidP="00EC7C01">
            <w:pPr>
              <w:tabs>
                <w:tab w:val="left" w:pos="1190"/>
              </w:tabs>
              <w:autoSpaceDE w:val="0"/>
              <w:autoSpaceDN w:val="0"/>
              <w:adjustRightInd w:val="0"/>
              <w:spacing w:after="0" w:line="240" w:lineRule="auto"/>
              <w:contextualSpacing/>
              <w:rPr>
                <w:rFonts w:eastAsia="Arial" w:cs="Arial"/>
                <w:sz w:val="18"/>
                <w:szCs w:val="18"/>
              </w:rPr>
            </w:pPr>
            <w:r w:rsidRPr="00EC7C01">
              <w:rPr>
                <w:rFonts w:eastAsia="Arial" w:cs="Arial"/>
                <w:sz w:val="18"/>
                <w:szCs w:val="18"/>
              </w:rPr>
              <w:t>Platform</w:t>
            </w:r>
          </w:p>
        </w:tc>
        <w:tc>
          <w:tcPr>
            <w:tcW w:w="2970" w:type="dxa"/>
          </w:tcPr>
          <w:p w14:paraId="19A69AE1" w14:textId="67355AB1" w:rsidR="0087330D" w:rsidRPr="00DF66AA" w:rsidRDefault="183808BD" w:rsidP="183808BD">
            <w:pPr>
              <w:tabs>
                <w:tab w:val="left" w:pos="1190"/>
              </w:tabs>
              <w:spacing w:after="0" w:line="240" w:lineRule="auto"/>
              <w:contextualSpacing/>
              <w:rPr>
                <w:rFonts w:cs="Arial"/>
                <w:color w:val="00338D"/>
                <w:sz w:val="18"/>
                <w:szCs w:val="18"/>
              </w:rPr>
            </w:pPr>
            <w:r w:rsidRPr="00DF66AA">
              <w:rPr>
                <w:rFonts w:cs="Arial"/>
                <w:color w:val="00338D"/>
                <w:sz w:val="18"/>
                <w:szCs w:val="18"/>
              </w:rPr>
              <w:t>Not applicable</w:t>
            </w:r>
          </w:p>
        </w:tc>
      </w:tr>
      <w:tr w:rsidR="0087330D" w:rsidRPr="00EC7C01" w14:paraId="6649177B" w14:textId="77777777" w:rsidTr="0000616A">
        <w:tc>
          <w:tcPr>
            <w:tcW w:w="1885" w:type="dxa"/>
          </w:tcPr>
          <w:p w14:paraId="678BA1B4" w14:textId="77777777" w:rsidR="0087330D" w:rsidRPr="00EC7C01" w:rsidRDefault="0087330D" w:rsidP="00EC7C01">
            <w:pPr>
              <w:tabs>
                <w:tab w:val="left" w:pos="1190"/>
              </w:tabs>
              <w:autoSpaceDE w:val="0"/>
              <w:autoSpaceDN w:val="0"/>
              <w:adjustRightInd w:val="0"/>
              <w:spacing w:after="0" w:line="240" w:lineRule="auto"/>
              <w:contextualSpacing/>
              <w:rPr>
                <w:rFonts w:eastAsia="Arial" w:cs="Arial"/>
                <w:sz w:val="18"/>
                <w:szCs w:val="18"/>
              </w:rPr>
            </w:pPr>
            <w:r w:rsidRPr="00EC7C01">
              <w:rPr>
                <w:rFonts w:eastAsia="Arial" w:cs="Arial"/>
                <w:sz w:val="18"/>
                <w:szCs w:val="18"/>
              </w:rPr>
              <w:t>Application</w:t>
            </w:r>
          </w:p>
        </w:tc>
        <w:tc>
          <w:tcPr>
            <w:tcW w:w="2970" w:type="dxa"/>
          </w:tcPr>
          <w:p w14:paraId="72C763B5" w14:textId="6C4CBE95" w:rsidR="0087330D" w:rsidRPr="00DF66AA" w:rsidRDefault="183808BD" w:rsidP="183808BD">
            <w:pPr>
              <w:tabs>
                <w:tab w:val="left" w:pos="1190"/>
              </w:tabs>
              <w:spacing w:after="0" w:line="240" w:lineRule="auto"/>
              <w:contextualSpacing/>
              <w:rPr>
                <w:rFonts w:cs="Arial"/>
                <w:color w:val="00338D"/>
                <w:sz w:val="18"/>
                <w:szCs w:val="18"/>
              </w:rPr>
            </w:pPr>
            <w:r w:rsidRPr="00DF66AA">
              <w:rPr>
                <w:rFonts w:cs="Arial"/>
                <w:color w:val="00338D"/>
                <w:sz w:val="18"/>
                <w:szCs w:val="18"/>
              </w:rPr>
              <w:t>Not applicable</w:t>
            </w:r>
          </w:p>
        </w:tc>
      </w:tr>
      <w:tr w:rsidR="0087330D" w:rsidRPr="00EC7C01" w14:paraId="4B1C1B96" w14:textId="77777777" w:rsidTr="0000616A">
        <w:tc>
          <w:tcPr>
            <w:tcW w:w="1885" w:type="dxa"/>
          </w:tcPr>
          <w:p w14:paraId="1D16A5EC" w14:textId="77777777" w:rsidR="0087330D" w:rsidRPr="00EC7C01" w:rsidRDefault="0087330D" w:rsidP="00EC7C01">
            <w:pPr>
              <w:tabs>
                <w:tab w:val="left" w:pos="1190"/>
              </w:tabs>
              <w:autoSpaceDE w:val="0"/>
              <w:autoSpaceDN w:val="0"/>
              <w:adjustRightInd w:val="0"/>
              <w:spacing w:after="0" w:line="240" w:lineRule="auto"/>
              <w:contextualSpacing/>
              <w:rPr>
                <w:rFonts w:eastAsia="Arial" w:cs="Arial"/>
                <w:sz w:val="18"/>
                <w:szCs w:val="18"/>
              </w:rPr>
            </w:pPr>
            <w:r w:rsidRPr="00EC7C01">
              <w:rPr>
                <w:rFonts w:eastAsia="Arial" w:cs="Arial"/>
                <w:sz w:val="18"/>
                <w:szCs w:val="18"/>
              </w:rPr>
              <w:lastRenderedPageBreak/>
              <w:t>Storage</w:t>
            </w:r>
          </w:p>
        </w:tc>
        <w:tc>
          <w:tcPr>
            <w:tcW w:w="2970" w:type="dxa"/>
          </w:tcPr>
          <w:p w14:paraId="08E81937" w14:textId="697A3B46" w:rsidR="0087330D" w:rsidRPr="00DF66AA" w:rsidRDefault="183808BD" w:rsidP="183808BD">
            <w:pPr>
              <w:tabs>
                <w:tab w:val="left" w:pos="1190"/>
              </w:tabs>
              <w:spacing w:after="0" w:line="240" w:lineRule="auto"/>
              <w:contextualSpacing/>
              <w:rPr>
                <w:rFonts w:cs="Arial"/>
                <w:color w:val="00338D"/>
                <w:sz w:val="18"/>
                <w:szCs w:val="18"/>
              </w:rPr>
            </w:pPr>
            <w:r w:rsidRPr="00DF66AA">
              <w:rPr>
                <w:rFonts w:cs="Arial"/>
                <w:color w:val="00338D"/>
                <w:sz w:val="18"/>
                <w:szCs w:val="18"/>
              </w:rPr>
              <w:t>Not applicable</w:t>
            </w:r>
          </w:p>
        </w:tc>
      </w:tr>
      <w:tr w:rsidR="0087330D" w:rsidRPr="00EC7C01" w14:paraId="23441D11" w14:textId="77777777" w:rsidTr="0000616A">
        <w:tc>
          <w:tcPr>
            <w:tcW w:w="1885" w:type="dxa"/>
          </w:tcPr>
          <w:p w14:paraId="105B23B6" w14:textId="77777777" w:rsidR="0087330D" w:rsidRPr="00EC7C01" w:rsidRDefault="0087330D" w:rsidP="00EC7C01">
            <w:pPr>
              <w:tabs>
                <w:tab w:val="left" w:pos="1190"/>
              </w:tabs>
              <w:autoSpaceDE w:val="0"/>
              <w:autoSpaceDN w:val="0"/>
              <w:adjustRightInd w:val="0"/>
              <w:spacing w:after="0" w:line="240" w:lineRule="auto"/>
              <w:contextualSpacing/>
              <w:rPr>
                <w:rFonts w:eastAsia="Arial" w:cs="Arial"/>
                <w:sz w:val="18"/>
                <w:szCs w:val="18"/>
              </w:rPr>
            </w:pPr>
            <w:r w:rsidRPr="00EC7C01">
              <w:rPr>
                <w:rFonts w:eastAsia="Arial" w:cs="Arial"/>
                <w:sz w:val="18"/>
                <w:szCs w:val="18"/>
              </w:rPr>
              <w:t>Backup</w:t>
            </w:r>
          </w:p>
        </w:tc>
        <w:tc>
          <w:tcPr>
            <w:tcW w:w="2970" w:type="dxa"/>
          </w:tcPr>
          <w:p w14:paraId="1375A4E8" w14:textId="2A27F30C" w:rsidR="0087330D" w:rsidRPr="00DF66AA" w:rsidRDefault="183808BD" w:rsidP="183808BD">
            <w:pPr>
              <w:tabs>
                <w:tab w:val="left" w:pos="1190"/>
              </w:tabs>
              <w:spacing w:after="0" w:line="240" w:lineRule="auto"/>
              <w:contextualSpacing/>
              <w:rPr>
                <w:rFonts w:cs="Arial"/>
                <w:color w:val="00338D"/>
                <w:sz w:val="18"/>
                <w:szCs w:val="18"/>
              </w:rPr>
            </w:pPr>
            <w:r w:rsidRPr="00DF66AA">
              <w:rPr>
                <w:rFonts w:cs="Arial"/>
                <w:color w:val="00338D"/>
                <w:sz w:val="18"/>
                <w:szCs w:val="18"/>
              </w:rPr>
              <w:t>Not applicable</w:t>
            </w:r>
          </w:p>
        </w:tc>
      </w:tr>
      <w:tr w:rsidR="0087330D" w:rsidRPr="00EC7C01" w14:paraId="7273653A" w14:textId="77777777" w:rsidTr="0000616A">
        <w:tc>
          <w:tcPr>
            <w:tcW w:w="1885" w:type="dxa"/>
          </w:tcPr>
          <w:p w14:paraId="071BE547" w14:textId="77777777" w:rsidR="0087330D" w:rsidRPr="00EC7C01" w:rsidRDefault="0087330D" w:rsidP="00EC7C01">
            <w:pPr>
              <w:tabs>
                <w:tab w:val="left" w:pos="1190"/>
              </w:tabs>
              <w:autoSpaceDE w:val="0"/>
              <w:autoSpaceDN w:val="0"/>
              <w:adjustRightInd w:val="0"/>
              <w:spacing w:after="0" w:line="240" w:lineRule="auto"/>
              <w:contextualSpacing/>
              <w:rPr>
                <w:rFonts w:eastAsia="Arial" w:cs="Arial"/>
                <w:sz w:val="18"/>
                <w:szCs w:val="18"/>
              </w:rPr>
            </w:pPr>
            <w:r w:rsidRPr="00EC7C01">
              <w:rPr>
                <w:rFonts w:eastAsia="Arial" w:cs="Arial"/>
                <w:sz w:val="18"/>
                <w:szCs w:val="18"/>
              </w:rPr>
              <w:t>Development</w:t>
            </w:r>
          </w:p>
        </w:tc>
        <w:tc>
          <w:tcPr>
            <w:tcW w:w="2970" w:type="dxa"/>
          </w:tcPr>
          <w:p w14:paraId="54378EF0" w14:textId="2199401C" w:rsidR="0087330D" w:rsidRPr="00DF66AA" w:rsidRDefault="183808BD" w:rsidP="183808BD">
            <w:pPr>
              <w:tabs>
                <w:tab w:val="left" w:pos="1190"/>
              </w:tabs>
              <w:spacing w:after="0" w:line="240" w:lineRule="auto"/>
              <w:contextualSpacing/>
              <w:rPr>
                <w:rFonts w:cs="Arial"/>
                <w:color w:val="00338D"/>
                <w:sz w:val="18"/>
                <w:szCs w:val="18"/>
              </w:rPr>
            </w:pPr>
            <w:r w:rsidRPr="00DF66AA">
              <w:rPr>
                <w:rFonts w:cs="Arial"/>
                <w:color w:val="00338D"/>
                <w:sz w:val="18"/>
                <w:szCs w:val="18"/>
              </w:rPr>
              <w:t>Not applicable</w:t>
            </w:r>
          </w:p>
        </w:tc>
      </w:tr>
    </w:tbl>
    <w:p w14:paraId="4FFF4C51" w14:textId="77777777" w:rsidR="0087330D" w:rsidRPr="00EC7C01" w:rsidRDefault="0087330D" w:rsidP="00EC7C01">
      <w:pPr>
        <w:tabs>
          <w:tab w:val="left" w:pos="1190"/>
        </w:tabs>
        <w:autoSpaceDE w:val="0"/>
        <w:autoSpaceDN w:val="0"/>
        <w:adjustRightInd w:val="0"/>
        <w:spacing w:after="0" w:line="240" w:lineRule="auto"/>
        <w:contextualSpacing/>
        <w:rPr>
          <w:rFonts w:eastAsia="Arial" w:cs="Arial"/>
          <w:sz w:val="18"/>
          <w:szCs w:val="18"/>
        </w:rPr>
      </w:pPr>
    </w:p>
    <w:p w14:paraId="101FAF26" w14:textId="77777777" w:rsidR="0087330D" w:rsidRPr="00EC7C01" w:rsidRDefault="0087330D" w:rsidP="00EC7C01">
      <w:pPr>
        <w:tabs>
          <w:tab w:val="left" w:pos="1190"/>
        </w:tabs>
        <w:autoSpaceDE w:val="0"/>
        <w:autoSpaceDN w:val="0"/>
        <w:adjustRightInd w:val="0"/>
        <w:spacing w:after="0" w:line="240" w:lineRule="auto"/>
        <w:contextualSpacing/>
        <w:rPr>
          <w:rFonts w:eastAsia="Arial" w:cs="Arial"/>
          <w:sz w:val="18"/>
          <w:szCs w:val="18"/>
        </w:rPr>
      </w:pPr>
    </w:p>
    <w:tbl>
      <w:tblPr>
        <w:tblStyle w:val="TableGrid"/>
        <w:tblW w:w="0" w:type="auto"/>
        <w:tblLook w:val="04A0" w:firstRow="1" w:lastRow="0" w:firstColumn="1" w:lastColumn="0" w:noHBand="0" w:noVBand="1"/>
      </w:tblPr>
      <w:tblGrid>
        <w:gridCol w:w="9350"/>
      </w:tblGrid>
      <w:tr w:rsidR="0087330D" w:rsidRPr="00EC7C01" w14:paraId="5C160885" w14:textId="77777777" w:rsidTr="00642770">
        <w:trPr>
          <w:trHeight w:val="1799"/>
        </w:trPr>
        <w:tc>
          <w:tcPr>
            <w:tcW w:w="9350" w:type="dxa"/>
          </w:tcPr>
          <w:p w14:paraId="2A8EF19D" w14:textId="77777777" w:rsidR="0087330D" w:rsidRPr="00EC7C01" w:rsidRDefault="0087330D" w:rsidP="00EC7C01">
            <w:pPr>
              <w:pStyle w:val="ListParagraph"/>
              <w:autoSpaceDE w:val="0"/>
              <w:autoSpaceDN w:val="0"/>
              <w:adjustRightInd w:val="0"/>
              <w:ind w:left="0"/>
              <w:contextualSpacing/>
              <w:rPr>
                <w:rFonts w:eastAsia="Arial" w:cs="Arial"/>
                <w:sz w:val="18"/>
                <w:szCs w:val="18"/>
              </w:rPr>
            </w:pPr>
            <w:r w:rsidRPr="00EC7C01">
              <w:rPr>
                <w:rFonts w:eastAsia="Arial" w:cs="Arial"/>
                <w:sz w:val="18"/>
                <w:szCs w:val="18"/>
              </w:rPr>
              <w:t>Bidder must identify any subcontractor(s) that it intends to use for the components in the table above.</w:t>
            </w:r>
          </w:p>
          <w:p w14:paraId="48D7DF56" w14:textId="77777777" w:rsidR="0087330D" w:rsidRPr="00EC7C01" w:rsidRDefault="10A8573E" w:rsidP="00EC7C01">
            <w:pPr>
              <w:pStyle w:val="ListParagraph"/>
              <w:autoSpaceDE w:val="0"/>
              <w:autoSpaceDN w:val="0"/>
              <w:adjustRightInd w:val="0"/>
              <w:ind w:left="0"/>
              <w:contextualSpacing/>
              <w:rPr>
                <w:rFonts w:eastAsia="Arial" w:cs="Arial"/>
                <w:sz w:val="18"/>
                <w:szCs w:val="18"/>
              </w:rPr>
            </w:pPr>
            <w:r w:rsidRPr="1883A061">
              <w:rPr>
                <w:rFonts w:cs="Arial"/>
                <w:b/>
                <w:bCs/>
                <w:sz w:val="18"/>
                <w:szCs w:val="18"/>
              </w:rPr>
              <w:t>BIDDER RESPONSE:</w:t>
            </w:r>
          </w:p>
          <w:p w14:paraId="3AC072F6" w14:textId="609AADD0" w:rsidR="0087330D" w:rsidRPr="00DF66AA" w:rsidRDefault="003D4CA3" w:rsidP="00EC7C01">
            <w:pPr>
              <w:pStyle w:val="ListParagraph"/>
              <w:autoSpaceDE w:val="0"/>
              <w:autoSpaceDN w:val="0"/>
              <w:adjustRightInd w:val="0"/>
              <w:ind w:left="0"/>
              <w:contextualSpacing/>
              <w:rPr>
                <w:rFonts w:eastAsia="Arial" w:cs="Arial"/>
                <w:color w:val="00338D"/>
                <w:sz w:val="18"/>
                <w:szCs w:val="18"/>
              </w:rPr>
            </w:pPr>
            <w:r w:rsidRPr="00DF66AA">
              <w:rPr>
                <w:rFonts w:eastAsia="Arial" w:cs="Arial"/>
                <w:color w:val="00338D"/>
                <w:sz w:val="18"/>
                <w:szCs w:val="18"/>
              </w:rPr>
              <w:t xml:space="preserve">Not applicable since we are proposing </w:t>
            </w:r>
            <w:r w:rsidR="12D7ABE8" w:rsidRPr="6AEE675F">
              <w:rPr>
                <w:rFonts w:eastAsia="Arial" w:cs="Arial"/>
                <w:color w:val="00338D"/>
                <w:sz w:val="18"/>
                <w:szCs w:val="18"/>
              </w:rPr>
              <w:t xml:space="preserve">a </w:t>
            </w:r>
            <w:r w:rsidRPr="00DF66AA">
              <w:rPr>
                <w:rFonts w:eastAsia="Arial" w:cs="Arial"/>
                <w:color w:val="00338D"/>
                <w:sz w:val="18"/>
                <w:szCs w:val="18"/>
              </w:rPr>
              <w:t>State Hosted Software Solution.</w:t>
            </w:r>
          </w:p>
          <w:p w14:paraId="040719A4" w14:textId="77777777" w:rsidR="0087330D" w:rsidRPr="00EC7C01" w:rsidRDefault="0087330D" w:rsidP="00EC7C01">
            <w:pPr>
              <w:pStyle w:val="ListParagraph"/>
              <w:autoSpaceDE w:val="0"/>
              <w:autoSpaceDN w:val="0"/>
              <w:adjustRightInd w:val="0"/>
              <w:ind w:left="0"/>
              <w:contextualSpacing/>
              <w:rPr>
                <w:rFonts w:eastAsia="Arial" w:cs="Arial"/>
                <w:sz w:val="18"/>
                <w:szCs w:val="18"/>
              </w:rPr>
            </w:pPr>
          </w:p>
          <w:p w14:paraId="1F6F6CFD" w14:textId="77777777" w:rsidR="0087330D" w:rsidRPr="00EC7C01" w:rsidRDefault="0087330D" w:rsidP="00EC7C01">
            <w:pPr>
              <w:spacing w:after="0" w:line="240" w:lineRule="auto"/>
              <w:contextualSpacing/>
              <w:rPr>
                <w:rFonts w:eastAsia="Times New Roman" w:cs="Arial"/>
                <w:sz w:val="18"/>
                <w:szCs w:val="18"/>
              </w:rPr>
            </w:pPr>
            <w:r w:rsidRPr="00EC7C01">
              <w:rPr>
                <w:rFonts w:eastAsia="Times New Roman" w:cs="Arial"/>
                <w:sz w:val="18"/>
                <w:szCs w:val="18"/>
              </w:rPr>
              <w:t>Please provide additional information if this matrix above does not adequately identify the division of responsibilities.</w:t>
            </w:r>
          </w:p>
          <w:p w14:paraId="10B4F989" w14:textId="77777777" w:rsidR="0087330D" w:rsidRPr="00EC7C01" w:rsidRDefault="10A8573E" w:rsidP="00EC7C01">
            <w:pPr>
              <w:spacing w:after="0" w:line="240" w:lineRule="auto"/>
              <w:contextualSpacing/>
              <w:rPr>
                <w:rFonts w:eastAsia="Times New Roman" w:cs="Arial"/>
                <w:sz w:val="18"/>
                <w:szCs w:val="18"/>
              </w:rPr>
            </w:pPr>
            <w:r w:rsidRPr="1883A061">
              <w:rPr>
                <w:rFonts w:cs="Arial"/>
                <w:b/>
                <w:bCs/>
                <w:sz w:val="18"/>
                <w:szCs w:val="18"/>
              </w:rPr>
              <w:t>BIDDER RESPONSE:</w:t>
            </w:r>
          </w:p>
          <w:p w14:paraId="48D986D2" w14:textId="70B0870A" w:rsidR="0087330D" w:rsidRPr="00DF66AA" w:rsidRDefault="7D8F0016" w:rsidP="1883A061">
            <w:pPr>
              <w:spacing w:after="0" w:line="240" w:lineRule="auto"/>
              <w:contextualSpacing/>
              <w:rPr>
                <w:rFonts w:eastAsia="Times New Roman" w:cs="Arial"/>
                <w:color w:val="00338D"/>
                <w:sz w:val="18"/>
                <w:szCs w:val="18"/>
              </w:rPr>
            </w:pPr>
            <w:r w:rsidRPr="00DF66AA">
              <w:rPr>
                <w:rFonts w:eastAsia="Times New Roman" w:cs="Arial"/>
                <w:color w:val="00338D"/>
                <w:sz w:val="18"/>
                <w:szCs w:val="18"/>
              </w:rPr>
              <w:t xml:space="preserve">Not applicable </w:t>
            </w:r>
            <w:r w:rsidR="0D3CE1DB" w:rsidRPr="00DF66AA">
              <w:rPr>
                <w:rFonts w:eastAsia="Times New Roman" w:cs="Arial"/>
                <w:color w:val="00338D"/>
                <w:sz w:val="18"/>
                <w:szCs w:val="18"/>
              </w:rPr>
              <w:t xml:space="preserve">since we are proposing </w:t>
            </w:r>
            <w:r w:rsidR="6032A61A" w:rsidRPr="6AEE675F">
              <w:rPr>
                <w:rFonts w:eastAsia="Times New Roman" w:cs="Arial"/>
                <w:color w:val="00338D"/>
                <w:sz w:val="18"/>
                <w:szCs w:val="18"/>
              </w:rPr>
              <w:t xml:space="preserve">a </w:t>
            </w:r>
            <w:r w:rsidR="0D3CE1DB" w:rsidRPr="00DF66AA">
              <w:rPr>
                <w:rFonts w:eastAsia="Times New Roman" w:cs="Arial"/>
                <w:color w:val="00338D"/>
                <w:sz w:val="18"/>
                <w:szCs w:val="18"/>
              </w:rPr>
              <w:t>State Hosted Software Solution</w:t>
            </w:r>
            <w:r w:rsidR="468E68CA" w:rsidRPr="00DF66AA">
              <w:rPr>
                <w:rFonts w:eastAsia="Times New Roman" w:cs="Arial"/>
                <w:color w:val="00338D"/>
                <w:sz w:val="18"/>
                <w:szCs w:val="18"/>
              </w:rPr>
              <w:t>.</w:t>
            </w:r>
          </w:p>
        </w:tc>
      </w:tr>
    </w:tbl>
    <w:p w14:paraId="5451B52D" w14:textId="77777777" w:rsidR="0087330D" w:rsidRPr="00EC7C01" w:rsidRDefault="0087330D" w:rsidP="00EC7C01">
      <w:pPr>
        <w:autoSpaceDE w:val="0"/>
        <w:autoSpaceDN w:val="0"/>
        <w:adjustRightInd w:val="0"/>
        <w:spacing w:after="0" w:line="240" w:lineRule="auto"/>
        <w:contextualSpacing/>
        <w:rPr>
          <w:rFonts w:eastAsia="Arial" w:cs="Arial"/>
          <w:sz w:val="18"/>
          <w:szCs w:val="18"/>
        </w:rPr>
      </w:pPr>
    </w:p>
    <w:p w14:paraId="7FB25FF1" w14:textId="77777777" w:rsidR="006A1F63" w:rsidRPr="00EC7C01" w:rsidRDefault="006A1F63" w:rsidP="00EC7C01">
      <w:pPr>
        <w:autoSpaceDE w:val="0"/>
        <w:autoSpaceDN w:val="0"/>
        <w:adjustRightInd w:val="0"/>
        <w:spacing w:after="0" w:line="240" w:lineRule="auto"/>
        <w:contextualSpacing/>
        <w:rPr>
          <w:rFonts w:eastAsia="Arial" w:cs="Arial"/>
          <w:sz w:val="18"/>
          <w:szCs w:val="18"/>
        </w:rPr>
      </w:pPr>
    </w:p>
    <w:p w14:paraId="06706FAD" w14:textId="77777777" w:rsidR="00BE2BA9" w:rsidRPr="00EC7C01" w:rsidRDefault="00BE2BA9" w:rsidP="00EC7C01">
      <w:pPr>
        <w:autoSpaceDE w:val="0"/>
        <w:autoSpaceDN w:val="0"/>
        <w:adjustRightInd w:val="0"/>
        <w:spacing w:after="0" w:line="240" w:lineRule="auto"/>
        <w:contextualSpacing/>
        <w:rPr>
          <w:rFonts w:eastAsia="Arial" w:cs="Arial"/>
          <w:sz w:val="18"/>
          <w:szCs w:val="18"/>
        </w:rPr>
      </w:pPr>
    </w:p>
    <w:p w14:paraId="17937F7D" w14:textId="4F79FC41" w:rsidR="006A1F63" w:rsidRPr="00EC7C01" w:rsidRDefault="006A1F63" w:rsidP="00EC7C01">
      <w:pPr>
        <w:spacing w:after="0" w:line="240" w:lineRule="auto"/>
        <w:contextualSpacing/>
        <w:rPr>
          <w:rFonts w:cs="Arial"/>
          <w:b/>
          <w:bCs/>
          <w:sz w:val="18"/>
          <w:szCs w:val="18"/>
        </w:rPr>
      </w:pPr>
      <w:r w:rsidRPr="00EC7C01">
        <w:rPr>
          <w:rFonts w:cs="Arial"/>
          <w:b/>
          <w:bCs/>
          <w:sz w:val="18"/>
          <w:szCs w:val="18"/>
        </w:rPr>
        <w:t>For a State Hosted Software Solution:</w:t>
      </w:r>
    </w:p>
    <w:p w14:paraId="108E95C9" w14:textId="77777777" w:rsidR="006A1F63" w:rsidRPr="00EC7C01" w:rsidRDefault="006A1F63" w:rsidP="00EC7C01">
      <w:pPr>
        <w:spacing w:after="0" w:line="240" w:lineRule="auto"/>
        <w:contextualSpacing/>
        <w:rPr>
          <w:rFonts w:cs="Arial"/>
          <w:b/>
          <w:bCs/>
          <w:sz w:val="18"/>
          <w:szCs w:val="18"/>
        </w:rPr>
      </w:pPr>
      <w:r w:rsidRPr="00EC7C01">
        <w:rPr>
          <w:rFonts w:cs="Arial"/>
          <w:b/>
          <w:bCs/>
          <w:sz w:val="18"/>
          <w:szCs w:val="18"/>
        </w:rPr>
        <w:t>Definitions:</w:t>
      </w:r>
    </w:p>
    <w:p w14:paraId="4914FC69" w14:textId="77777777" w:rsidR="006A1F63" w:rsidRPr="00EC7C01" w:rsidRDefault="006A1F63" w:rsidP="00EC7C01">
      <w:pPr>
        <w:spacing w:after="0" w:line="240" w:lineRule="auto"/>
        <w:ind w:left="360"/>
        <w:contextualSpacing/>
        <w:rPr>
          <w:rFonts w:cs="Arial"/>
          <w:sz w:val="18"/>
          <w:szCs w:val="18"/>
        </w:rPr>
      </w:pPr>
      <w:r w:rsidRPr="00EC7C01">
        <w:rPr>
          <w:rFonts w:cs="Arial"/>
          <w:b/>
          <w:bCs/>
          <w:sz w:val="18"/>
          <w:szCs w:val="18"/>
        </w:rPr>
        <w:t>Application</w:t>
      </w:r>
      <w:r w:rsidRPr="00EC7C01">
        <w:rPr>
          <w:rFonts w:cs="Arial"/>
          <w:sz w:val="18"/>
          <w:szCs w:val="18"/>
        </w:rPr>
        <w:t xml:space="preserve"> – Software programs which provide functionality for end user and Contractor services.</w:t>
      </w:r>
    </w:p>
    <w:p w14:paraId="4524316B" w14:textId="77777777" w:rsidR="006A1F63" w:rsidRPr="00EC7C01" w:rsidRDefault="006A1F63" w:rsidP="00EC7C01">
      <w:pPr>
        <w:spacing w:after="0" w:line="240" w:lineRule="auto"/>
        <w:ind w:left="360"/>
        <w:contextualSpacing/>
        <w:rPr>
          <w:rFonts w:cs="Arial"/>
          <w:sz w:val="18"/>
          <w:szCs w:val="18"/>
        </w:rPr>
      </w:pPr>
      <w:r w:rsidRPr="00EC7C01">
        <w:rPr>
          <w:rFonts w:cs="Arial"/>
          <w:b/>
          <w:bCs/>
          <w:sz w:val="18"/>
          <w:szCs w:val="18"/>
        </w:rPr>
        <w:t xml:space="preserve">Development </w:t>
      </w:r>
      <w:r w:rsidRPr="00EC7C01">
        <w:rPr>
          <w:rFonts w:cs="Arial"/>
          <w:sz w:val="18"/>
          <w:szCs w:val="18"/>
        </w:rPr>
        <w:t>- Process of creating, testing and maintaining software components.</w:t>
      </w:r>
    </w:p>
    <w:tbl>
      <w:tblPr>
        <w:tblStyle w:val="TableGrid"/>
        <w:tblW w:w="4855" w:type="dxa"/>
        <w:tblLook w:val="04A0" w:firstRow="1" w:lastRow="0" w:firstColumn="1" w:lastColumn="0" w:noHBand="0" w:noVBand="1"/>
      </w:tblPr>
      <w:tblGrid>
        <w:gridCol w:w="1885"/>
        <w:gridCol w:w="2970"/>
      </w:tblGrid>
      <w:tr w:rsidR="006A1F63" w:rsidRPr="00EC7C01" w14:paraId="648B4F4A" w14:textId="77777777" w:rsidTr="1883A061">
        <w:tc>
          <w:tcPr>
            <w:tcW w:w="1885" w:type="dxa"/>
          </w:tcPr>
          <w:p w14:paraId="1888B795" w14:textId="77777777" w:rsidR="006A1F63" w:rsidRPr="00EC7C01" w:rsidRDefault="006A1F63" w:rsidP="00EC7C01">
            <w:pPr>
              <w:tabs>
                <w:tab w:val="left" w:pos="1190"/>
              </w:tabs>
              <w:autoSpaceDE w:val="0"/>
              <w:autoSpaceDN w:val="0"/>
              <w:adjustRightInd w:val="0"/>
              <w:spacing w:after="0" w:line="240" w:lineRule="auto"/>
              <w:contextualSpacing/>
              <w:rPr>
                <w:rFonts w:eastAsia="Arial" w:cs="Arial"/>
                <w:sz w:val="18"/>
                <w:szCs w:val="18"/>
              </w:rPr>
            </w:pPr>
            <w:r w:rsidRPr="00EC7C01">
              <w:rPr>
                <w:rFonts w:eastAsia="Arial" w:cs="Arial"/>
                <w:b/>
                <w:bCs/>
                <w:sz w:val="18"/>
                <w:szCs w:val="18"/>
              </w:rPr>
              <w:t>Component Matrix</w:t>
            </w:r>
          </w:p>
        </w:tc>
        <w:tc>
          <w:tcPr>
            <w:tcW w:w="2970" w:type="dxa"/>
          </w:tcPr>
          <w:p w14:paraId="4FF77D36" w14:textId="77777777" w:rsidR="006A1F63" w:rsidRPr="00EC7C01" w:rsidRDefault="006A1F63" w:rsidP="00EC7C01">
            <w:pPr>
              <w:tabs>
                <w:tab w:val="left" w:pos="1190"/>
              </w:tabs>
              <w:autoSpaceDE w:val="0"/>
              <w:autoSpaceDN w:val="0"/>
              <w:adjustRightInd w:val="0"/>
              <w:spacing w:after="0" w:line="240" w:lineRule="auto"/>
              <w:contextualSpacing/>
              <w:rPr>
                <w:rFonts w:eastAsia="Arial" w:cs="Arial"/>
                <w:sz w:val="18"/>
                <w:szCs w:val="18"/>
              </w:rPr>
            </w:pPr>
            <w:r w:rsidRPr="00EC7C01">
              <w:rPr>
                <w:rFonts w:eastAsia="Arial" w:cs="Arial"/>
                <w:sz w:val="18"/>
                <w:szCs w:val="18"/>
              </w:rPr>
              <w:t>Disclose subcontractor name(s), if applicable.</w:t>
            </w:r>
          </w:p>
        </w:tc>
      </w:tr>
      <w:tr w:rsidR="006A1F63" w:rsidRPr="00EC7C01" w14:paraId="4A95B9AC" w14:textId="77777777" w:rsidTr="00642770">
        <w:trPr>
          <w:trHeight w:val="350"/>
        </w:trPr>
        <w:tc>
          <w:tcPr>
            <w:tcW w:w="1885" w:type="dxa"/>
          </w:tcPr>
          <w:p w14:paraId="4F6DBF72" w14:textId="77777777" w:rsidR="006A1F63" w:rsidRPr="00EC7C01" w:rsidRDefault="006A1F63" w:rsidP="00EC7C01">
            <w:pPr>
              <w:tabs>
                <w:tab w:val="left" w:pos="1190"/>
              </w:tabs>
              <w:autoSpaceDE w:val="0"/>
              <w:autoSpaceDN w:val="0"/>
              <w:adjustRightInd w:val="0"/>
              <w:spacing w:after="0" w:line="240" w:lineRule="auto"/>
              <w:contextualSpacing/>
              <w:rPr>
                <w:rFonts w:eastAsia="Arial" w:cs="Arial"/>
                <w:sz w:val="18"/>
                <w:szCs w:val="18"/>
              </w:rPr>
            </w:pPr>
            <w:r w:rsidRPr="00EC7C01">
              <w:rPr>
                <w:rFonts w:eastAsia="Arial" w:cs="Arial"/>
                <w:sz w:val="18"/>
                <w:szCs w:val="18"/>
              </w:rPr>
              <w:t>Application</w:t>
            </w:r>
          </w:p>
        </w:tc>
        <w:tc>
          <w:tcPr>
            <w:tcW w:w="2970" w:type="dxa"/>
          </w:tcPr>
          <w:p w14:paraId="40565207" w14:textId="0AB989FE" w:rsidR="006A1F63" w:rsidRPr="00DF66AA" w:rsidRDefault="26F87615" w:rsidP="1883A061">
            <w:pPr>
              <w:tabs>
                <w:tab w:val="left" w:pos="1190"/>
              </w:tabs>
              <w:autoSpaceDE w:val="0"/>
              <w:autoSpaceDN w:val="0"/>
              <w:adjustRightInd w:val="0"/>
              <w:spacing w:after="0" w:line="240" w:lineRule="auto"/>
              <w:contextualSpacing/>
              <w:rPr>
                <w:rFonts w:eastAsia="Arial" w:cs="Arial"/>
                <w:color w:val="00338D"/>
                <w:sz w:val="18"/>
                <w:szCs w:val="18"/>
              </w:rPr>
            </w:pPr>
            <w:r w:rsidRPr="00DF66AA">
              <w:rPr>
                <w:rFonts w:eastAsia="Arial" w:cs="Arial"/>
                <w:color w:val="00338D"/>
                <w:sz w:val="18"/>
                <w:szCs w:val="18"/>
              </w:rPr>
              <w:t>No</w:t>
            </w:r>
            <w:r w:rsidR="1883A061" w:rsidRPr="00DF66AA">
              <w:rPr>
                <w:rFonts w:eastAsia="Arial" w:cs="Arial"/>
                <w:color w:val="00338D"/>
                <w:sz w:val="18"/>
                <w:szCs w:val="18"/>
              </w:rPr>
              <w:t xml:space="preserve"> subcontractors will be used</w:t>
            </w:r>
          </w:p>
        </w:tc>
      </w:tr>
      <w:tr w:rsidR="006A1F63" w:rsidRPr="00EC7C01" w14:paraId="4EA316BB" w14:textId="77777777" w:rsidTr="00642770">
        <w:trPr>
          <w:trHeight w:val="350"/>
        </w:trPr>
        <w:tc>
          <w:tcPr>
            <w:tcW w:w="1885" w:type="dxa"/>
          </w:tcPr>
          <w:p w14:paraId="6D00E13C" w14:textId="6DF95F54" w:rsidR="006A1F63" w:rsidRPr="00EC7C01" w:rsidRDefault="006A1F63" w:rsidP="00EC7C01">
            <w:pPr>
              <w:tabs>
                <w:tab w:val="left" w:pos="1190"/>
              </w:tabs>
              <w:autoSpaceDE w:val="0"/>
              <w:autoSpaceDN w:val="0"/>
              <w:adjustRightInd w:val="0"/>
              <w:spacing w:after="0" w:line="240" w:lineRule="auto"/>
              <w:contextualSpacing/>
              <w:rPr>
                <w:rFonts w:eastAsia="Arial" w:cs="Arial"/>
                <w:sz w:val="18"/>
                <w:szCs w:val="18"/>
              </w:rPr>
            </w:pPr>
            <w:r w:rsidRPr="00EC7C01">
              <w:rPr>
                <w:rFonts w:eastAsia="Arial" w:cs="Arial"/>
                <w:sz w:val="18"/>
                <w:szCs w:val="18"/>
              </w:rPr>
              <w:t>Development</w:t>
            </w:r>
          </w:p>
        </w:tc>
        <w:tc>
          <w:tcPr>
            <w:tcW w:w="2970" w:type="dxa"/>
          </w:tcPr>
          <w:p w14:paraId="55CDAE43" w14:textId="7476197C" w:rsidR="006A1F63" w:rsidRPr="00DF66AA" w:rsidRDefault="26F87615" w:rsidP="1883A061">
            <w:pPr>
              <w:tabs>
                <w:tab w:val="left" w:pos="1190"/>
              </w:tabs>
              <w:autoSpaceDE w:val="0"/>
              <w:autoSpaceDN w:val="0"/>
              <w:adjustRightInd w:val="0"/>
              <w:spacing w:after="0" w:line="240" w:lineRule="auto"/>
              <w:contextualSpacing/>
              <w:rPr>
                <w:rFonts w:eastAsia="Arial" w:cs="Arial"/>
                <w:color w:val="00338D"/>
                <w:sz w:val="18"/>
                <w:szCs w:val="18"/>
              </w:rPr>
            </w:pPr>
            <w:r w:rsidRPr="00DF66AA">
              <w:rPr>
                <w:rFonts w:eastAsia="Arial" w:cs="Arial"/>
                <w:color w:val="00338D"/>
                <w:sz w:val="18"/>
                <w:szCs w:val="18"/>
              </w:rPr>
              <w:t>No</w:t>
            </w:r>
            <w:r w:rsidR="1883A061" w:rsidRPr="00DF66AA">
              <w:rPr>
                <w:rFonts w:eastAsia="Arial" w:cs="Arial"/>
                <w:color w:val="00338D"/>
                <w:sz w:val="18"/>
                <w:szCs w:val="18"/>
              </w:rPr>
              <w:t xml:space="preserve"> subcontractors will be used</w:t>
            </w:r>
          </w:p>
        </w:tc>
      </w:tr>
    </w:tbl>
    <w:p w14:paraId="61ABEE54" w14:textId="77777777" w:rsidR="006A1F63" w:rsidRPr="00EC7C01" w:rsidRDefault="006A1F63" w:rsidP="00EC7C01">
      <w:pPr>
        <w:tabs>
          <w:tab w:val="left" w:pos="1190"/>
        </w:tabs>
        <w:autoSpaceDE w:val="0"/>
        <w:autoSpaceDN w:val="0"/>
        <w:adjustRightInd w:val="0"/>
        <w:spacing w:after="0" w:line="240" w:lineRule="auto"/>
        <w:contextualSpacing/>
        <w:rPr>
          <w:rFonts w:eastAsia="Arial" w:cs="Arial"/>
          <w:sz w:val="18"/>
          <w:szCs w:val="18"/>
        </w:rPr>
      </w:pPr>
    </w:p>
    <w:p w14:paraId="1BE30A06" w14:textId="77777777" w:rsidR="006A1F63" w:rsidRPr="00EC7C01" w:rsidRDefault="006A1F63" w:rsidP="00EC7C01">
      <w:pPr>
        <w:tabs>
          <w:tab w:val="left" w:pos="1190"/>
        </w:tabs>
        <w:autoSpaceDE w:val="0"/>
        <w:autoSpaceDN w:val="0"/>
        <w:adjustRightInd w:val="0"/>
        <w:spacing w:after="0" w:line="240" w:lineRule="auto"/>
        <w:contextualSpacing/>
        <w:rPr>
          <w:rFonts w:eastAsia="Arial" w:cs="Arial"/>
          <w:sz w:val="18"/>
          <w:szCs w:val="18"/>
        </w:rPr>
      </w:pPr>
    </w:p>
    <w:tbl>
      <w:tblPr>
        <w:tblStyle w:val="TableGrid"/>
        <w:tblW w:w="0" w:type="auto"/>
        <w:tblLook w:val="04A0" w:firstRow="1" w:lastRow="0" w:firstColumn="1" w:lastColumn="0" w:noHBand="0" w:noVBand="1"/>
      </w:tblPr>
      <w:tblGrid>
        <w:gridCol w:w="9350"/>
      </w:tblGrid>
      <w:tr w:rsidR="006A1F63" w:rsidRPr="00EC7C01" w14:paraId="74F036C0" w14:textId="77777777" w:rsidTr="6FFF4C49">
        <w:trPr>
          <w:trHeight w:val="2798"/>
        </w:trPr>
        <w:tc>
          <w:tcPr>
            <w:tcW w:w="9350" w:type="dxa"/>
          </w:tcPr>
          <w:p w14:paraId="7004452B" w14:textId="77777777" w:rsidR="006A1F63" w:rsidRPr="00EC7C01" w:rsidRDefault="006A1F63" w:rsidP="00EC7C01">
            <w:pPr>
              <w:pStyle w:val="ListParagraph"/>
              <w:autoSpaceDE w:val="0"/>
              <w:autoSpaceDN w:val="0"/>
              <w:adjustRightInd w:val="0"/>
              <w:ind w:left="0"/>
              <w:contextualSpacing/>
              <w:rPr>
                <w:rFonts w:eastAsia="Arial" w:cs="Arial"/>
                <w:sz w:val="18"/>
                <w:szCs w:val="18"/>
              </w:rPr>
            </w:pPr>
            <w:r w:rsidRPr="00EC7C01">
              <w:rPr>
                <w:rFonts w:eastAsia="Arial" w:cs="Arial"/>
                <w:sz w:val="18"/>
                <w:szCs w:val="18"/>
              </w:rPr>
              <w:t>Bidder must identify any subcontractor(s) that it intends to use for the components in the table above.</w:t>
            </w:r>
          </w:p>
          <w:p w14:paraId="6EDE7D47" w14:textId="77777777" w:rsidR="006A1F63" w:rsidRPr="00EC7C01" w:rsidRDefault="006A1F63" w:rsidP="00EC7C01">
            <w:pPr>
              <w:pStyle w:val="ListParagraph"/>
              <w:autoSpaceDE w:val="0"/>
              <w:autoSpaceDN w:val="0"/>
              <w:adjustRightInd w:val="0"/>
              <w:ind w:left="0"/>
              <w:contextualSpacing/>
              <w:rPr>
                <w:rFonts w:eastAsia="Arial" w:cs="Arial"/>
                <w:sz w:val="18"/>
                <w:szCs w:val="18"/>
              </w:rPr>
            </w:pPr>
            <w:r w:rsidRPr="1883A061">
              <w:rPr>
                <w:rFonts w:cs="Arial"/>
                <w:b/>
                <w:bCs/>
                <w:sz w:val="18"/>
                <w:szCs w:val="18"/>
              </w:rPr>
              <w:t>BIDDER RESPONSE:</w:t>
            </w:r>
          </w:p>
          <w:p w14:paraId="3BD9F2BF" w14:textId="1EEAEB04" w:rsidR="183808BD" w:rsidRDefault="183808BD" w:rsidP="183808BD">
            <w:pPr>
              <w:pStyle w:val="ListParagraph"/>
              <w:ind w:left="0"/>
              <w:contextualSpacing/>
              <w:rPr>
                <w:rFonts w:eastAsia="Arial" w:cs="Arial"/>
                <w:b/>
                <w:bCs/>
                <w:color w:val="00338D"/>
                <w:sz w:val="18"/>
                <w:szCs w:val="18"/>
              </w:rPr>
            </w:pPr>
          </w:p>
          <w:p w14:paraId="663988B4" w14:textId="4CD89F1A" w:rsidR="00E15655" w:rsidRPr="00DF66AA" w:rsidRDefault="00E15655" w:rsidP="00E15655">
            <w:pPr>
              <w:pStyle w:val="ListParagraph"/>
              <w:autoSpaceDE w:val="0"/>
              <w:autoSpaceDN w:val="0"/>
              <w:adjustRightInd w:val="0"/>
              <w:ind w:left="0"/>
              <w:contextualSpacing/>
              <w:rPr>
                <w:rFonts w:eastAsia="Arial" w:cs="Arial"/>
                <w:color w:val="00338D"/>
                <w:sz w:val="18"/>
                <w:szCs w:val="18"/>
              </w:rPr>
            </w:pPr>
            <w:r w:rsidRPr="00DF66AA">
              <w:rPr>
                <w:rFonts w:eastAsia="Arial" w:cs="Arial"/>
                <w:color w:val="00338D"/>
                <w:sz w:val="18"/>
                <w:szCs w:val="18"/>
              </w:rPr>
              <w:t xml:space="preserve">KPMG LLP does not intend to use any subcontractor. </w:t>
            </w:r>
          </w:p>
          <w:p w14:paraId="08DDBC7B" w14:textId="77777777" w:rsidR="006A1F63" w:rsidRPr="00EC7C01" w:rsidRDefault="006A1F63" w:rsidP="00EC7C01">
            <w:pPr>
              <w:pStyle w:val="ListParagraph"/>
              <w:autoSpaceDE w:val="0"/>
              <w:autoSpaceDN w:val="0"/>
              <w:adjustRightInd w:val="0"/>
              <w:ind w:left="0"/>
              <w:contextualSpacing/>
              <w:rPr>
                <w:rFonts w:eastAsia="Arial" w:cs="Arial"/>
                <w:sz w:val="18"/>
                <w:szCs w:val="18"/>
              </w:rPr>
            </w:pPr>
          </w:p>
          <w:p w14:paraId="3D947AC0" w14:textId="77777777" w:rsidR="006A1F63" w:rsidRPr="00EC7C01" w:rsidRDefault="006A1F63" w:rsidP="00EC7C01">
            <w:pPr>
              <w:spacing w:after="0" w:line="240" w:lineRule="auto"/>
              <w:contextualSpacing/>
              <w:rPr>
                <w:rFonts w:eastAsia="Times New Roman" w:cs="Arial"/>
                <w:sz w:val="18"/>
                <w:szCs w:val="18"/>
              </w:rPr>
            </w:pPr>
            <w:r w:rsidRPr="00EC7C01">
              <w:rPr>
                <w:rFonts w:eastAsia="Times New Roman" w:cs="Arial"/>
                <w:sz w:val="18"/>
                <w:szCs w:val="18"/>
              </w:rPr>
              <w:t>Please provide additional information if this matrix above does not adequately identify the division of responsibilities.</w:t>
            </w:r>
          </w:p>
          <w:p w14:paraId="0435EDD6" w14:textId="77777777" w:rsidR="006A1F63" w:rsidRPr="00EC7C01" w:rsidRDefault="006A1F63" w:rsidP="00EC7C01">
            <w:pPr>
              <w:pStyle w:val="ListParagraph"/>
              <w:autoSpaceDE w:val="0"/>
              <w:autoSpaceDN w:val="0"/>
              <w:adjustRightInd w:val="0"/>
              <w:ind w:left="0"/>
              <w:contextualSpacing/>
              <w:rPr>
                <w:rFonts w:eastAsia="Arial" w:cs="Arial"/>
                <w:sz w:val="18"/>
                <w:szCs w:val="18"/>
              </w:rPr>
            </w:pPr>
            <w:r w:rsidRPr="1883A061">
              <w:rPr>
                <w:rFonts w:cs="Arial"/>
                <w:b/>
                <w:bCs/>
                <w:sz w:val="18"/>
                <w:szCs w:val="18"/>
              </w:rPr>
              <w:t>BIDDER RESPONSE:</w:t>
            </w:r>
          </w:p>
          <w:p w14:paraId="6EF7D806" w14:textId="563F464C" w:rsidR="1883A061" w:rsidRPr="00DF66AA" w:rsidRDefault="7E2B1D6A" w:rsidP="1883A061">
            <w:pPr>
              <w:pStyle w:val="ListParagraph"/>
              <w:ind w:left="0"/>
              <w:contextualSpacing/>
              <w:rPr>
                <w:rFonts w:eastAsia="Arial" w:cs="Arial"/>
                <w:color w:val="00338D"/>
                <w:sz w:val="18"/>
                <w:szCs w:val="18"/>
              </w:rPr>
            </w:pPr>
            <w:r w:rsidRPr="00DF66AA">
              <w:rPr>
                <w:rFonts w:eastAsia="Arial" w:cs="Arial"/>
                <w:color w:val="00338D"/>
                <w:sz w:val="18"/>
                <w:szCs w:val="18"/>
              </w:rPr>
              <w:t xml:space="preserve">In addition to the above definitions, KPMG </w:t>
            </w:r>
            <w:r w:rsidR="009E685D" w:rsidRPr="00DF66AA">
              <w:rPr>
                <w:rFonts w:eastAsia="Arial" w:cs="Arial"/>
                <w:color w:val="00338D"/>
                <w:sz w:val="18"/>
                <w:szCs w:val="18"/>
              </w:rPr>
              <w:t xml:space="preserve">LLP </w:t>
            </w:r>
            <w:r w:rsidRPr="00DF66AA">
              <w:rPr>
                <w:rFonts w:eastAsia="Arial" w:cs="Arial"/>
                <w:color w:val="00338D"/>
                <w:sz w:val="18"/>
                <w:szCs w:val="18"/>
              </w:rPr>
              <w:t xml:space="preserve">would like to identify Support and Maintenance as additional responsibility area in this proposal. </w:t>
            </w:r>
          </w:p>
          <w:p w14:paraId="6DA753F8" w14:textId="34508500" w:rsidR="7E2B1D6A" w:rsidRDefault="7E2B1D6A" w:rsidP="7E2B1D6A">
            <w:pPr>
              <w:pStyle w:val="ListParagraph"/>
              <w:ind w:left="0"/>
              <w:contextualSpacing/>
              <w:rPr>
                <w:rFonts w:eastAsia="Arial" w:cs="Arial"/>
                <w:b/>
                <w:bCs/>
                <w:color w:val="00338D"/>
                <w:sz w:val="18"/>
                <w:szCs w:val="18"/>
              </w:rPr>
            </w:pPr>
          </w:p>
          <w:tbl>
            <w:tblPr>
              <w:tblStyle w:val="TableGrid"/>
              <w:tblW w:w="0" w:type="auto"/>
              <w:tblLook w:val="04A0" w:firstRow="1" w:lastRow="0" w:firstColumn="1" w:lastColumn="0" w:noHBand="0" w:noVBand="1"/>
            </w:tblPr>
            <w:tblGrid>
              <w:gridCol w:w="1885"/>
              <w:gridCol w:w="6075"/>
            </w:tblGrid>
            <w:tr w:rsidR="1883A061" w14:paraId="13CB5141" w14:textId="77777777" w:rsidTr="7E2B1D6A">
              <w:tc>
                <w:tcPr>
                  <w:tcW w:w="1885" w:type="dxa"/>
                </w:tcPr>
                <w:p w14:paraId="3719686F" w14:textId="77777777" w:rsidR="006A1F63" w:rsidRDefault="006A1F63" w:rsidP="1883A061">
                  <w:pPr>
                    <w:tabs>
                      <w:tab w:val="left" w:pos="1190"/>
                    </w:tabs>
                    <w:spacing w:after="0" w:line="240" w:lineRule="auto"/>
                    <w:contextualSpacing/>
                    <w:rPr>
                      <w:rFonts w:eastAsia="Arial" w:cs="Arial"/>
                      <w:sz w:val="18"/>
                      <w:szCs w:val="18"/>
                    </w:rPr>
                  </w:pPr>
                  <w:r w:rsidRPr="1883A061">
                    <w:rPr>
                      <w:rFonts w:eastAsia="Arial" w:cs="Arial"/>
                      <w:b/>
                      <w:bCs/>
                      <w:sz w:val="18"/>
                      <w:szCs w:val="18"/>
                    </w:rPr>
                    <w:t>Component Matrix</w:t>
                  </w:r>
                </w:p>
              </w:tc>
              <w:tc>
                <w:tcPr>
                  <w:tcW w:w="6075" w:type="dxa"/>
                </w:tcPr>
                <w:p w14:paraId="64C53546" w14:textId="77777777" w:rsidR="006A1F63" w:rsidRDefault="006A1F63" w:rsidP="1883A061">
                  <w:pPr>
                    <w:tabs>
                      <w:tab w:val="left" w:pos="1190"/>
                    </w:tabs>
                    <w:spacing w:after="0" w:line="240" w:lineRule="auto"/>
                    <w:contextualSpacing/>
                    <w:rPr>
                      <w:rFonts w:eastAsia="Arial" w:cs="Arial"/>
                      <w:sz w:val="18"/>
                      <w:szCs w:val="18"/>
                    </w:rPr>
                  </w:pPr>
                  <w:r w:rsidRPr="1883A061">
                    <w:rPr>
                      <w:rFonts w:eastAsia="Arial" w:cs="Arial"/>
                      <w:sz w:val="18"/>
                      <w:szCs w:val="18"/>
                    </w:rPr>
                    <w:t>Disclose subcontractor name(s), if applicable.</w:t>
                  </w:r>
                </w:p>
              </w:tc>
            </w:tr>
            <w:tr w:rsidR="1883A061" w14:paraId="5C820127" w14:textId="77777777" w:rsidTr="7E2B1D6A">
              <w:trPr>
                <w:trHeight w:val="1142"/>
              </w:trPr>
              <w:tc>
                <w:tcPr>
                  <w:tcW w:w="1885" w:type="dxa"/>
                </w:tcPr>
                <w:p w14:paraId="7258F627" w14:textId="1B1D203F" w:rsidR="006A1F63" w:rsidRPr="00DF66AA" w:rsidRDefault="006A1F63" w:rsidP="1883A061">
                  <w:pPr>
                    <w:pStyle w:val="ListParagraph"/>
                    <w:tabs>
                      <w:tab w:val="left" w:pos="1190"/>
                    </w:tabs>
                    <w:ind w:left="0"/>
                    <w:contextualSpacing/>
                    <w:rPr>
                      <w:rFonts w:eastAsia="Arial" w:cs="Arial"/>
                      <w:color w:val="00338D"/>
                      <w:sz w:val="18"/>
                      <w:szCs w:val="18"/>
                    </w:rPr>
                  </w:pPr>
                  <w:r w:rsidRPr="00DF66AA">
                    <w:rPr>
                      <w:rFonts w:eastAsia="Arial" w:cs="Arial"/>
                      <w:color w:val="00338D"/>
                      <w:sz w:val="18"/>
                      <w:szCs w:val="18"/>
                    </w:rPr>
                    <w:t>Support and Maintenance</w:t>
                  </w:r>
                </w:p>
              </w:tc>
              <w:tc>
                <w:tcPr>
                  <w:tcW w:w="6075" w:type="dxa"/>
                </w:tcPr>
                <w:p w14:paraId="516949C9" w14:textId="31781FD6" w:rsidR="1883A061" w:rsidRPr="00DF66AA" w:rsidRDefault="07A3CAD4" w:rsidP="1883A061">
                  <w:pPr>
                    <w:pStyle w:val="ListParagraph"/>
                    <w:tabs>
                      <w:tab w:val="left" w:pos="1190"/>
                    </w:tabs>
                    <w:ind w:left="0"/>
                    <w:contextualSpacing/>
                    <w:rPr>
                      <w:rFonts w:eastAsia="Arial" w:cs="Arial"/>
                      <w:color w:val="00338D"/>
                      <w:sz w:val="18"/>
                      <w:szCs w:val="18"/>
                    </w:rPr>
                  </w:pPr>
                  <w:r w:rsidRPr="00DF66AA">
                    <w:rPr>
                      <w:rFonts w:eastAsia="Arial" w:cs="Arial"/>
                      <w:color w:val="00338D"/>
                      <w:sz w:val="18"/>
                      <w:szCs w:val="18"/>
                    </w:rPr>
                    <w:t xml:space="preserve">This component refers to the responsibility of monitoring the </w:t>
                  </w:r>
                  <w:r w:rsidRPr="7EBD62F5">
                    <w:rPr>
                      <w:rFonts w:eastAsia="Arial" w:cs="Arial"/>
                      <w:color w:val="00338D"/>
                      <w:sz w:val="18"/>
                      <w:szCs w:val="18"/>
                    </w:rPr>
                    <w:t>Unique Person Identifier Solution (leveraging SailPoint IdentityIQ software) deployed</w:t>
                  </w:r>
                  <w:r w:rsidRPr="00DF66AA">
                    <w:rPr>
                      <w:rFonts w:eastAsia="Arial" w:cs="Arial"/>
                      <w:color w:val="00338D"/>
                      <w:sz w:val="18"/>
                      <w:szCs w:val="18"/>
                    </w:rPr>
                    <w:t xml:space="preserve"> in SOM’s environment, troubleshooting in case any issues </w:t>
                  </w:r>
                  <w:r w:rsidR="3EB63BC5" w:rsidRPr="00DF66AA">
                    <w:rPr>
                      <w:rFonts w:eastAsia="Arial" w:cs="Arial"/>
                      <w:color w:val="00338D"/>
                      <w:sz w:val="18"/>
                      <w:szCs w:val="18"/>
                    </w:rPr>
                    <w:t xml:space="preserve">reported by </w:t>
                  </w:r>
                  <w:r w:rsidR="003F3BC0" w:rsidRPr="00DF66AA">
                    <w:rPr>
                      <w:rFonts w:eastAsia="Arial" w:cs="Arial"/>
                      <w:color w:val="00338D"/>
                      <w:sz w:val="18"/>
                      <w:szCs w:val="18"/>
                    </w:rPr>
                    <w:t>SOM</w:t>
                  </w:r>
                  <w:r w:rsidRPr="00DF66AA">
                    <w:rPr>
                      <w:rFonts w:eastAsia="Arial" w:cs="Arial"/>
                      <w:color w:val="00338D"/>
                      <w:sz w:val="18"/>
                      <w:szCs w:val="18"/>
                    </w:rPr>
                    <w:t xml:space="preserve">, and upgrading any security </w:t>
                  </w:r>
                  <w:r w:rsidR="3EB63BC5" w:rsidRPr="00DF66AA">
                    <w:rPr>
                      <w:rFonts w:eastAsia="Arial" w:cs="Arial"/>
                      <w:color w:val="00338D"/>
                      <w:sz w:val="18"/>
                      <w:szCs w:val="18"/>
                    </w:rPr>
                    <w:t xml:space="preserve">related </w:t>
                  </w:r>
                  <w:r w:rsidRPr="00DF66AA">
                    <w:rPr>
                      <w:rFonts w:eastAsia="Arial" w:cs="Arial"/>
                      <w:color w:val="00338D"/>
                      <w:sz w:val="18"/>
                      <w:szCs w:val="18"/>
                    </w:rPr>
                    <w:t>or minor patches</w:t>
                  </w:r>
                  <w:r w:rsidR="3EB63BC5" w:rsidRPr="00DF66AA">
                    <w:rPr>
                      <w:rFonts w:eastAsia="Arial" w:cs="Arial"/>
                      <w:color w:val="00338D"/>
                      <w:sz w:val="18"/>
                      <w:szCs w:val="18"/>
                    </w:rPr>
                    <w:t xml:space="preserve"> recommended by SailPoint and approved by </w:t>
                  </w:r>
                  <w:r w:rsidR="003F3BC0" w:rsidRPr="00DF66AA">
                    <w:rPr>
                      <w:rFonts w:eastAsia="Arial" w:cs="Arial"/>
                      <w:color w:val="00338D"/>
                      <w:sz w:val="18"/>
                      <w:szCs w:val="18"/>
                    </w:rPr>
                    <w:t>SOM</w:t>
                  </w:r>
                  <w:r w:rsidRPr="00DF66AA">
                    <w:rPr>
                      <w:rFonts w:eastAsia="Arial" w:cs="Arial"/>
                      <w:color w:val="00338D"/>
                      <w:sz w:val="18"/>
                      <w:szCs w:val="18"/>
                    </w:rPr>
                    <w:t xml:space="preserve">. This responsibility has been identified as part of scope based on SOM’s request in the RFP and answers provided in the Q&amp;As. </w:t>
                  </w:r>
                </w:p>
                <w:p w14:paraId="1AAD32F5" w14:textId="4241DF1F" w:rsidR="1883A061" w:rsidRPr="00DF66AA" w:rsidRDefault="1883A061" w:rsidP="1883A061">
                  <w:pPr>
                    <w:pStyle w:val="ListParagraph"/>
                    <w:tabs>
                      <w:tab w:val="left" w:pos="1190"/>
                    </w:tabs>
                    <w:ind w:left="0"/>
                    <w:contextualSpacing/>
                    <w:rPr>
                      <w:rFonts w:eastAsia="Arial" w:cs="Arial"/>
                      <w:color w:val="00338D"/>
                      <w:sz w:val="18"/>
                      <w:szCs w:val="18"/>
                    </w:rPr>
                  </w:pPr>
                </w:p>
                <w:p w14:paraId="37C6C1BA" w14:textId="42900476" w:rsidR="1883A061" w:rsidRPr="00DF66AA" w:rsidRDefault="07A3CAD4" w:rsidP="009A3084">
                  <w:pPr>
                    <w:pStyle w:val="ListParagraph"/>
                    <w:tabs>
                      <w:tab w:val="left" w:pos="1190"/>
                    </w:tabs>
                    <w:spacing w:after="120"/>
                    <w:ind w:left="0"/>
                    <w:contextualSpacing/>
                    <w:rPr>
                      <w:rFonts w:eastAsia="Arial" w:cs="Arial"/>
                      <w:color w:val="00338D"/>
                      <w:sz w:val="18"/>
                      <w:szCs w:val="18"/>
                    </w:rPr>
                  </w:pPr>
                  <w:r w:rsidRPr="00DF66AA">
                    <w:rPr>
                      <w:rFonts w:eastAsia="Arial" w:cs="Arial"/>
                      <w:color w:val="00338D"/>
                      <w:sz w:val="18"/>
                      <w:szCs w:val="18"/>
                    </w:rPr>
                    <w:t>For this responsibility, no subcontractors will be used.</w:t>
                  </w:r>
                </w:p>
              </w:tc>
            </w:tr>
          </w:tbl>
          <w:p w14:paraId="24C24FAE" w14:textId="77777777" w:rsidR="006A1F63" w:rsidRPr="00EC7C01" w:rsidRDefault="006A1F63" w:rsidP="00EC7C01">
            <w:pPr>
              <w:autoSpaceDE w:val="0"/>
              <w:autoSpaceDN w:val="0"/>
              <w:adjustRightInd w:val="0"/>
              <w:spacing w:after="0" w:line="240" w:lineRule="auto"/>
              <w:contextualSpacing/>
              <w:rPr>
                <w:rFonts w:eastAsia="Arial" w:cs="Arial"/>
                <w:sz w:val="18"/>
                <w:szCs w:val="18"/>
              </w:rPr>
            </w:pPr>
          </w:p>
          <w:p w14:paraId="4D778287" w14:textId="77777777" w:rsidR="006A1F63" w:rsidRPr="00EC7C01" w:rsidRDefault="006A1F63"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Bidder must identify if they will require access to or copies of State Data.</w:t>
            </w:r>
          </w:p>
          <w:p w14:paraId="7CD75758" w14:textId="77777777" w:rsidR="006A1F63" w:rsidRPr="00EC7C01" w:rsidRDefault="006A1F63" w:rsidP="00EC7C01">
            <w:pPr>
              <w:pStyle w:val="ListParagraph"/>
              <w:autoSpaceDE w:val="0"/>
              <w:autoSpaceDN w:val="0"/>
              <w:adjustRightInd w:val="0"/>
              <w:ind w:left="0"/>
              <w:contextualSpacing/>
              <w:rPr>
                <w:rFonts w:eastAsia="Arial" w:cs="Arial"/>
                <w:sz w:val="18"/>
                <w:szCs w:val="18"/>
              </w:rPr>
            </w:pPr>
            <w:r w:rsidRPr="1883A061">
              <w:rPr>
                <w:rFonts w:cs="Arial"/>
                <w:b/>
                <w:bCs/>
                <w:sz w:val="18"/>
                <w:szCs w:val="18"/>
              </w:rPr>
              <w:t>BIDDER RESPONSE:</w:t>
            </w:r>
          </w:p>
          <w:p w14:paraId="08AA9D11" w14:textId="11F6177F" w:rsidR="006A1F63" w:rsidRPr="00DF66AA" w:rsidRDefault="07A3CAD4" w:rsidP="1883A061">
            <w:pPr>
              <w:pStyle w:val="ListParagraph"/>
              <w:ind w:left="0"/>
              <w:contextualSpacing/>
              <w:rPr>
                <w:rFonts w:cs="Arial"/>
                <w:color w:val="00338D"/>
                <w:sz w:val="18"/>
                <w:szCs w:val="18"/>
              </w:rPr>
            </w:pPr>
            <w:r w:rsidRPr="7EBD62F5">
              <w:rPr>
                <w:rFonts w:cs="Arial"/>
                <w:color w:val="00338D"/>
                <w:sz w:val="18"/>
                <w:szCs w:val="18"/>
              </w:rPr>
              <w:t>To</w:t>
            </w:r>
            <w:r w:rsidRPr="00DF66AA">
              <w:rPr>
                <w:rFonts w:cs="Arial"/>
                <w:color w:val="00338D"/>
                <w:sz w:val="18"/>
                <w:szCs w:val="18"/>
              </w:rPr>
              <w:t xml:space="preserve"> successfully accomplish the objectives of this engagement, KPMG LLP will require access to the following data during the engagement</w:t>
            </w:r>
            <w:r w:rsidR="3EB63BC5" w:rsidRPr="00DF66AA">
              <w:rPr>
                <w:rFonts w:cs="Arial"/>
                <w:color w:val="00338D"/>
                <w:sz w:val="18"/>
                <w:szCs w:val="18"/>
              </w:rPr>
              <w:t>.</w:t>
            </w:r>
          </w:p>
          <w:tbl>
            <w:tblPr>
              <w:tblStyle w:val="TableGrid"/>
              <w:tblW w:w="0" w:type="auto"/>
              <w:tblLook w:val="06A0" w:firstRow="1" w:lastRow="0" w:firstColumn="1" w:lastColumn="0" w:noHBand="1" w:noVBand="1"/>
            </w:tblPr>
            <w:tblGrid>
              <w:gridCol w:w="2368"/>
              <w:gridCol w:w="6756"/>
            </w:tblGrid>
            <w:tr w:rsidR="1883A061" w14:paraId="36C33A5C" w14:textId="77777777" w:rsidTr="6FFF4C49">
              <w:tc>
                <w:tcPr>
                  <w:tcW w:w="2370" w:type="dxa"/>
                </w:tcPr>
                <w:p w14:paraId="30E095B2" w14:textId="1350CDBB" w:rsidR="1883A061" w:rsidRDefault="1883A061" w:rsidP="1883A061">
                  <w:pPr>
                    <w:pStyle w:val="ListParagraph"/>
                    <w:ind w:left="0"/>
                    <w:rPr>
                      <w:rFonts w:cs="Arial"/>
                      <w:b/>
                      <w:bCs/>
                      <w:color w:val="00338D"/>
                      <w:sz w:val="18"/>
                      <w:szCs w:val="18"/>
                    </w:rPr>
                  </w:pPr>
                  <w:r w:rsidRPr="1883A061">
                    <w:rPr>
                      <w:rFonts w:cs="Arial"/>
                      <w:b/>
                      <w:bCs/>
                      <w:color w:val="00338D"/>
                      <w:sz w:val="18"/>
                      <w:szCs w:val="18"/>
                    </w:rPr>
                    <w:t>Engagement Stage</w:t>
                  </w:r>
                </w:p>
              </w:tc>
              <w:tc>
                <w:tcPr>
                  <w:tcW w:w="6765" w:type="dxa"/>
                </w:tcPr>
                <w:p w14:paraId="78B4E533" w14:textId="3F612846" w:rsidR="1883A061" w:rsidRDefault="1883A061" w:rsidP="1883A061">
                  <w:pPr>
                    <w:pStyle w:val="ListParagraph"/>
                    <w:ind w:left="0"/>
                    <w:rPr>
                      <w:rFonts w:cs="Arial"/>
                      <w:b/>
                      <w:bCs/>
                      <w:color w:val="00338D"/>
                      <w:sz w:val="18"/>
                      <w:szCs w:val="18"/>
                    </w:rPr>
                  </w:pPr>
                  <w:r w:rsidRPr="1883A061">
                    <w:rPr>
                      <w:rFonts w:cs="Arial"/>
                      <w:b/>
                      <w:bCs/>
                      <w:color w:val="00338D"/>
                      <w:sz w:val="18"/>
                      <w:szCs w:val="18"/>
                    </w:rPr>
                    <w:t>Description</w:t>
                  </w:r>
                </w:p>
              </w:tc>
            </w:tr>
            <w:tr w:rsidR="1883A061" w14:paraId="2454C364" w14:textId="77777777" w:rsidTr="6FFF4C49">
              <w:trPr>
                <w:trHeight w:val="458"/>
              </w:trPr>
              <w:tc>
                <w:tcPr>
                  <w:tcW w:w="2370" w:type="dxa"/>
                </w:tcPr>
                <w:p w14:paraId="6A65CE10" w14:textId="10B79EB1" w:rsidR="1883A061" w:rsidRPr="00DF66AA" w:rsidRDefault="1883A061" w:rsidP="1883A061">
                  <w:pPr>
                    <w:pStyle w:val="ListParagraph"/>
                    <w:ind w:left="0"/>
                    <w:rPr>
                      <w:rFonts w:cs="Arial"/>
                      <w:color w:val="00338D"/>
                      <w:sz w:val="18"/>
                      <w:szCs w:val="18"/>
                    </w:rPr>
                  </w:pPr>
                  <w:r w:rsidRPr="00DF66AA">
                    <w:rPr>
                      <w:rFonts w:cs="Arial"/>
                      <w:color w:val="00338D"/>
                      <w:sz w:val="18"/>
                      <w:szCs w:val="18"/>
                    </w:rPr>
                    <w:t>Development / Integration</w:t>
                  </w:r>
                </w:p>
              </w:tc>
              <w:tc>
                <w:tcPr>
                  <w:tcW w:w="6765" w:type="dxa"/>
                </w:tcPr>
                <w:p w14:paraId="293ECC0E" w14:textId="0068EC10" w:rsidR="1883A061" w:rsidRPr="00DF66AA" w:rsidRDefault="5D557F4B" w:rsidP="00343E6B">
                  <w:pPr>
                    <w:pStyle w:val="ListParagraph"/>
                    <w:ind w:left="0"/>
                    <w:rPr>
                      <w:rFonts w:cs="Arial"/>
                      <w:color w:val="00338D"/>
                      <w:sz w:val="18"/>
                      <w:szCs w:val="18"/>
                    </w:rPr>
                  </w:pPr>
                  <w:r w:rsidRPr="6FFF4C49">
                    <w:rPr>
                      <w:rFonts w:cs="Arial"/>
                      <w:color w:val="00338D"/>
                      <w:sz w:val="18"/>
                      <w:szCs w:val="18"/>
                    </w:rPr>
                    <w:t xml:space="preserve">KPMG will require representative </w:t>
                  </w:r>
                  <w:r w:rsidR="18501C88" w:rsidRPr="6FFF4C49">
                    <w:rPr>
                      <w:rFonts w:cs="Arial"/>
                      <w:color w:val="00338D"/>
                      <w:sz w:val="18"/>
                      <w:szCs w:val="18"/>
                    </w:rPr>
                    <w:t xml:space="preserve">‘masked’ </w:t>
                  </w:r>
                  <w:r w:rsidRPr="6FFF4C49">
                    <w:rPr>
                      <w:rFonts w:cs="Arial"/>
                      <w:color w:val="00338D"/>
                      <w:sz w:val="18"/>
                      <w:szCs w:val="18"/>
                    </w:rPr>
                    <w:t xml:space="preserve">data </w:t>
                  </w:r>
                  <w:r w:rsidR="0410E27C" w:rsidRPr="6FFF4C49">
                    <w:rPr>
                      <w:rFonts w:cs="Arial"/>
                      <w:color w:val="00338D"/>
                      <w:sz w:val="18"/>
                      <w:szCs w:val="18"/>
                    </w:rPr>
                    <w:t>to</w:t>
                  </w:r>
                  <w:r w:rsidRPr="6FFF4C49">
                    <w:rPr>
                      <w:rFonts w:cs="Arial"/>
                      <w:color w:val="00338D"/>
                      <w:sz w:val="18"/>
                      <w:szCs w:val="18"/>
                    </w:rPr>
                    <w:t xml:space="preserve"> perform validation test of software configurations</w:t>
                  </w:r>
                  <w:r w:rsidR="0410E27C" w:rsidRPr="6FFF4C49">
                    <w:rPr>
                      <w:rFonts w:cs="Arial"/>
                      <w:color w:val="00338D"/>
                      <w:sz w:val="18"/>
                      <w:szCs w:val="18"/>
                    </w:rPr>
                    <w:t>.</w:t>
                  </w:r>
                </w:p>
              </w:tc>
            </w:tr>
            <w:tr w:rsidR="1883A061" w14:paraId="4C44B2BE" w14:textId="77777777" w:rsidTr="6FFF4C49">
              <w:trPr>
                <w:trHeight w:val="890"/>
              </w:trPr>
              <w:tc>
                <w:tcPr>
                  <w:tcW w:w="2370" w:type="dxa"/>
                </w:tcPr>
                <w:p w14:paraId="566FB62A" w14:textId="38CC5DD2" w:rsidR="1883A061" w:rsidRPr="00DF66AA" w:rsidRDefault="1883A061" w:rsidP="1883A061">
                  <w:pPr>
                    <w:pStyle w:val="ListParagraph"/>
                    <w:ind w:left="0"/>
                    <w:rPr>
                      <w:rFonts w:cs="Arial"/>
                      <w:color w:val="00338D"/>
                      <w:sz w:val="18"/>
                      <w:szCs w:val="18"/>
                    </w:rPr>
                  </w:pPr>
                  <w:r w:rsidRPr="00DF66AA">
                    <w:rPr>
                      <w:rFonts w:cs="Arial"/>
                      <w:color w:val="00338D"/>
                      <w:sz w:val="18"/>
                      <w:szCs w:val="18"/>
                    </w:rPr>
                    <w:lastRenderedPageBreak/>
                    <w:t>Production Deployment</w:t>
                  </w:r>
                </w:p>
              </w:tc>
              <w:tc>
                <w:tcPr>
                  <w:tcW w:w="6765" w:type="dxa"/>
                </w:tcPr>
                <w:p w14:paraId="2A73E0AA" w14:textId="65EF1CE2" w:rsidR="1883A061" w:rsidRPr="00DF66AA" w:rsidRDefault="1883A061" w:rsidP="00343E6B">
                  <w:pPr>
                    <w:pStyle w:val="ListParagraph"/>
                    <w:ind w:left="0"/>
                    <w:rPr>
                      <w:rFonts w:cs="Arial"/>
                      <w:color w:val="00338D"/>
                      <w:sz w:val="18"/>
                      <w:szCs w:val="18"/>
                    </w:rPr>
                  </w:pPr>
                  <w:r w:rsidRPr="00DF66AA">
                    <w:rPr>
                      <w:rFonts w:cs="Arial"/>
                      <w:color w:val="00338D"/>
                      <w:sz w:val="18"/>
                      <w:szCs w:val="18"/>
                    </w:rPr>
                    <w:t xml:space="preserve">KPMG will require access to production data related to the scope of this initiative as part of data migration related activities. </w:t>
                  </w:r>
                  <w:r w:rsidRPr="7C09EE95">
                    <w:rPr>
                      <w:rFonts w:cs="Arial"/>
                      <w:color w:val="00338D"/>
                      <w:sz w:val="18"/>
                      <w:szCs w:val="18"/>
                    </w:rPr>
                    <w:t>The</w:t>
                  </w:r>
                  <w:r w:rsidRPr="00DF66AA">
                    <w:rPr>
                      <w:rFonts w:cs="Arial"/>
                      <w:color w:val="00338D"/>
                      <w:sz w:val="18"/>
                      <w:szCs w:val="18"/>
                    </w:rPr>
                    <w:t xml:space="preserve"> data staging related activities during migration will happen directly within </w:t>
                  </w:r>
                  <w:r w:rsidRPr="7C09EE95">
                    <w:rPr>
                      <w:rFonts w:cs="Arial"/>
                      <w:color w:val="00338D"/>
                      <w:sz w:val="18"/>
                      <w:szCs w:val="18"/>
                    </w:rPr>
                    <w:t xml:space="preserve">the </w:t>
                  </w:r>
                  <w:r w:rsidRPr="00DF66AA">
                    <w:rPr>
                      <w:rFonts w:cs="Arial"/>
                      <w:color w:val="00338D"/>
                      <w:sz w:val="18"/>
                      <w:szCs w:val="18"/>
                    </w:rPr>
                    <w:t>State’s environment and KPMG will NOT export SOM data out of SOM’s environment.</w:t>
                  </w:r>
                </w:p>
              </w:tc>
            </w:tr>
            <w:tr w:rsidR="1883A061" w14:paraId="1EEED9F5" w14:textId="77777777" w:rsidTr="6FFF4C49">
              <w:trPr>
                <w:trHeight w:val="899"/>
              </w:trPr>
              <w:tc>
                <w:tcPr>
                  <w:tcW w:w="2370" w:type="dxa"/>
                </w:tcPr>
                <w:p w14:paraId="26255862" w14:textId="54BF85CB" w:rsidR="1883A061" w:rsidRPr="00DF66AA" w:rsidRDefault="1883A061" w:rsidP="1883A061">
                  <w:pPr>
                    <w:pStyle w:val="ListParagraph"/>
                    <w:ind w:left="0"/>
                    <w:rPr>
                      <w:rFonts w:cs="Arial"/>
                      <w:color w:val="00338D"/>
                      <w:sz w:val="18"/>
                      <w:szCs w:val="18"/>
                    </w:rPr>
                  </w:pPr>
                  <w:r w:rsidRPr="00DF66AA">
                    <w:rPr>
                      <w:rFonts w:cs="Arial"/>
                      <w:color w:val="00338D"/>
                      <w:sz w:val="18"/>
                      <w:szCs w:val="18"/>
                    </w:rPr>
                    <w:t>Support and Maintenance</w:t>
                  </w:r>
                </w:p>
              </w:tc>
              <w:tc>
                <w:tcPr>
                  <w:tcW w:w="6765" w:type="dxa"/>
                </w:tcPr>
                <w:p w14:paraId="3BE59CC7" w14:textId="0C5E070A" w:rsidR="1883A061" w:rsidRPr="00DF66AA" w:rsidRDefault="07A3CAD4" w:rsidP="1883A061">
                  <w:pPr>
                    <w:pStyle w:val="ListParagraph"/>
                    <w:ind w:left="0"/>
                    <w:rPr>
                      <w:rFonts w:cs="Arial"/>
                      <w:color w:val="00338D"/>
                      <w:sz w:val="18"/>
                      <w:szCs w:val="18"/>
                    </w:rPr>
                  </w:pPr>
                  <w:r w:rsidRPr="00DF66AA">
                    <w:rPr>
                      <w:rFonts w:cs="Arial"/>
                      <w:color w:val="00338D"/>
                      <w:sz w:val="18"/>
                      <w:szCs w:val="18"/>
                    </w:rPr>
                    <w:t>KPMG will require access to production data on SailPoint on an ongoing basis to support troubleshooting issues. KPMG will use SOM’s approved access policies to access the data and get approval from appropriate authorities before accessing such data. KPMG will NOT export / extract SOM data out of SOM’s environment.</w:t>
                  </w:r>
                </w:p>
              </w:tc>
            </w:tr>
          </w:tbl>
          <w:p w14:paraId="7486A63E" w14:textId="6756E014" w:rsidR="006A1F63" w:rsidRPr="00EC7C01" w:rsidRDefault="006A1F63" w:rsidP="183808BD">
            <w:pPr>
              <w:pStyle w:val="ListParagraph"/>
              <w:ind w:left="0"/>
              <w:contextualSpacing/>
              <w:rPr>
                <w:rFonts w:cs="Arial"/>
                <w:b/>
                <w:bCs/>
                <w:color w:val="00338D"/>
                <w:sz w:val="18"/>
                <w:szCs w:val="18"/>
              </w:rPr>
            </w:pPr>
          </w:p>
          <w:p w14:paraId="0560FDAB" w14:textId="2D5C8BA7" w:rsidR="006A1F63" w:rsidRPr="00EC7C01" w:rsidRDefault="183808BD" w:rsidP="008D4B63">
            <w:pPr>
              <w:pStyle w:val="ListParagraph"/>
              <w:ind w:left="0"/>
              <w:contextualSpacing/>
              <w:rPr>
                <w:rFonts w:cs="Arial"/>
                <w:b/>
                <w:bCs/>
                <w:color w:val="00338D"/>
                <w:sz w:val="18"/>
                <w:szCs w:val="18"/>
              </w:rPr>
            </w:pPr>
            <w:r w:rsidRPr="00DF66AA">
              <w:rPr>
                <w:rFonts w:cs="Arial"/>
                <w:color w:val="00338D"/>
                <w:sz w:val="18"/>
                <w:szCs w:val="18"/>
              </w:rPr>
              <w:t>Please note that as part of this engagement, KPMG</w:t>
            </w:r>
            <w:r w:rsidR="00DF66AA" w:rsidRPr="00DF66AA">
              <w:rPr>
                <w:rFonts w:cs="Arial"/>
                <w:color w:val="00338D"/>
                <w:sz w:val="18"/>
                <w:szCs w:val="18"/>
              </w:rPr>
              <w:t xml:space="preserve"> LLP</w:t>
            </w:r>
            <w:r w:rsidRPr="00DF66AA">
              <w:rPr>
                <w:rFonts w:cs="Arial"/>
                <w:color w:val="00338D"/>
                <w:sz w:val="18"/>
                <w:szCs w:val="18"/>
              </w:rPr>
              <w:t xml:space="preserve"> will NOT extract / export / download any of the data out of </w:t>
            </w:r>
            <w:r w:rsidRPr="1B385B9D">
              <w:rPr>
                <w:rFonts w:cs="Arial"/>
                <w:color w:val="00338D"/>
                <w:sz w:val="18"/>
                <w:szCs w:val="18"/>
              </w:rPr>
              <w:t xml:space="preserve">the </w:t>
            </w:r>
            <w:r w:rsidRPr="00DF66AA">
              <w:rPr>
                <w:rFonts w:cs="Arial"/>
                <w:color w:val="00338D"/>
                <w:sz w:val="18"/>
                <w:szCs w:val="18"/>
              </w:rPr>
              <w:t>State’s environment and all access will be limited to permissible use specific for the engagement.</w:t>
            </w:r>
          </w:p>
        </w:tc>
      </w:tr>
    </w:tbl>
    <w:p w14:paraId="3E715557" w14:textId="77777777" w:rsidR="006A1F63" w:rsidRPr="00EC7C01" w:rsidRDefault="006A1F63" w:rsidP="00EC7C01">
      <w:pPr>
        <w:autoSpaceDE w:val="0"/>
        <w:autoSpaceDN w:val="0"/>
        <w:adjustRightInd w:val="0"/>
        <w:spacing w:after="0" w:line="240" w:lineRule="auto"/>
        <w:contextualSpacing/>
        <w:rPr>
          <w:rFonts w:eastAsia="Arial" w:cs="Arial"/>
          <w:sz w:val="18"/>
          <w:szCs w:val="18"/>
        </w:rPr>
      </w:pPr>
    </w:p>
    <w:p w14:paraId="4A4A6423"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p>
    <w:p w14:paraId="22F063A4" w14:textId="77777777" w:rsidR="00A95ACC" w:rsidRPr="00EC7C01" w:rsidRDefault="00A95ACC" w:rsidP="00F84F96">
      <w:pPr>
        <w:pStyle w:val="Heading3"/>
        <w:numPr>
          <w:ilvl w:val="0"/>
          <w:numId w:val="48"/>
        </w:numPr>
        <w:spacing w:before="0" w:line="240" w:lineRule="auto"/>
        <w:contextualSpacing/>
        <w:rPr>
          <w:rFonts w:ascii="Arial" w:eastAsia="Arial" w:hAnsi="Arial" w:cs="Arial"/>
          <w:b/>
          <w:bCs/>
          <w:color w:val="auto"/>
          <w:sz w:val="18"/>
          <w:szCs w:val="18"/>
        </w:rPr>
      </w:pPr>
      <w:r w:rsidRPr="00EC7C01">
        <w:rPr>
          <w:rFonts w:ascii="Arial" w:eastAsia="Arial" w:hAnsi="Arial" w:cs="Arial"/>
          <w:b/>
          <w:bCs/>
          <w:color w:val="auto"/>
          <w:sz w:val="18"/>
          <w:szCs w:val="18"/>
        </w:rPr>
        <w:t>ADA COMPLIANCE</w:t>
      </w:r>
    </w:p>
    <w:p w14:paraId="45F56561"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 xml:space="preserve">The State is required to comply with the Americans with Disabilities Act of 1990 (ADA) and has adopted standards and procedures regarding accessibility requirements for websites and software applications.  All websites, applications, software, and associated content and documentation provided by the Contractor as part of the Solution must comply with Level AA of the World Wide Web Consortium (W3C) Web Content Accessibility Guidelines (WCAG) 2.0.  </w:t>
      </w:r>
    </w:p>
    <w:p w14:paraId="723F0264"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p>
    <w:p w14:paraId="764BB375"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p>
    <w:tbl>
      <w:tblPr>
        <w:tblStyle w:val="TableGrid"/>
        <w:tblW w:w="0" w:type="auto"/>
        <w:tblLook w:val="04A0" w:firstRow="1" w:lastRow="0" w:firstColumn="1" w:lastColumn="0" w:noHBand="0" w:noVBand="1"/>
      </w:tblPr>
      <w:tblGrid>
        <w:gridCol w:w="9350"/>
      </w:tblGrid>
      <w:tr w:rsidR="00A95ACC" w:rsidRPr="00EC7C01" w14:paraId="1ECD99D3" w14:textId="77777777" w:rsidTr="009A3084">
        <w:trPr>
          <w:trHeight w:val="2708"/>
        </w:trPr>
        <w:tc>
          <w:tcPr>
            <w:tcW w:w="9350" w:type="dxa"/>
          </w:tcPr>
          <w:p w14:paraId="51307688"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Bidder must provide a description of conformance with WCAG 2.0 Level AA specifications by providing a completed PAT for the Solution.  If the Solution is comprised of multiple products, a PAT must be provided for each product.  In addition to PATs, Bidders may include a verification of conformance certified by an industry-recognized third-party.  If the Bidder is including any third-party products in the Solution, Bidder must obtain and provide the third-party PATs as well.</w:t>
            </w:r>
          </w:p>
          <w:p w14:paraId="4B400FF4"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p>
          <w:p w14:paraId="73B0E798"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Each PAT must state exactly how the product meets the specifications.  All “Not Applicable” (N/A) responses must be fully explained.  Contractor must address each standard individually and with specificity; and clarify whether conformance is achieved throughout the entire product (for example – user functionality, administrator functionality, and reporting), or only in limited areas.  A description of the evaluation methods used to support WCAG 2.0 Level AA conformance claims, including, if applicable, any third-party testing, must be provided.  For each product that does not fully conform to WCAG 2.0 Level AA, Bidder must provide detailed information regarding the plan to achieve conformance, including timelines.</w:t>
            </w:r>
          </w:p>
          <w:p w14:paraId="64B197E5"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p>
          <w:p w14:paraId="0C1D18C4"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Bidder must provide details of how they will meet these requirements.</w:t>
            </w:r>
          </w:p>
          <w:p w14:paraId="47117AD2" w14:textId="77777777" w:rsidR="006A1F63" w:rsidRPr="00EC7C01" w:rsidRDefault="006A1F63" w:rsidP="00EC7C01">
            <w:pPr>
              <w:pStyle w:val="ListParagraph"/>
              <w:autoSpaceDE w:val="0"/>
              <w:autoSpaceDN w:val="0"/>
              <w:adjustRightInd w:val="0"/>
              <w:ind w:left="0"/>
              <w:contextualSpacing/>
              <w:rPr>
                <w:rFonts w:eastAsia="Arial" w:cs="Arial"/>
                <w:sz w:val="18"/>
                <w:szCs w:val="18"/>
              </w:rPr>
            </w:pPr>
            <w:r w:rsidRPr="1883A061">
              <w:rPr>
                <w:rFonts w:cs="Arial"/>
                <w:b/>
                <w:bCs/>
                <w:sz w:val="18"/>
                <w:szCs w:val="18"/>
              </w:rPr>
              <w:t>BIDDER RESPONSE:</w:t>
            </w:r>
          </w:p>
          <w:p w14:paraId="28019211" w14:textId="45FEFC21" w:rsidR="1883A061" w:rsidRDefault="1883A061" w:rsidP="1883A061">
            <w:pPr>
              <w:pStyle w:val="ListParagraph"/>
              <w:ind w:left="0"/>
              <w:contextualSpacing/>
              <w:rPr>
                <w:rFonts w:cs="Arial"/>
                <w:b/>
                <w:bCs/>
                <w:sz w:val="18"/>
                <w:szCs w:val="18"/>
              </w:rPr>
            </w:pPr>
          </w:p>
          <w:p w14:paraId="2661B515" w14:textId="529DEBD8" w:rsidR="000210B6" w:rsidRPr="00DF66AA" w:rsidRDefault="107A50F1" w:rsidP="007757DF">
            <w:pPr>
              <w:pStyle w:val="ListParagraph"/>
              <w:ind w:left="0"/>
              <w:contextualSpacing/>
              <w:rPr>
                <w:rFonts w:cs="Arial"/>
                <w:color w:val="00338D"/>
                <w:sz w:val="18"/>
                <w:szCs w:val="18"/>
              </w:rPr>
            </w:pPr>
            <w:r w:rsidRPr="078C0886">
              <w:rPr>
                <w:rFonts w:eastAsiaTheme="minorEastAsia" w:cs="Arial"/>
                <w:color w:val="00338D"/>
                <w:sz w:val="18"/>
                <w:szCs w:val="18"/>
              </w:rPr>
              <w:t>To</w:t>
            </w:r>
            <w:r w:rsidR="521CE0EE" w:rsidRPr="078C0886">
              <w:rPr>
                <w:rFonts w:eastAsiaTheme="minorEastAsia" w:cs="Arial"/>
                <w:color w:val="00338D"/>
                <w:sz w:val="18"/>
                <w:szCs w:val="18"/>
              </w:rPr>
              <w:t xml:space="preserve"> </w:t>
            </w:r>
            <w:r w:rsidR="586A23D7" w:rsidRPr="078C0886">
              <w:rPr>
                <w:rFonts w:eastAsiaTheme="minorEastAsia" w:cs="Arial"/>
                <w:color w:val="00338D"/>
                <w:sz w:val="18"/>
                <w:szCs w:val="18"/>
              </w:rPr>
              <w:t>facilitate a better</w:t>
            </w:r>
            <w:r w:rsidR="521CE0EE" w:rsidRPr="078C0886">
              <w:rPr>
                <w:rFonts w:eastAsiaTheme="minorEastAsia" w:cs="Arial"/>
                <w:color w:val="00338D"/>
                <w:sz w:val="18"/>
                <w:szCs w:val="18"/>
              </w:rPr>
              <w:t xml:space="preserve"> conformance to Section 508 requirements</w:t>
            </w:r>
            <w:r w:rsidR="586A23D7" w:rsidRPr="078C0886">
              <w:rPr>
                <w:rFonts w:eastAsiaTheme="minorEastAsia" w:cs="Arial"/>
                <w:color w:val="00338D"/>
                <w:sz w:val="18"/>
                <w:szCs w:val="18"/>
              </w:rPr>
              <w:t xml:space="preserve"> for your solution,</w:t>
            </w:r>
            <w:r w:rsidR="521CE0EE" w:rsidRPr="078C0886">
              <w:rPr>
                <w:rFonts w:eastAsiaTheme="minorEastAsia" w:cs="Arial"/>
                <w:color w:val="00338D"/>
                <w:sz w:val="18"/>
                <w:szCs w:val="18"/>
              </w:rPr>
              <w:t xml:space="preserve"> KPMG’s design process includes accessibility as one of the core elements of delivering solutions. During the design phase, KPMG will conduct </w:t>
            </w:r>
            <w:r w:rsidR="7BAC36D0" w:rsidRPr="078C0886">
              <w:rPr>
                <w:rFonts w:eastAsiaTheme="minorEastAsia" w:cs="Arial"/>
                <w:color w:val="00338D"/>
                <w:sz w:val="18"/>
                <w:szCs w:val="18"/>
              </w:rPr>
              <w:t>a</w:t>
            </w:r>
            <w:r w:rsidR="586A23D7" w:rsidRPr="078C0886">
              <w:rPr>
                <w:rFonts w:eastAsiaTheme="minorEastAsia" w:cs="Arial"/>
                <w:color w:val="00338D"/>
                <w:sz w:val="18"/>
                <w:szCs w:val="18"/>
              </w:rPr>
              <w:t xml:space="preserve"> </w:t>
            </w:r>
            <w:r w:rsidR="521CE0EE" w:rsidRPr="078C0886">
              <w:rPr>
                <w:rFonts w:eastAsiaTheme="minorEastAsia" w:cs="Arial"/>
                <w:color w:val="00338D"/>
                <w:sz w:val="18"/>
                <w:szCs w:val="18"/>
              </w:rPr>
              <w:t xml:space="preserve">accessibility review session with </w:t>
            </w:r>
            <w:r w:rsidR="1440F7A7" w:rsidRPr="078C0886">
              <w:rPr>
                <w:rFonts w:eastAsiaTheme="minorEastAsia" w:cs="Arial"/>
                <w:color w:val="00338D"/>
                <w:sz w:val="18"/>
                <w:szCs w:val="18"/>
              </w:rPr>
              <w:t>MDE</w:t>
            </w:r>
            <w:r w:rsidR="6EE8292C" w:rsidRPr="078C0886">
              <w:rPr>
                <w:rFonts w:eastAsiaTheme="minorEastAsia" w:cs="Arial"/>
                <w:color w:val="00338D"/>
                <w:sz w:val="18"/>
                <w:szCs w:val="18"/>
              </w:rPr>
              <w:t xml:space="preserve"> and </w:t>
            </w:r>
            <w:r w:rsidR="1440F7A7" w:rsidRPr="078C0886">
              <w:rPr>
                <w:rFonts w:eastAsiaTheme="minorEastAsia" w:cs="Arial"/>
                <w:color w:val="00338D"/>
                <w:sz w:val="18"/>
                <w:szCs w:val="18"/>
              </w:rPr>
              <w:t>CEPI</w:t>
            </w:r>
            <w:r w:rsidR="521CE0EE" w:rsidRPr="078C0886">
              <w:rPr>
                <w:rFonts w:eastAsiaTheme="minorEastAsia" w:cs="Arial"/>
                <w:color w:val="00338D"/>
                <w:sz w:val="18"/>
                <w:szCs w:val="18"/>
              </w:rPr>
              <w:t xml:space="preserve"> project manager to discuss the following:</w:t>
            </w:r>
          </w:p>
          <w:p w14:paraId="10D447F0" w14:textId="43681B7A" w:rsidR="000210B6" w:rsidRPr="00DF66AA" w:rsidRDefault="521CE0EE" w:rsidP="00F84F96">
            <w:pPr>
              <w:pStyle w:val="ListParagraph"/>
              <w:numPr>
                <w:ilvl w:val="0"/>
                <w:numId w:val="77"/>
              </w:numPr>
              <w:ind w:left="420" w:hanging="270"/>
              <w:contextualSpacing/>
              <w:rPr>
                <w:rFonts w:cs="Arial"/>
                <w:color w:val="00338D"/>
                <w:sz w:val="18"/>
                <w:szCs w:val="18"/>
              </w:rPr>
            </w:pPr>
            <w:r w:rsidRPr="00DF66AA">
              <w:rPr>
                <w:rFonts w:cs="Arial"/>
                <w:color w:val="00338D"/>
                <w:sz w:val="18"/>
                <w:szCs w:val="18"/>
              </w:rPr>
              <w:t xml:space="preserve">Review </w:t>
            </w:r>
            <w:r w:rsidR="7BAC36D0" w:rsidRPr="078C0886">
              <w:rPr>
                <w:rFonts w:cs="Arial"/>
                <w:color w:val="00338D"/>
                <w:sz w:val="18"/>
                <w:szCs w:val="18"/>
              </w:rPr>
              <w:t xml:space="preserve">the </w:t>
            </w:r>
            <w:r w:rsidR="1440F7A7" w:rsidRPr="00DF66AA">
              <w:rPr>
                <w:rFonts w:cs="Arial"/>
                <w:color w:val="00338D"/>
                <w:sz w:val="18"/>
                <w:szCs w:val="18"/>
              </w:rPr>
              <w:t xml:space="preserve">State of </w:t>
            </w:r>
            <w:r w:rsidR="6EE8292C" w:rsidRPr="078C0886">
              <w:rPr>
                <w:rFonts w:cs="Arial"/>
                <w:color w:val="00338D"/>
                <w:sz w:val="18"/>
                <w:szCs w:val="18"/>
              </w:rPr>
              <w:t>Michigan</w:t>
            </w:r>
            <w:r w:rsidRPr="00DF66AA">
              <w:rPr>
                <w:rFonts w:cs="Arial"/>
                <w:color w:val="00338D"/>
                <w:sz w:val="18"/>
                <w:szCs w:val="18"/>
              </w:rPr>
              <w:t xml:space="preserve"> accessibility standards</w:t>
            </w:r>
          </w:p>
          <w:p w14:paraId="1B71E332" w14:textId="5D152FB6" w:rsidR="000210B6" w:rsidRPr="00DF66AA" w:rsidRDefault="521CE0EE" w:rsidP="00F84F96">
            <w:pPr>
              <w:pStyle w:val="ListParagraph"/>
              <w:numPr>
                <w:ilvl w:val="0"/>
                <w:numId w:val="77"/>
              </w:numPr>
              <w:ind w:left="420" w:hanging="270"/>
              <w:contextualSpacing/>
              <w:rPr>
                <w:rFonts w:cs="Arial"/>
                <w:color w:val="00338D"/>
                <w:sz w:val="18"/>
                <w:szCs w:val="18"/>
              </w:rPr>
            </w:pPr>
            <w:r w:rsidRPr="00DF66AA">
              <w:rPr>
                <w:rFonts w:cs="Arial"/>
                <w:color w:val="00338D"/>
                <w:sz w:val="18"/>
                <w:szCs w:val="18"/>
              </w:rPr>
              <w:t>Review available guidance from SailPoint regarding configuring the SailPoint Suite for accessibility</w:t>
            </w:r>
          </w:p>
          <w:p w14:paraId="237EB64F" w14:textId="77777777" w:rsidR="000941D7" w:rsidRPr="00DF66AA" w:rsidRDefault="000941D7" w:rsidP="007757DF">
            <w:pPr>
              <w:pStyle w:val="ListParagraph"/>
              <w:ind w:left="0"/>
              <w:contextualSpacing/>
              <w:rPr>
                <w:rFonts w:cs="Arial"/>
                <w:color w:val="00338D"/>
                <w:sz w:val="18"/>
                <w:szCs w:val="18"/>
              </w:rPr>
            </w:pPr>
          </w:p>
          <w:p w14:paraId="7B25C6AF" w14:textId="108CDB74" w:rsidR="00A85968" w:rsidRPr="00DF66AA" w:rsidRDefault="521CE0EE" w:rsidP="00A85968">
            <w:pPr>
              <w:pStyle w:val="ListParagraph"/>
              <w:ind w:left="0"/>
              <w:contextualSpacing/>
              <w:rPr>
                <w:rFonts w:cs="Arial"/>
                <w:color w:val="00338D"/>
                <w:sz w:val="18"/>
                <w:szCs w:val="18"/>
              </w:rPr>
            </w:pPr>
            <w:r w:rsidRPr="078C0886">
              <w:rPr>
                <w:rFonts w:eastAsiaTheme="minorEastAsia" w:cs="Arial"/>
                <w:color w:val="00338D"/>
                <w:sz w:val="18"/>
                <w:szCs w:val="18"/>
              </w:rPr>
              <w:t xml:space="preserve">Based on our experience implementing SailPoint’s </w:t>
            </w:r>
            <w:r w:rsidR="7BAC36D0" w:rsidRPr="078C0886">
              <w:rPr>
                <w:rFonts w:eastAsiaTheme="minorEastAsia" w:cs="Arial"/>
                <w:color w:val="00338D"/>
                <w:sz w:val="18"/>
                <w:szCs w:val="18"/>
              </w:rPr>
              <w:t>IdentityIQ product</w:t>
            </w:r>
            <w:r w:rsidRPr="078C0886">
              <w:rPr>
                <w:rFonts w:eastAsiaTheme="minorEastAsia" w:cs="Arial"/>
                <w:color w:val="00338D"/>
                <w:sz w:val="18"/>
                <w:szCs w:val="18"/>
              </w:rPr>
              <w:t xml:space="preserve">, it is our understanding that the SailPoint IIQ </w:t>
            </w:r>
            <w:r w:rsidR="7BAC36D0" w:rsidRPr="078C0886">
              <w:rPr>
                <w:rFonts w:eastAsiaTheme="minorEastAsia" w:cs="Arial"/>
                <w:color w:val="00338D"/>
                <w:sz w:val="18"/>
                <w:szCs w:val="18"/>
              </w:rPr>
              <w:t>complies</w:t>
            </w:r>
            <w:r w:rsidRPr="078C0886">
              <w:rPr>
                <w:rFonts w:eastAsiaTheme="minorEastAsia" w:cs="Arial"/>
                <w:color w:val="00338D"/>
                <w:sz w:val="18"/>
                <w:szCs w:val="18"/>
              </w:rPr>
              <w:t xml:space="preserve"> with the many requirements outlined in Section 508 of the Rehabilitation Act. The accessibility features are disclosed with respect in the product Voluntary Product Accessibility Template® (VPAT®). </w:t>
            </w:r>
            <w:r w:rsidR="586A23D7" w:rsidRPr="078C0886">
              <w:rPr>
                <w:rFonts w:eastAsiaTheme="minorEastAsia" w:cs="Arial"/>
                <w:color w:val="00338D"/>
                <w:sz w:val="18"/>
                <w:szCs w:val="18"/>
              </w:rPr>
              <w:t xml:space="preserve">Please refer to the attached document </w:t>
            </w:r>
            <w:r w:rsidR="27076B63" w:rsidRPr="078C0886">
              <w:rPr>
                <w:rFonts w:eastAsiaTheme="minorEastAsia" w:cs="Arial"/>
                <w:b/>
                <w:color w:val="00338D"/>
                <w:sz w:val="18"/>
                <w:szCs w:val="18"/>
              </w:rPr>
              <w:t>VPAT SailPoint-IdentityIQ.pdf</w:t>
            </w:r>
            <w:r w:rsidR="27076B63" w:rsidRPr="078C0886">
              <w:rPr>
                <w:rFonts w:eastAsiaTheme="minorEastAsia" w:cs="Arial"/>
                <w:color w:val="00338D"/>
                <w:sz w:val="18"/>
                <w:szCs w:val="18"/>
              </w:rPr>
              <w:t xml:space="preserve"> </w:t>
            </w:r>
            <w:r w:rsidR="586A23D7" w:rsidRPr="078C0886">
              <w:rPr>
                <w:rFonts w:eastAsiaTheme="minorEastAsia" w:cs="Arial"/>
                <w:color w:val="00338D"/>
                <w:sz w:val="18"/>
                <w:szCs w:val="18"/>
              </w:rPr>
              <w:t xml:space="preserve"> </w:t>
            </w:r>
          </w:p>
          <w:p w14:paraId="797EAEA5" w14:textId="2786002A" w:rsidR="078C0886" w:rsidRDefault="078C0886" w:rsidP="078C0886">
            <w:pPr>
              <w:pStyle w:val="ListParagraph"/>
              <w:ind w:left="0"/>
              <w:contextualSpacing/>
              <w:rPr>
                <w:rFonts w:eastAsiaTheme="minorEastAsia" w:cs="Arial"/>
                <w:color w:val="00338D"/>
                <w:sz w:val="18"/>
                <w:szCs w:val="18"/>
              </w:rPr>
            </w:pPr>
          </w:p>
          <w:p w14:paraId="49FED0F8" w14:textId="10CBBC92" w:rsidR="006A1F63" w:rsidRPr="00EC7C01" w:rsidRDefault="51B44B46" w:rsidP="1E61787C">
            <w:pPr>
              <w:pStyle w:val="ListParagraph"/>
              <w:ind w:left="0"/>
              <w:contextualSpacing/>
              <w:rPr>
                <w:rFonts w:eastAsia="Arial" w:cs="Arial"/>
                <w:color w:val="00338D"/>
                <w:sz w:val="18"/>
                <w:szCs w:val="18"/>
              </w:rPr>
            </w:pPr>
            <w:r w:rsidRPr="1E61787C">
              <w:rPr>
                <w:rFonts w:eastAsiaTheme="minorEastAsia" w:cs="Arial"/>
                <w:color w:val="00338D"/>
                <w:sz w:val="18"/>
                <w:szCs w:val="18"/>
              </w:rPr>
              <w:t xml:space="preserve">KPMG will configure the </w:t>
            </w:r>
            <w:r w:rsidR="13652393" w:rsidRPr="1E61787C">
              <w:rPr>
                <w:rFonts w:eastAsiaTheme="minorEastAsia" w:cs="Arial"/>
                <w:color w:val="00338D"/>
                <w:sz w:val="18"/>
                <w:szCs w:val="18"/>
              </w:rPr>
              <w:t>Unique Person Identifier</w:t>
            </w:r>
            <w:r w:rsidRPr="1E61787C">
              <w:rPr>
                <w:rFonts w:eastAsiaTheme="minorEastAsia" w:cs="Arial"/>
                <w:color w:val="00338D"/>
                <w:sz w:val="18"/>
                <w:szCs w:val="18"/>
              </w:rPr>
              <w:t xml:space="preserve"> Solution in </w:t>
            </w:r>
            <w:r w:rsidR="08A1C648" w:rsidRPr="1E61787C">
              <w:rPr>
                <w:rFonts w:eastAsiaTheme="minorEastAsia" w:cs="Arial"/>
                <w:color w:val="00338D"/>
                <w:sz w:val="18"/>
                <w:szCs w:val="18"/>
              </w:rPr>
              <w:t>accorda</w:t>
            </w:r>
            <w:r w:rsidR="53D68A3C" w:rsidRPr="1E61787C">
              <w:rPr>
                <w:rFonts w:eastAsiaTheme="minorEastAsia" w:cs="Arial"/>
                <w:color w:val="00338D"/>
                <w:sz w:val="18"/>
                <w:szCs w:val="18"/>
              </w:rPr>
              <w:t>n</w:t>
            </w:r>
            <w:r w:rsidR="08A1C648" w:rsidRPr="1E61787C">
              <w:rPr>
                <w:rFonts w:eastAsiaTheme="minorEastAsia" w:cs="Arial"/>
                <w:color w:val="00338D"/>
                <w:sz w:val="18"/>
                <w:szCs w:val="18"/>
              </w:rPr>
              <w:t>ce</w:t>
            </w:r>
            <w:r w:rsidRPr="1E61787C">
              <w:rPr>
                <w:rFonts w:eastAsiaTheme="minorEastAsia" w:cs="Arial"/>
                <w:color w:val="00338D"/>
                <w:sz w:val="18"/>
                <w:szCs w:val="18"/>
              </w:rPr>
              <w:t xml:space="preserve"> with the SailPoint’s Accessibility documentation. While the technology products support accessibility features, there are known limitations. Should a situation where </w:t>
            </w:r>
            <w:r w:rsidR="1E82F991" w:rsidRPr="1E61787C">
              <w:rPr>
                <w:rFonts w:eastAsiaTheme="minorEastAsia" w:cs="Arial"/>
                <w:color w:val="00338D"/>
                <w:sz w:val="18"/>
                <w:szCs w:val="18"/>
              </w:rPr>
              <w:t>MDE</w:t>
            </w:r>
            <w:r w:rsidR="481D8815" w:rsidRPr="1E61787C">
              <w:rPr>
                <w:rFonts w:eastAsiaTheme="minorEastAsia" w:cs="Arial"/>
                <w:color w:val="00338D"/>
                <w:sz w:val="18"/>
                <w:szCs w:val="18"/>
              </w:rPr>
              <w:t xml:space="preserve"> and </w:t>
            </w:r>
            <w:r w:rsidR="1E82F991" w:rsidRPr="1E61787C">
              <w:rPr>
                <w:rFonts w:eastAsiaTheme="minorEastAsia" w:cs="Arial"/>
                <w:color w:val="00338D"/>
                <w:sz w:val="18"/>
                <w:szCs w:val="18"/>
              </w:rPr>
              <w:t>CEPI</w:t>
            </w:r>
            <w:r w:rsidRPr="1E61787C">
              <w:rPr>
                <w:rFonts w:eastAsiaTheme="minorEastAsia" w:cs="Arial"/>
                <w:color w:val="00338D"/>
                <w:sz w:val="18"/>
                <w:szCs w:val="18"/>
              </w:rPr>
              <w:t xml:space="preserve"> accessibility requirements not be met due to product limitations, we will work with </w:t>
            </w:r>
            <w:r w:rsidR="1E82F991" w:rsidRPr="1E61787C">
              <w:rPr>
                <w:rFonts w:eastAsiaTheme="minorEastAsia" w:cs="Arial"/>
                <w:color w:val="00338D"/>
                <w:sz w:val="18"/>
                <w:szCs w:val="18"/>
              </w:rPr>
              <w:t xml:space="preserve">MDE/CEPI </w:t>
            </w:r>
            <w:r w:rsidRPr="1E61787C">
              <w:rPr>
                <w:rFonts w:eastAsiaTheme="minorEastAsia" w:cs="Arial"/>
                <w:color w:val="00338D"/>
                <w:sz w:val="18"/>
                <w:szCs w:val="18"/>
              </w:rPr>
              <w:t xml:space="preserve">to perform an impact analysis to present it to the “accessibility advisory board.” We will present the limitations and findings to </w:t>
            </w:r>
            <w:r w:rsidR="1E82F991" w:rsidRPr="1E61787C">
              <w:rPr>
                <w:rFonts w:eastAsiaTheme="minorEastAsia" w:cs="Arial"/>
                <w:color w:val="00338D"/>
                <w:sz w:val="18"/>
                <w:szCs w:val="18"/>
              </w:rPr>
              <w:t xml:space="preserve">MDE/CEPI </w:t>
            </w:r>
            <w:r w:rsidRPr="1E61787C">
              <w:rPr>
                <w:rFonts w:eastAsiaTheme="minorEastAsia" w:cs="Arial"/>
                <w:color w:val="00338D"/>
                <w:sz w:val="18"/>
                <w:szCs w:val="18"/>
              </w:rPr>
              <w:t xml:space="preserve">and cooperate with </w:t>
            </w:r>
            <w:r w:rsidR="1E82F991" w:rsidRPr="1E61787C">
              <w:rPr>
                <w:rFonts w:eastAsiaTheme="minorEastAsia" w:cs="Arial"/>
                <w:color w:val="00338D"/>
                <w:sz w:val="18"/>
                <w:szCs w:val="18"/>
              </w:rPr>
              <w:t>MDE/CEPI</w:t>
            </w:r>
            <w:r w:rsidRPr="1E61787C">
              <w:rPr>
                <w:rFonts w:eastAsiaTheme="minorEastAsia" w:cs="Arial"/>
                <w:color w:val="00338D"/>
                <w:sz w:val="18"/>
                <w:szCs w:val="18"/>
              </w:rPr>
              <w:t xml:space="preserve">, SailPoint and </w:t>
            </w:r>
            <w:r w:rsidR="1E82F991" w:rsidRPr="1E61787C">
              <w:rPr>
                <w:rFonts w:eastAsiaTheme="minorEastAsia" w:cs="Arial"/>
                <w:color w:val="00338D"/>
                <w:sz w:val="18"/>
                <w:szCs w:val="18"/>
              </w:rPr>
              <w:t xml:space="preserve">MDE/CEPI’s </w:t>
            </w:r>
            <w:r w:rsidRPr="1E61787C">
              <w:rPr>
                <w:rFonts w:eastAsiaTheme="minorEastAsia" w:cs="Arial"/>
                <w:color w:val="00338D"/>
                <w:sz w:val="18"/>
                <w:szCs w:val="18"/>
              </w:rPr>
              <w:t>external accessibility testing vendor in their efforts to find an acceptable alternative for the specific, inaccessible feature.</w:t>
            </w:r>
          </w:p>
          <w:p w14:paraId="328FCF73" w14:textId="4D3A022B" w:rsidR="006A1F63" w:rsidRPr="00EC7C01" w:rsidRDefault="006A1F63" w:rsidP="1E61787C">
            <w:pPr>
              <w:pStyle w:val="ListParagraph"/>
              <w:ind w:left="0"/>
              <w:contextualSpacing/>
              <w:rPr>
                <w:rFonts w:eastAsiaTheme="minorEastAsia" w:cs="Arial"/>
                <w:color w:val="00338D"/>
                <w:sz w:val="18"/>
                <w:szCs w:val="18"/>
              </w:rPr>
            </w:pPr>
          </w:p>
          <w:p w14:paraId="4DB21838" w14:textId="72120013" w:rsidR="006A1F63" w:rsidRPr="00EC7C01" w:rsidRDefault="1E61787C" w:rsidP="1E61787C">
            <w:pPr>
              <w:pStyle w:val="ListParagraph"/>
              <w:ind w:left="0"/>
              <w:contextualSpacing/>
              <w:rPr>
                <w:rFonts w:eastAsiaTheme="minorEastAsia" w:cs="Arial"/>
                <w:color w:val="00338D"/>
                <w:sz w:val="18"/>
                <w:szCs w:val="18"/>
              </w:rPr>
            </w:pPr>
            <w:r w:rsidRPr="1E61787C">
              <w:rPr>
                <w:rFonts w:eastAsiaTheme="minorEastAsia" w:cs="Arial"/>
                <w:color w:val="00338D"/>
                <w:sz w:val="18"/>
                <w:szCs w:val="18"/>
              </w:rPr>
              <w:t xml:space="preserve">KPMG’s extensive experience in the public sector allows us to bring the leading practices and lessons learned to develop a plan for accessibility testing. KPMG will test the SailPoint implementation/solution on a pre-determined </w:t>
            </w:r>
            <w:r w:rsidRPr="1E61787C">
              <w:rPr>
                <w:rFonts w:eastAsiaTheme="minorEastAsia" w:cs="Arial"/>
                <w:color w:val="00338D"/>
                <w:sz w:val="18"/>
                <w:szCs w:val="18"/>
              </w:rPr>
              <w:lastRenderedPageBreak/>
              <w:t>and agreed upon list of accessibility features to test the accessibility of the solution. The following figure illustrates our accessibility testing approach:</w:t>
            </w:r>
          </w:p>
          <w:p w14:paraId="787E75FF" w14:textId="250E4DE0" w:rsidR="006A1F63" w:rsidRPr="00EC7C01" w:rsidRDefault="006A1F63" w:rsidP="1E61787C">
            <w:pPr>
              <w:pStyle w:val="ListParagraph"/>
              <w:ind w:left="0"/>
              <w:contextualSpacing/>
              <w:rPr>
                <w:rFonts w:eastAsiaTheme="minorEastAsia" w:cs="Arial"/>
                <w:color w:val="00338D"/>
                <w:sz w:val="18"/>
                <w:szCs w:val="18"/>
              </w:rPr>
            </w:pPr>
          </w:p>
          <w:p w14:paraId="6BBE82E2" w14:textId="18B40A2E" w:rsidR="006A1F63" w:rsidRPr="00EC7C01" w:rsidRDefault="1E61787C" w:rsidP="00DF66AA">
            <w:pPr>
              <w:pStyle w:val="ListParagraph"/>
              <w:ind w:left="0"/>
              <w:contextualSpacing/>
            </w:pPr>
            <w:r>
              <w:rPr>
                <w:noProof/>
              </w:rPr>
              <w:drawing>
                <wp:inline distT="0" distB="0" distL="0" distR="0" wp14:anchorId="78943DF5" wp14:editId="45C59C98">
                  <wp:extent cx="4572000" cy="885825"/>
                  <wp:effectExtent l="0" t="0" r="0" b="0"/>
                  <wp:docPr id="43155356" name="Picture 43155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4572000" cy="885825"/>
                          </a:xfrm>
                          <a:prstGeom prst="rect">
                            <a:avLst/>
                          </a:prstGeom>
                        </pic:spPr>
                      </pic:pic>
                    </a:graphicData>
                  </a:graphic>
                </wp:inline>
              </w:drawing>
            </w:r>
          </w:p>
          <w:p w14:paraId="12BCCCDD" w14:textId="69ABEE83" w:rsidR="006A1F63" w:rsidRPr="00EC7C01" w:rsidRDefault="1E61787C" w:rsidP="1E61787C">
            <w:pPr>
              <w:contextualSpacing/>
            </w:pPr>
            <w:r w:rsidRPr="1E61787C">
              <w:rPr>
                <w:rFonts w:eastAsiaTheme="minorEastAsia" w:cs="Arial"/>
                <w:color w:val="00338D"/>
                <w:sz w:val="18"/>
                <w:szCs w:val="18"/>
              </w:rPr>
              <w:t>It is assumed that the State has the tools required to conduct accessibility testing and will make them available for use by the project team to test conformance with accessibility requirements.</w:t>
            </w:r>
          </w:p>
          <w:p w14:paraId="534BD23F" w14:textId="52664C06" w:rsidR="006A1F63" w:rsidRPr="00EC7C01" w:rsidRDefault="1E61787C" w:rsidP="009A3084">
            <w:pPr>
              <w:spacing w:after="120"/>
              <w:rPr>
                <w:rFonts w:eastAsiaTheme="minorEastAsia" w:cs="Arial"/>
                <w:color w:val="00338D"/>
                <w:sz w:val="18"/>
                <w:szCs w:val="18"/>
              </w:rPr>
            </w:pPr>
            <w:r w:rsidRPr="1E61787C">
              <w:rPr>
                <w:rFonts w:eastAsiaTheme="minorEastAsia" w:cs="Arial"/>
                <w:color w:val="00338D"/>
                <w:sz w:val="18"/>
                <w:szCs w:val="18"/>
              </w:rPr>
              <w:t>For more details on the solution please refer to the attached SailPoint's IIQ VPAT®</w:t>
            </w:r>
            <w:r w:rsidR="008D4B63">
              <w:rPr>
                <w:rFonts w:eastAsiaTheme="minorEastAsia" w:cs="Arial"/>
                <w:color w:val="00338D"/>
                <w:sz w:val="18"/>
                <w:szCs w:val="18"/>
              </w:rPr>
              <w:t xml:space="preserve"> (</w:t>
            </w:r>
            <w:r w:rsidR="008D4B63" w:rsidRPr="008D4B63">
              <w:rPr>
                <w:rFonts w:eastAsiaTheme="minorEastAsia" w:cs="Arial"/>
                <w:color w:val="00338D"/>
                <w:sz w:val="18"/>
                <w:szCs w:val="18"/>
              </w:rPr>
              <w:t>VPAT SailPoint-IdentityIQ</w:t>
            </w:r>
            <w:r w:rsidR="008D4B63">
              <w:rPr>
                <w:rFonts w:eastAsiaTheme="minorEastAsia" w:cs="Arial"/>
                <w:color w:val="00338D"/>
                <w:sz w:val="18"/>
                <w:szCs w:val="18"/>
              </w:rPr>
              <w:t>.pdf)</w:t>
            </w:r>
          </w:p>
        </w:tc>
      </w:tr>
    </w:tbl>
    <w:p w14:paraId="5092EC73" w14:textId="77777777" w:rsidR="00A95ACC" w:rsidRPr="00EC7C01" w:rsidRDefault="00A95ACC" w:rsidP="00EC7C01">
      <w:pPr>
        <w:pStyle w:val="ListParagraph"/>
        <w:autoSpaceDE w:val="0"/>
        <w:autoSpaceDN w:val="0"/>
        <w:adjustRightInd w:val="0"/>
        <w:ind w:left="0"/>
        <w:contextualSpacing/>
        <w:rPr>
          <w:rFonts w:eastAsia="Arial" w:cs="Arial"/>
          <w:sz w:val="18"/>
          <w:szCs w:val="18"/>
        </w:rPr>
      </w:pPr>
    </w:p>
    <w:p w14:paraId="2F85C57B" w14:textId="77777777" w:rsidR="00A95ACC" w:rsidRPr="00EC7C01" w:rsidRDefault="00A95ACC" w:rsidP="00EC7C01">
      <w:pPr>
        <w:pStyle w:val="ListParagraph"/>
        <w:autoSpaceDE w:val="0"/>
        <w:autoSpaceDN w:val="0"/>
        <w:adjustRightInd w:val="0"/>
        <w:ind w:left="0"/>
        <w:contextualSpacing/>
        <w:rPr>
          <w:rFonts w:eastAsia="Arial" w:cs="Arial"/>
          <w:b/>
          <w:bCs/>
          <w:sz w:val="18"/>
          <w:szCs w:val="18"/>
        </w:rPr>
      </w:pPr>
    </w:p>
    <w:p w14:paraId="39F5C106" w14:textId="2307ED28" w:rsidR="00A95ACC" w:rsidRPr="00EC7C01" w:rsidRDefault="00A95ACC" w:rsidP="00F84F96">
      <w:pPr>
        <w:pStyle w:val="Heading3"/>
        <w:numPr>
          <w:ilvl w:val="0"/>
          <w:numId w:val="48"/>
        </w:numPr>
        <w:spacing w:before="0" w:line="240" w:lineRule="auto"/>
        <w:contextualSpacing/>
        <w:rPr>
          <w:rFonts w:ascii="Arial" w:eastAsia="Arial" w:hAnsi="Arial" w:cs="Arial"/>
          <w:b/>
          <w:bCs/>
          <w:color w:val="auto"/>
          <w:sz w:val="18"/>
          <w:szCs w:val="18"/>
        </w:rPr>
      </w:pPr>
      <w:r w:rsidRPr="00EC7C01">
        <w:rPr>
          <w:rFonts w:ascii="Arial" w:eastAsia="Arial" w:hAnsi="Arial" w:cs="Arial"/>
          <w:b/>
          <w:bCs/>
          <w:color w:val="auto"/>
          <w:sz w:val="18"/>
          <w:szCs w:val="18"/>
        </w:rPr>
        <w:t>USER TYPE AND CAPACITY</w:t>
      </w:r>
    </w:p>
    <w:p w14:paraId="36171432" w14:textId="69E3D407" w:rsidR="006A1F63" w:rsidRPr="00EC7C01" w:rsidRDefault="006A1F63"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 xml:space="preserve">Contractor Solution must meet the expected number of concurrent Users detailed below. </w:t>
      </w:r>
    </w:p>
    <w:p w14:paraId="64E2B8E9" w14:textId="77777777" w:rsidR="00A95ACC" w:rsidRPr="00EC7C01" w:rsidRDefault="00A95ACC" w:rsidP="006E19A3">
      <w:pPr>
        <w:autoSpaceDE w:val="0"/>
        <w:autoSpaceDN w:val="0"/>
        <w:adjustRightInd w:val="0"/>
        <w:spacing w:after="0" w:line="240" w:lineRule="auto"/>
        <w:contextualSpacing/>
        <w:rPr>
          <w:rFonts w:eastAsia="Arial" w:cs="Arial"/>
          <w:sz w:val="18"/>
          <w:szCs w:val="18"/>
        </w:rPr>
      </w:pPr>
    </w:p>
    <w:p w14:paraId="320C2B74" w14:textId="60A3674B" w:rsidR="4B8FE072" w:rsidRPr="006E19A3" w:rsidRDefault="4B8FE072" w:rsidP="006E19A3">
      <w:pPr>
        <w:autoSpaceDE w:val="0"/>
        <w:autoSpaceDN w:val="0"/>
        <w:adjustRightInd w:val="0"/>
        <w:spacing w:after="0" w:line="240" w:lineRule="auto"/>
        <w:contextualSpacing/>
        <w:rPr>
          <w:rFonts w:eastAsia="Arial" w:cs="Arial"/>
          <w:sz w:val="18"/>
          <w:szCs w:val="18"/>
        </w:rPr>
      </w:pPr>
      <w:r w:rsidRPr="006E19A3">
        <w:rPr>
          <w:rFonts w:eastAsia="Arial" w:cs="Arial"/>
          <w:sz w:val="18"/>
          <w:szCs w:val="18"/>
        </w:rPr>
        <w:t xml:space="preserve">The proposed solution(s) will determine what portion of the number of users specified will require access through the solution’s user interface.  Based on the solution’s integration methods and functions such as APIs, a subset of these users may be able to perform functions through other system integrations points.  </w:t>
      </w:r>
    </w:p>
    <w:p w14:paraId="7B500386" w14:textId="36E07685" w:rsidR="4B8FE072" w:rsidRPr="006E19A3" w:rsidRDefault="4B8FE072" w:rsidP="006E19A3">
      <w:pPr>
        <w:autoSpaceDE w:val="0"/>
        <w:autoSpaceDN w:val="0"/>
        <w:adjustRightInd w:val="0"/>
        <w:spacing w:after="0" w:line="240" w:lineRule="auto"/>
        <w:contextualSpacing/>
        <w:rPr>
          <w:rFonts w:eastAsia="Arial" w:cs="Arial"/>
          <w:sz w:val="18"/>
          <w:szCs w:val="18"/>
        </w:rPr>
      </w:pPr>
      <w:r w:rsidRPr="006E19A3">
        <w:rPr>
          <w:rFonts w:eastAsia="Arial" w:cs="Arial"/>
          <w:sz w:val="18"/>
          <w:szCs w:val="18"/>
        </w:rPr>
        <w:t xml:space="preserve"> </w:t>
      </w:r>
    </w:p>
    <w:p w14:paraId="23DD3FFC" w14:textId="0DB47421" w:rsidR="4B8FE072" w:rsidRPr="006E19A3" w:rsidRDefault="4B8FE072" w:rsidP="006E19A3">
      <w:pPr>
        <w:autoSpaceDE w:val="0"/>
        <w:autoSpaceDN w:val="0"/>
        <w:adjustRightInd w:val="0"/>
        <w:spacing w:after="0" w:line="240" w:lineRule="auto"/>
        <w:contextualSpacing/>
        <w:rPr>
          <w:rFonts w:eastAsia="Arial" w:cs="Arial"/>
          <w:sz w:val="18"/>
          <w:szCs w:val="18"/>
        </w:rPr>
      </w:pPr>
      <w:r w:rsidRPr="006E19A3">
        <w:rPr>
          <w:rFonts w:eastAsia="Arial" w:cs="Arial"/>
          <w:sz w:val="18"/>
          <w:szCs w:val="18"/>
        </w:rPr>
        <w:t>Capacity is listed as the Number of Concurrent Users. This is not reflective of the number of transaction events.</w:t>
      </w:r>
    </w:p>
    <w:p w14:paraId="556AFCD3" w14:textId="77777777" w:rsidR="00A95ACC" w:rsidRDefault="00A95ACC" w:rsidP="00EC7C01">
      <w:pPr>
        <w:autoSpaceDE w:val="0"/>
        <w:autoSpaceDN w:val="0"/>
        <w:adjustRightInd w:val="0"/>
        <w:spacing w:after="0" w:line="240" w:lineRule="auto"/>
        <w:contextualSpacing/>
        <w:rPr>
          <w:rFonts w:eastAsia="Arial" w:cs="Arial"/>
          <w:sz w:val="18"/>
          <w:szCs w:val="18"/>
        </w:rPr>
      </w:pPr>
    </w:p>
    <w:tbl>
      <w:tblPr>
        <w:tblW w:w="0" w:type="auto"/>
        <w:tblLayout w:type="fixed"/>
        <w:tblLook w:val="04A0" w:firstRow="1" w:lastRow="0" w:firstColumn="1" w:lastColumn="0" w:noHBand="0" w:noVBand="1"/>
      </w:tblPr>
      <w:tblGrid>
        <w:gridCol w:w="2040"/>
        <w:gridCol w:w="2325"/>
        <w:gridCol w:w="2325"/>
        <w:gridCol w:w="2325"/>
      </w:tblGrid>
      <w:tr w:rsidR="061D4393" w:rsidRPr="007F2BA7" w14:paraId="3276C0E0" w14:textId="77777777" w:rsidTr="001E49D1">
        <w:trPr>
          <w:trHeight w:val="375"/>
        </w:trPr>
        <w:tc>
          <w:tcPr>
            <w:tcW w:w="2040" w:type="dxa"/>
            <w:tcBorders>
              <w:top w:val="single" w:sz="8" w:space="0" w:color="auto"/>
              <w:left w:val="single" w:sz="8" w:space="0" w:color="auto"/>
              <w:bottom w:val="single" w:sz="8" w:space="0" w:color="auto"/>
              <w:right w:val="single" w:sz="8" w:space="0" w:color="auto"/>
            </w:tcBorders>
            <w:shd w:val="clear" w:color="auto" w:fill="2F5496" w:themeFill="accent1" w:themeFillShade="BF"/>
            <w:vAlign w:val="center"/>
          </w:tcPr>
          <w:p w14:paraId="2429283B" w14:textId="386E7A04" w:rsidR="061D4393" w:rsidRPr="007F2BA7" w:rsidRDefault="061D4393" w:rsidP="001E49D1">
            <w:pPr>
              <w:jc w:val="center"/>
              <w:rPr>
                <w:rFonts w:eastAsia="Arial" w:cs="Arial"/>
                <w:color w:val="FFFFFF" w:themeColor="background1"/>
                <w:sz w:val="18"/>
                <w:szCs w:val="18"/>
              </w:rPr>
            </w:pPr>
            <w:r w:rsidRPr="007F2BA7">
              <w:rPr>
                <w:rFonts w:eastAsia="Arial" w:cs="Arial"/>
                <w:b/>
                <w:bCs/>
                <w:color w:val="FFFFFF" w:themeColor="background1"/>
                <w:sz w:val="18"/>
                <w:szCs w:val="18"/>
              </w:rPr>
              <w:t>Type of User</w:t>
            </w:r>
            <w:r w:rsidRPr="007F2BA7">
              <w:rPr>
                <w:rFonts w:eastAsia="Arial" w:cs="Arial"/>
                <w:color w:val="FFFFFF" w:themeColor="background1"/>
                <w:sz w:val="18"/>
                <w:szCs w:val="18"/>
              </w:rPr>
              <w:t xml:space="preserve"> </w:t>
            </w:r>
          </w:p>
        </w:tc>
        <w:tc>
          <w:tcPr>
            <w:tcW w:w="2325" w:type="dxa"/>
            <w:tcBorders>
              <w:top w:val="single" w:sz="8" w:space="0" w:color="auto"/>
              <w:left w:val="single" w:sz="8" w:space="0" w:color="auto"/>
              <w:bottom w:val="single" w:sz="8" w:space="0" w:color="auto"/>
              <w:right w:val="single" w:sz="8" w:space="0" w:color="auto"/>
            </w:tcBorders>
            <w:shd w:val="clear" w:color="auto" w:fill="2F5496" w:themeFill="accent1" w:themeFillShade="BF"/>
            <w:vAlign w:val="center"/>
          </w:tcPr>
          <w:p w14:paraId="06DFE9E6" w14:textId="45217B2F" w:rsidR="061D4393" w:rsidRPr="007F2BA7" w:rsidRDefault="061D4393" w:rsidP="001E49D1">
            <w:pPr>
              <w:jc w:val="center"/>
              <w:rPr>
                <w:rFonts w:eastAsia="Arial" w:cs="Arial"/>
                <w:color w:val="FFFFFF" w:themeColor="background1"/>
                <w:sz w:val="18"/>
                <w:szCs w:val="18"/>
              </w:rPr>
            </w:pPr>
            <w:r w:rsidRPr="007F2BA7">
              <w:rPr>
                <w:rFonts w:eastAsia="Arial" w:cs="Arial"/>
                <w:b/>
                <w:bCs/>
                <w:color w:val="FFFFFF" w:themeColor="background1"/>
                <w:sz w:val="18"/>
                <w:szCs w:val="18"/>
              </w:rPr>
              <w:t>Access Type</w:t>
            </w:r>
            <w:r w:rsidRPr="007F2BA7">
              <w:rPr>
                <w:rFonts w:eastAsia="Arial" w:cs="Arial"/>
                <w:color w:val="FFFFFF" w:themeColor="background1"/>
                <w:sz w:val="18"/>
                <w:szCs w:val="18"/>
              </w:rPr>
              <w:t xml:space="preserve"> </w:t>
            </w:r>
          </w:p>
        </w:tc>
        <w:tc>
          <w:tcPr>
            <w:tcW w:w="2325" w:type="dxa"/>
            <w:tcBorders>
              <w:top w:val="single" w:sz="8" w:space="0" w:color="auto"/>
              <w:left w:val="single" w:sz="8" w:space="0" w:color="auto"/>
              <w:bottom w:val="single" w:sz="8" w:space="0" w:color="auto"/>
              <w:right w:val="single" w:sz="8" w:space="0" w:color="auto"/>
            </w:tcBorders>
            <w:shd w:val="clear" w:color="auto" w:fill="2F5496" w:themeFill="accent1" w:themeFillShade="BF"/>
            <w:vAlign w:val="center"/>
          </w:tcPr>
          <w:p w14:paraId="73E2EB9A" w14:textId="48E74FF5" w:rsidR="061D4393" w:rsidRPr="007F2BA7" w:rsidRDefault="061D4393" w:rsidP="001E49D1">
            <w:pPr>
              <w:jc w:val="center"/>
              <w:rPr>
                <w:rFonts w:eastAsia="Arial" w:cs="Arial"/>
                <w:color w:val="FFFFFF" w:themeColor="background1"/>
                <w:sz w:val="18"/>
                <w:szCs w:val="18"/>
              </w:rPr>
            </w:pPr>
            <w:r w:rsidRPr="007F2BA7">
              <w:rPr>
                <w:rFonts w:eastAsia="Arial" w:cs="Arial"/>
                <w:b/>
                <w:bCs/>
                <w:color w:val="FFFFFF" w:themeColor="background1"/>
                <w:sz w:val="18"/>
                <w:szCs w:val="18"/>
              </w:rPr>
              <w:t>Number of Users</w:t>
            </w:r>
            <w:r w:rsidRPr="007F2BA7">
              <w:rPr>
                <w:rFonts w:eastAsia="Arial" w:cs="Arial"/>
                <w:b/>
                <w:bCs/>
                <w:color w:val="498205"/>
                <w:sz w:val="18"/>
                <w:szCs w:val="18"/>
              </w:rPr>
              <w:t>*</w:t>
            </w:r>
            <w:r w:rsidRPr="007F2BA7">
              <w:rPr>
                <w:rFonts w:eastAsia="Arial" w:cs="Arial"/>
                <w:color w:val="FFFFFF" w:themeColor="background1"/>
                <w:sz w:val="18"/>
                <w:szCs w:val="18"/>
              </w:rPr>
              <w:t xml:space="preserve"> </w:t>
            </w:r>
          </w:p>
        </w:tc>
        <w:tc>
          <w:tcPr>
            <w:tcW w:w="2325" w:type="dxa"/>
            <w:tcBorders>
              <w:top w:val="single" w:sz="8" w:space="0" w:color="auto"/>
              <w:left w:val="single" w:sz="8" w:space="0" w:color="auto"/>
              <w:bottom w:val="single" w:sz="8" w:space="0" w:color="auto"/>
              <w:right w:val="single" w:sz="8" w:space="0" w:color="auto"/>
            </w:tcBorders>
            <w:shd w:val="clear" w:color="auto" w:fill="2F5496" w:themeFill="accent1" w:themeFillShade="BF"/>
            <w:vAlign w:val="center"/>
          </w:tcPr>
          <w:p w14:paraId="4DF68EA8" w14:textId="6B546329" w:rsidR="061D4393" w:rsidRPr="007F2BA7" w:rsidRDefault="061D4393" w:rsidP="001E49D1">
            <w:pPr>
              <w:jc w:val="center"/>
              <w:rPr>
                <w:rFonts w:eastAsia="Arial" w:cs="Arial"/>
                <w:color w:val="FFFFFF" w:themeColor="background1"/>
                <w:sz w:val="18"/>
                <w:szCs w:val="18"/>
              </w:rPr>
            </w:pPr>
            <w:r w:rsidRPr="007F2BA7">
              <w:rPr>
                <w:rFonts w:eastAsia="Arial" w:cs="Arial"/>
                <w:b/>
                <w:bCs/>
                <w:color w:val="FFFFFF" w:themeColor="background1"/>
                <w:sz w:val="18"/>
                <w:szCs w:val="18"/>
              </w:rPr>
              <w:t>Number of Concurrent Users</w:t>
            </w:r>
            <w:r w:rsidRPr="007F2BA7">
              <w:rPr>
                <w:rFonts w:eastAsia="Arial" w:cs="Arial"/>
                <w:color w:val="FFFFFF" w:themeColor="background1"/>
                <w:sz w:val="18"/>
                <w:szCs w:val="18"/>
              </w:rPr>
              <w:t xml:space="preserve"> </w:t>
            </w:r>
          </w:p>
        </w:tc>
      </w:tr>
      <w:tr w:rsidR="061D4393" w:rsidRPr="007F2BA7" w14:paraId="11E1A9C6" w14:textId="77777777" w:rsidTr="001E49D1">
        <w:trPr>
          <w:trHeight w:val="690"/>
        </w:trPr>
        <w:tc>
          <w:tcPr>
            <w:tcW w:w="2040" w:type="dxa"/>
            <w:tcBorders>
              <w:top w:val="single" w:sz="8" w:space="0" w:color="auto"/>
              <w:left w:val="single" w:sz="8" w:space="0" w:color="auto"/>
              <w:bottom w:val="single" w:sz="8" w:space="0" w:color="auto"/>
              <w:right w:val="single" w:sz="8" w:space="0" w:color="auto"/>
            </w:tcBorders>
            <w:vAlign w:val="center"/>
          </w:tcPr>
          <w:p w14:paraId="2FC96035" w14:textId="212EB469" w:rsidR="061D4393" w:rsidRPr="007F2BA7" w:rsidRDefault="061D4393" w:rsidP="001E49D1">
            <w:pPr>
              <w:jc w:val="center"/>
              <w:rPr>
                <w:rFonts w:eastAsia="Arial" w:cs="Arial"/>
                <w:sz w:val="18"/>
                <w:szCs w:val="18"/>
              </w:rPr>
            </w:pPr>
            <w:r w:rsidRPr="007F2BA7">
              <w:rPr>
                <w:rFonts w:eastAsia="Arial" w:cs="Arial"/>
                <w:color w:val="000000" w:themeColor="text1"/>
                <w:sz w:val="18"/>
                <w:szCs w:val="18"/>
              </w:rPr>
              <w:t>Public Citizen</w:t>
            </w:r>
            <w:r w:rsidRPr="007F2BA7">
              <w:rPr>
                <w:rFonts w:eastAsia="Arial" w:cs="Arial"/>
                <w:sz w:val="18"/>
                <w:szCs w:val="18"/>
              </w:rPr>
              <w:t xml:space="preserve"> </w:t>
            </w:r>
          </w:p>
        </w:tc>
        <w:tc>
          <w:tcPr>
            <w:tcW w:w="2325" w:type="dxa"/>
            <w:tcBorders>
              <w:top w:val="single" w:sz="8" w:space="0" w:color="auto"/>
              <w:left w:val="single" w:sz="8" w:space="0" w:color="auto"/>
              <w:bottom w:val="single" w:sz="8" w:space="0" w:color="auto"/>
              <w:right w:val="single" w:sz="8" w:space="0" w:color="auto"/>
            </w:tcBorders>
            <w:vAlign w:val="center"/>
          </w:tcPr>
          <w:p w14:paraId="106AEC2A" w14:textId="08D92EFC" w:rsidR="061D4393" w:rsidRPr="007F2BA7" w:rsidRDefault="061D4393" w:rsidP="001E49D1">
            <w:pPr>
              <w:jc w:val="center"/>
              <w:rPr>
                <w:rFonts w:eastAsia="Arial" w:cs="Arial"/>
                <w:sz w:val="18"/>
                <w:szCs w:val="18"/>
              </w:rPr>
            </w:pPr>
            <w:r w:rsidRPr="007F2BA7">
              <w:rPr>
                <w:rFonts w:eastAsia="Arial" w:cs="Arial"/>
                <w:color w:val="000000" w:themeColor="text1"/>
                <w:sz w:val="18"/>
                <w:szCs w:val="18"/>
              </w:rPr>
              <w:t>Write Access</w:t>
            </w:r>
            <w:r w:rsidRPr="007F2BA7">
              <w:rPr>
                <w:rFonts w:eastAsia="Arial" w:cs="Arial"/>
                <w:sz w:val="18"/>
                <w:szCs w:val="18"/>
              </w:rPr>
              <w:t xml:space="preserve"> </w:t>
            </w:r>
          </w:p>
        </w:tc>
        <w:tc>
          <w:tcPr>
            <w:tcW w:w="2325" w:type="dxa"/>
            <w:tcBorders>
              <w:top w:val="single" w:sz="8" w:space="0" w:color="auto"/>
              <w:left w:val="single" w:sz="8" w:space="0" w:color="auto"/>
              <w:bottom w:val="single" w:sz="8" w:space="0" w:color="auto"/>
              <w:right w:val="single" w:sz="8" w:space="0" w:color="auto"/>
            </w:tcBorders>
            <w:vAlign w:val="center"/>
          </w:tcPr>
          <w:p w14:paraId="522CC0F2" w14:textId="1830E122" w:rsidR="061D4393" w:rsidRPr="007F2BA7" w:rsidRDefault="061D4393" w:rsidP="001E49D1">
            <w:pPr>
              <w:jc w:val="center"/>
              <w:rPr>
                <w:rFonts w:eastAsia="Arial" w:cs="Arial"/>
                <w:sz w:val="18"/>
                <w:szCs w:val="18"/>
              </w:rPr>
            </w:pPr>
            <w:r w:rsidRPr="007F2BA7">
              <w:rPr>
                <w:rFonts w:eastAsia="Arial" w:cs="Arial"/>
                <w:color w:val="000000" w:themeColor="text1"/>
                <w:sz w:val="18"/>
                <w:szCs w:val="18"/>
              </w:rPr>
              <w:t>250,000</w:t>
            </w:r>
            <w:r w:rsidRPr="007F2BA7">
              <w:rPr>
                <w:rFonts w:eastAsia="Arial" w:cs="Arial"/>
                <w:sz w:val="18"/>
                <w:szCs w:val="18"/>
              </w:rPr>
              <w:t xml:space="preserve"> </w:t>
            </w:r>
          </w:p>
        </w:tc>
        <w:tc>
          <w:tcPr>
            <w:tcW w:w="2325" w:type="dxa"/>
            <w:tcBorders>
              <w:top w:val="single" w:sz="8" w:space="0" w:color="auto"/>
              <w:left w:val="single" w:sz="8" w:space="0" w:color="auto"/>
              <w:bottom w:val="single" w:sz="8" w:space="0" w:color="auto"/>
              <w:right w:val="single" w:sz="8" w:space="0" w:color="auto"/>
            </w:tcBorders>
            <w:vAlign w:val="center"/>
          </w:tcPr>
          <w:p w14:paraId="2FFCA277" w14:textId="101312E3" w:rsidR="061D4393" w:rsidRPr="007F2BA7" w:rsidRDefault="061D4393" w:rsidP="001E49D1">
            <w:pPr>
              <w:jc w:val="center"/>
              <w:rPr>
                <w:rFonts w:eastAsia="Arial" w:cs="Arial"/>
                <w:color w:val="000000" w:themeColor="text1"/>
                <w:sz w:val="18"/>
                <w:szCs w:val="18"/>
              </w:rPr>
            </w:pPr>
            <w:r w:rsidRPr="007F2BA7">
              <w:rPr>
                <w:rFonts w:eastAsia="Arial" w:cs="Arial"/>
                <w:color w:val="000000" w:themeColor="text1"/>
                <w:sz w:val="18"/>
                <w:szCs w:val="18"/>
              </w:rPr>
              <w:t>2,500</w:t>
            </w:r>
          </w:p>
        </w:tc>
      </w:tr>
      <w:tr w:rsidR="00BE565A" w:rsidRPr="007F2BA7" w14:paraId="6F33283A" w14:textId="77777777" w:rsidTr="061D4393">
        <w:trPr>
          <w:trHeight w:val="690"/>
        </w:trPr>
        <w:tc>
          <w:tcPr>
            <w:tcW w:w="2040" w:type="dxa"/>
            <w:tcBorders>
              <w:top w:val="single" w:sz="8" w:space="0" w:color="auto"/>
              <w:left w:val="single" w:sz="8" w:space="0" w:color="auto"/>
              <w:bottom w:val="single" w:sz="8" w:space="0" w:color="auto"/>
              <w:right w:val="single" w:sz="8" w:space="0" w:color="auto"/>
            </w:tcBorders>
            <w:vAlign w:val="center"/>
          </w:tcPr>
          <w:p w14:paraId="4E217CE0" w14:textId="4AC96C85" w:rsidR="00BE565A" w:rsidRPr="007F2BA7" w:rsidRDefault="00BE565A">
            <w:pPr>
              <w:jc w:val="center"/>
              <w:rPr>
                <w:rFonts w:eastAsia="Arial" w:cs="Arial"/>
                <w:color w:val="000000" w:themeColor="text1"/>
                <w:sz w:val="18"/>
                <w:szCs w:val="18"/>
              </w:rPr>
            </w:pPr>
            <w:r w:rsidRPr="007F2BA7">
              <w:rPr>
                <w:rFonts w:eastAsia="Arial" w:cs="Arial"/>
                <w:color w:val="000000" w:themeColor="text1"/>
                <w:sz w:val="18"/>
                <w:szCs w:val="18"/>
              </w:rPr>
              <w:t>State Employee</w:t>
            </w:r>
          </w:p>
        </w:tc>
        <w:tc>
          <w:tcPr>
            <w:tcW w:w="2325" w:type="dxa"/>
            <w:tcBorders>
              <w:top w:val="single" w:sz="8" w:space="0" w:color="auto"/>
              <w:left w:val="single" w:sz="8" w:space="0" w:color="auto"/>
              <w:bottom w:val="single" w:sz="8" w:space="0" w:color="auto"/>
              <w:right w:val="single" w:sz="8" w:space="0" w:color="auto"/>
            </w:tcBorders>
            <w:vAlign w:val="center"/>
          </w:tcPr>
          <w:p w14:paraId="75C08F0A" w14:textId="5D01D3DB" w:rsidR="00BE565A" w:rsidRPr="007F2BA7" w:rsidRDefault="00BE565A">
            <w:pPr>
              <w:jc w:val="center"/>
              <w:rPr>
                <w:rFonts w:eastAsia="Arial" w:cs="Arial"/>
                <w:color w:val="000000" w:themeColor="text1"/>
                <w:sz w:val="18"/>
                <w:szCs w:val="18"/>
              </w:rPr>
            </w:pPr>
            <w:r w:rsidRPr="007F2BA7">
              <w:rPr>
                <w:rFonts w:eastAsia="Arial" w:cs="Arial"/>
                <w:color w:val="000000" w:themeColor="text1"/>
                <w:sz w:val="18"/>
                <w:szCs w:val="18"/>
              </w:rPr>
              <w:t>Admin, Read &amp; Write Access</w:t>
            </w:r>
          </w:p>
        </w:tc>
        <w:tc>
          <w:tcPr>
            <w:tcW w:w="2325" w:type="dxa"/>
            <w:tcBorders>
              <w:top w:val="single" w:sz="8" w:space="0" w:color="auto"/>
              <w:left w:val="single" w:sz="8" w:space="0" w:color="auto"/>
              <w:bottom w:val="single" w:sz="8" w:space="0" w:color="auto"/>
              <w:right w:val="single" w:sz="8" w:space="0" w:color="auto"/>
            </w:tcBorders>
            <w:vAlign w:val="center"/>
          </w:tcPr>
          <w:p w14:paraId="773C6186" w14:textId="4758E584" w:rsidR="00BE565A" w:rsidRPr="007F2BA7" w:rsidRDefault="295289EA" w:rsidP="001E49D1">
            <w:pPr>
              <w:jc w:val="center"/>
              <w:rPr>
                <w:rFonts w:eastAsia="Calibri"/>
              </w:rPr>
            </w:pPr>
            <w:r w:rsidRPr="007F2BA7">
              <w:rPr>
                <w:rFonts w:eastAsia="Arial" w:cs="Arial"/>
                <w:sz w:val="18"/>
                <w:szCs w:val="18"/>
              </w:rPr>
              <w:t>10</w:t>
            </w:r>
          </w:p>
        </w:tc>
        <w:tc>
          <w:tcPr>
            <w:tcW w:w="2325" w:type="dxa"/>
            <w:tcBorders>
              <w:top w:val="single" w:sz="8" w:space="0" w:color="auto"/>
              <w:left w:val="single" w:sz="8" w:space="0" w:color="auto"/>
              <w:bottom w:val="single" w:sz="8" w:space="0" w:color="auto"/>
              <w:right w:val="single" w:sz="8" w:space="0" w:color="auto"/>
            </w:tcBorders>
            <w:vAlign w:val="center"/>
          </w:tcPr>
          <w:p w14:paraId="62764B49" w14:textId="0589D22F" w:rsidR="00BE565A" w:rsidRPr="007F2BA7" w:rsidRDefault="35A06179" w:rsidP="001E49D1">
            <w:pPr>
              <w:jc w:val="center"/>
              <w:rPr>
                <w:rFonts w:eastAsia="Calibri"/>
              </w:rPr>
            </w:pPr>
            <w:r w:rsidRPr="007F2BA7">
              <w:rPr>
                <w:rFonts w:eastAsia="Arial" w:cs="Arial"/>
                <w:sz w:val="18"/>
                <w:szCs w:val="18"/>
              </w:rPr>
              <w:t>10</w:t>
            </w:r>
          </w:p>
        </w:tc>
      </w:tr>
      <w:tr w:rsidR="061D4393" w:rsidRPr="007F2BA7" w14:paraId="7ADD2FB2" w14:textId="77777777" w:rsidTr="008D4995">
        <w:trPr>
          <w:trHeight w:val="690"/>
        </w:trPr>
        <w:tc>
          <w:tcPr>
            <w:tcW w:w="2040" w:type="dxa"/>
            <w:tcBorders>
              <w:top w:val="single" w:sz="8" w:space="0" w:color="auto"/>
              <w:left w:val="single" w:sz="8" w:space="0" w:color="auto"/>
              <w:bottom w:val="single" w:sz="8" w:space="0" w:color="auto"/>
              <w:right w:val="single" w:sz="8" w:space="0" w:color="auto"/>
            </w:tcBorders>
            <w:vAlign w:val="center"/>
          </w:tcPr>
          <w:p w14:paraId="60E19EA0" w14:textId="31942AF2" w:rsidR="061D4393" w:rsidRPr="007F2BA7" w:rsidRDefault="061D4393" w:rsidP="008D4995">
            <w:pPr>
              <w:jc w:val="center"/>
              <w:rPr>
                <w:rFonts w:eastAsia="Arial" w:cs="Arial"/>
                <w:sz w:val="18"/>
                <w:szCs w:val="18"/>
              </w:rPr>
            </w:pPr>
            <w:r w:rsidRPr="007F2BA7">
              <w:rPr>
                <w:rFonts w:eastAsia="Arial" w:cs="Arial"/>
                <w:color w:val="000000" w:themeColor="text1"/>
                <w:sz w:val="18"/>
                <w:szCs w:val="18"/>
              </w:rPr>
              <w:t>State Employee</w:t>
            </w:r>
            <w:r w:rsidRPr="007F2BA7">
              <w:rPr>
                <w:rFonts w:eastAsia="Arial" w:cs="Arial"/>
                <w:sz w:val="18"/>
                <w:szCs w:val="18"/>
              </w:rPr>
              <w:t xml:space="preserve"> </w:t>
            </w:r>
          </w:p>
        </w:tc>
        <w:tc>
          <w:tcPr>
            <w:tcW w:w="2325" w:type="dxa"/>
            <w:tcBorders>
              <w:top w:val="single" w:sz="8" w:space="0" w:color="auto"/>
              <w:left w:val="single" w:sz="8" w:space="0" w:color="auto"/>
              <w:bottom w:val="single" w:sz="8" w:space="0" w:color="auto"/>
              <w:right w:val="single" w:sz="8" w:space="0" w:color="auto"/>
            </w:tcBorders>
            <w:vAlign w:val="center"/>
          </w:tcPr>
          <w:p w14:paraId="2C96B674" w14:textId="2BB7E157" w:rsidR="061D4393" w:rsidRPr="007F2BA7" w:rsidRDefault="00BE565A" w:rsidP="008D4995">
            <w:pPr>
              <w:jc w:val="center"/>
              <w:rPr>
                <w:rFonts w:eastAsia="Arial" w:cs="Arial"/>
                <w:sz w:val="18"/>
                <w:szCs w:val="18"/>
              </w:rPr>
            </w:pPr>
            <w:r w:rsidRPr="007F2BA7">
              <w:rPr>
                <w:rFonts w:eastAsia="Arial" w:cs="Arial"/>
                <w:color w:val="000000" w:themeColor="text1"/>
                <w:sz w:val="18"/>
                <w:szCs w:val="18"/>
              </w:rPr>
              <w:t xml:space="preserve">Read &amp; </w:t>
            </w:r>
            <w:r w:rsidR="061D4393" w:rsidRPr="007F2BA7">
              <w:rPr>
                <w:rFonts w:eastAsia="Arial" w:cs="Arial"/>
                <w:color w:val="000000" w:themeColor="text1"/>
                <w:sz w:val="18"/>
                <w:szCs w:val="18"/>
              </w:rPr>
              <w:t>Write Access</w:t>
            </w:r>
            <w:r w:rsidR="061D4393" w:rsidRPr="007F2BA7">
              <w:rPr>
                <w:rFonts w:eastAsia="Arial" w:cs="Arial"/>
                <w:sz w:val="18"/>
                <w:szCs w:val="18"/>
              </w:rPr>
              <w:t xml:space="preserve"> </w:t>
            </w:r>
          </w:p>
        </w:tc>
        <w:tc>
          <w:tcPr>
            <w:tcW w:w="2325" w:type="dxa"/>
            <w:tcBorders>
              <w:top w:val="single" w:sz="8" w:space="0" w:color="auto"/>
              <w:left w:val="single" w:sz="8" w:space="0" w:color="auto"/>
              <w:bottom w:val="single" w:sz="8" w:space="0" w:color="auto"/>
              <w:right w:val="single" w:sz="8" w:space="0" w:color="auto"/>
            </w:tcBorders>
            <w:vAlign w:val="center"/>
          </w:tcPr>
          <w:p w14:paraId="7BB8FD26" w14:textId="1539A549" w:rsidR="061D4393" w:rsidRPr="007F2BA7" w:rsidRDefault="061D4393" w:rsidP="008D4995">
            <w:pPr>
              <w:jc w:val="center"/>
              <w:rPr>
                <w:rFonts w:eastAsia="Arial" w:cs="Arial"/>
                <w:sz w:val="18"/>
                <w:szCs w:val="18"/>
              </w:rPr>
            </w:pPr>
            <w:r w:rsidRPr="007F2BA7">
              <w:rPr>
                <w:rFonts w:eastAsia="Arial" w:cs="Arial"/>
                <w:sz w:val="18"/>
                <w:szCs w:val="18"/>
              </w:rPr>
              <w:t>100</w:t>
            </w:r>
          </w:p>
        </w:tc>
        <w:tc>
          <w:tcPr>
            <w:tcW w:w="2325" w:type="dxa"/>
            <w:tcBorders>
              <w:top w:val="single" w:sz="8" w:space="0" w:color="auto"/>
              <w:left w:val="single" w:sz="8" w:space="0" w:color="auto"/>
              <w:bottom w:val="single" w:sz="8" w:space="0" w:color="auto"/>
              <w:right w:val="single" w:sz="8" w:space="0" w:color="auto"/>
            </w:tcBorders>
            <w:vAlign w:val="center"/>
          </w:tcPr>
          <w:p w14:paraId="4A330BB8" w14:textId="4A64DCEB" w:rsidR="061D4393" w:rsidRPr="007F2BA7" w:rsidRDefault="061D4393" w:rsidP="008D4995">
            <w:pPr>
              <w:jc w:val="center"/>
              <w:rPr>
                <w:rFonts w:eastAsia="Arial" w:cs="Arial"/>
                <w:sz w:val="18"/>
                <w:szCs w:val="18"/>
              </w:rPr>
            </w:pPr>
            <w:r w:rsidRPr="007F2BA7">
              <w:rPr>
                <w:rFonts w:eastAsia="Arial" w:cs="Arial"/>
                <w:sz w:val="18"/>
                <w:szCs w:val="18"/>
              </w:rPr>
              <w:t>100</w:t>
            </w:r>
          </w:p>
        </w:tc>
      </w:tr>
      <w:tr w:rsidR="061D4393" w:rsidRPr="007F2BA7" w14:paraId="65DF481D" w14:textId="77777777" w:rsidTr="008D4995">
        <w:trPr>
          <w:trHeight w:val="690"/>
        </w:trPr>
        <w:tc>
          <w:tcPr>
            <w:tcW w:w="2040" w:type="dxa"/>
            <w:tcBorders>
              <w:top w:val="single" w:sz="8" w:space="0" w:color="auto"/>
              <w:left w:val="single" w:sz="8" w:space="0" w:color="auto"/>
              <w:bottom w:val="single" w:sz="8" w:space="0" w:color="auto"/>
              <w:right w:val="single" w:sz="8" w:space="0" w:color="auto"/>
            </w:tcBorders>
            <w:vAlign w:val="center"/>
          </w:tcPr>
          <w:p w14:paraId="242745C9" w14:textId="68089B8E" w:rsidR="061D4393" w:rsidRPr="007F2BA7" w:rsidRDefault="061D4393" w:rsidP="008D4995">
            <w:pPr>
              <w:jc w:val="center"/>
              <w:rPr>
                <w:rFonts w:eastAsia="Arial" w:cs="Arial"/>
                <w:color w:val="000000" w:themeColor="text1"/>
                <w:sz w:val="18"/>
                <w:szCs w:val="18"/>
              </w:rPr>
            </w:pPr>
            <w:r w:rsidRPr="007F2BA7">
              <w:rPr>
                <w:rFonts w:eastAsia="Arial" w:cs="Arial"/>
                <w:color w:val="000000" w:themeColor="text1"/>
                <w:sz w:val="18"/>
                <w:szCs w:val="18"/>
              </w:rPr>
              <w:t>State Employee</w:t>
            </w:r>
          </w:p>
        </w:tc>
        <w:tc>
          <w:tcPr>
            <w:tcW w:w="2325" w:type="dxa"/>
            <w:tcBorders>
              <w:top w:val="single" w:sz="8" w:space="0" w:color="auto"/>
              <w:left w:val="single" w:sz="8" w:space="0" w:color="auto"/>
              <w:bottom w:val="single" w:sz="8" w:space="0" w:color="auto"/>
              <w:right w:val="single" w:sz="8" w:space="0" w:color="auto"/>
            </w:tcBorders>
            <w:vAlign w:val="center"/>
          </w:tcPr>
          <w:p w14:paraId="36E23123" w14:textId="49CD20CE" w:rsidR="061D4393" w:rsidRPr="007F2BA7" w:rsidRDefault="061D4393" w:rsidP="008D4995">
            <w:pPr>
              <w:jc w:val="center"/>
              <w:rPr>
                <w:rFonts w:eastAsia="Arial" w:cs="Arial"/>
                <w:color w:val="000000" w:themeColor="text1"/>
                <w:sz w:val="18"/>
                <w:szCs w:val="18"/>
              </w:rPr>
            </w:pPr>
            <w:r w:rsidRPr="007F2BA7">
              <w:rPr>
                <w:rFonts w:eastAsia="Arial" w:cs="Arial"/>
                <w:color w:val="000000" w:themeColor="text1"/>
                <w:sz w:val="18"/>
                <w:szCs w:val="18"/>
              </w:rPr>
              <w:t>Read Access</w:t>
            </w:r>
          </w:p>
        </w:tc>
        <w:tc>
          <w:tcPr>
            <w:tcW w:w="2325" w:type="dxa"/>
            <w:tcBorders>
              <w:top w:val="single" w:sz="8" w:space="0" w:color="auto"/>
              <w:left w:val="single" w:sz="8" w:space="0" w:color="auto"/>
              <w:bottom w:val="single" w:sz="8" w:space="0" w:color="auto"/>
              <w:right w:val="single" w:sz="8" w:space="0" w:color="auto"/>
            </w:tcBorders>
            <w:vAlign w:val="center"/>
          </w:tcPr>
          <w:p w14:paraId="07255EC3" w14:textId="21FB58E0" w:rsidR="061D4393" w:rsidRPr="007F2BA7" w:rsidRDefault="061D4393" w:rsidP="008D4995">
            <w:pPr>
              <w:jc w:val="center"/>
              <w:rPr>
                <w:rFonts w:eastAsia="Arial" w:cs="Arial"/>
                <w:color w:val="000000" w:themeColor="text1"/>
                <w:sz w:val="18"/>
                <w:szCs w:val="18"/>
              </w:rPr>
            </w:pPr>
            <w:r w:rsidRPr="007F2BA7">
              <w:rPr>
                <w:rFonts w:eastAsia="Arial" w:cs="Arial"/>
                <w:color w:val="000000" w:themeColor="text1"/>
                <w:sz w:val="18"/>
                <w:szCs w:val="18"/>
              </w:rPr>
              <w:t>100</w:t>
            </w:r>
          </w:p>
        </w:tc>
        <w:tc>
          <w:tcPr>
            <w:tcW w:w="2325" w:type="dxa"/>
            <w:tcBorders>
              <w:top w:val="single" w:sz="8" w:space="0" w:color="auto"/>
              <w:left w:val="single" w:sz="8" w:space="0" w:color="auto"/>
              <w:bottom w:val="single" w:sz="8" w:space="0" w:color="auto"/>
              <w:right w:val="single" w:sz="8" w:space="0" w:color="auto"/>
            </w:tcBorders>
            <w:vAlign w:val="center"/>
          </w:tcPr>
          <w:p w14:paraId="4D23F510" w14:textId="1A7C0515" w:rsidR="061D4393" w:rsidRPr="007F2BA7" w:rsidRDefault="061D4393" w:rsidP="008D4995">
            <w:pPr>
              <w:jc w:val="center"/>
              <w:rPr>
                <w:rFonts w:eastAsia="Arial" w:cs="Arial"/>
                <w:color w:val="000000" w:themeColor="text1"/>
                <w:sz w:val="18"/>
                <w:szCs w:val="18"/>
              </w:rPr>
            </w:pPr>
            <w:r w:rsidRPr="007F2BA7">
              <w:rPr>
                <w:rFonts w:eastAsia="Arial" w:cs="Arial"/>
                <w:color w:val="000000" w:themeColor="text1"/>
                <w:sz w:val="18"/>
                <w:szCs w:val="18"/>
              </w:rPr>
              <w:t>100</w:t>
            </w:r>
          </w:p>
        </w:tc>
      </w:tr>
      <w:tr w:rsidR="061D4393" w:rsidRPr="007F2BA7" w14:paraId="21F4407E" w14:textId="77777777" w:rsidTr="008D4995">
        <w:trPr>
          <w:trHeight w:val="690"/>
        </w:trPr>
        <w:tc>
          <w:tcPr>
            <w:tcW w:w="2040" w:type="dxa"/>
            <w:tcBorders>
              <w:top w:val="single" w:sz="8" w:space="0" w:color="auto"/>
              <w:left w:val="single" w:sz="8" w:space="0" w:color="auto"/>
              <w:bottom w:val="single" w:sz="8" w:space="0" w:color="auto"/>
              <w:right w:val="single" w:sz="8" w:space="0" w:color="auto"/>
            </w:tcBorders>
            <w:vAlign w:val="center"/>
          </w:tcPr>
          <w:p w14:paraId="1E455610" w14:textId="53F258C9" w:rsidR="061D4393" w:rsidRPr="007F2BA7" w:rsidRDefault="061D4393" w:rsidP="00674489">
            <w:pPr>
              <w:jc w:val="center"/>
              <w:rPr>
                <w:rFonts w:eastAsia="Arial" w:cs="Arial"/>
                <w:sz w:val="18"/>
                <w:szCs w:val="18"/>
              </w:rPr>
            </w:pPr>
            <w:r w:rsidRPr="007F2BA7">
              <w:rPr>
                <w:rFonts w:eastAsia="Arial" w:cs="Arial"/>
                <w:color w:val="000000" w:themeColor="text1"/>
                <w:sz w:val="18"/>
                <w:szCs w:val="18"/>
              </w:rPr>
              <w:t>Third Party</w:t>
            </w:r>
            <w:r w:rsidRPr="007F2BA7">
              <w:rPr>
                <w:rFonts w:eastAsia="Arial" w:cs="Arial"/>
                <w:sz w:val="18"/>
                <w:szCs w:val="18"/>
              </w:rPr>
              <w:t xml:space="preserve"> </w:t>
            </w:r>
          </w:p>
        </w:tc>
        <w:tc>
          <w:tcPr>
            <w:tcW w:w="2325" w:type="dxa"/>
            <w:tcBorders>
              <w:top w:val="single" w:sz="8" w:space="0" w:color="auto"/>
              <w:left w:val="single" w:sz="8" w:space="0" w:color="auto"/>
              <w:bottom w:val="single" w:sz="8" w:space="0" w:color="auto"/>
              <w:right w:val="single" w:sz="8" w:space="0" w:color="auto"/>
            </w:tcBorders>
            <w:vAlign w:val="center"/>
          </w:tcPr>
          <w:p w14:paraId="6EDA1238" w14:textId="4785FD5D" w:rsidR="061D4393" w:rsidRPr="007F2BA7" w:rsidRDefault="061D4393" w:rsidP="00674489">
            <w:pPr>
              <w:jc w:val="center"/>
              <w:rPr>
                <w:rFonts w:eastAsia="Arial" w:cs="Arial"/>
                <w:sz w:val="18"/>
                <w:szCs w:val="18"/>
              </w:rPr>
            </w:pPr>
            <w:r w:rsidRPr="007F2BA7">
              <w:rPr>
                <w:rFonts w:eastAsia="Arial" w:cs="Arial"/>
                <w:color w:val="000000" w:themeColor="text1"/>
                <w:sz w:val="18"/>
                <w:szCs w:val="18"/>
              </w:rPr>
              <w:t>Write Access</w:t>
            </w:r>
            <w:r w:rsidRPr="007F2BA7">
              <w:rPr>
                <w:rFonts w:eastAsia="Arial" w:cs="Arial"/>
                <w:sz w:val="18"/>
                <w:szCs w:val="18"/>
              </w:rPr>
              <w:t xml:space="preserve"> </w:t>
            </w:r>
          </w:p>
        </w:tc>
        <w:tc>
          <w:tcPr>
            <w:tcW w:w="2325" w:type="dxa"/>
            <w:tcBorders>
              <w:top w:val="single" w:sz="8" w:space="0" w:color="auto"/>
              <w:left w:val="single" w:sz="8" w:space="0" w:color="auto"/>
              <w:bottom w:val="single" w:sz="8" w:space="0" w:color="auto"/>
              <w:right w:val="single" w:sz="8" w:space="0" w:color="auto"/>
            </w:tcBorders>
            <w:vAlign w:val="center"/>
          </w:tcPr>
          <w:p w14:paraId="1939F8AA" w14:textId="04EC9049" w:rsidR="061D4393" w:rsidRPr="007F2BA7" w:rsidRDefault="504BB006" w:rsidP="00674489">
            <w:pPr>
              <w:jc w:val="center"/>
              <w:rPr>
                <w:rFonts w:eastAsia="Calibri"/>
              </w:rPr>
            </w:pPr>
            <w:r w:rsidRPr="007F2BA7">
              <w:rPr>
                <w:rFonts w:eastAsia="Arial" w:cs="Arial"/>
                <w:sz w:val="18"/>
                <w:szCs w:val="18"/>
              </w:rPr>
              <w:t>7</w:t>
            </w:r>
            <w:r w:rsidR="60A66618" w:rsidRPr="007F2BA7">
              <w:rPr>
                <w:rFonts w:eastAsia="Arial" w:cs="Arial"/>
                <w:sz w:val="18"/>
                <w:szCs w:val="18"/>
              </w:rPr>
              <w:t>,500</w:t>
            </w:r>
          </w:p>
        </w:tc>
        <w:tc>
          <w:tcPr>
            <w:tcW w:w="2325" w:type="dxa"/>
            <w:tcBorders>
              <w:top w:val="single" w:sz="8" w:space="0" w:color="auto"/>
              <w:left w:val="single" w:sz="8" w:space="0" w:color="auto"/>
              <w:bottom w:val="single" w:sz="8" w:space="0" w:color="auto"/>
              <w:right w:val="single" w:sz="8" w:space="0" w:color="auto"/>
            </w:tcBorders>
            <w:vAlign w:val="center"/>
          </w:tcPr>
          <w:p w14:paraId="72CB2864" w14:textId="751C2202" w:rsidR="061D4393" w:rsidRPr="007F2BA7" w:rsidRDefault="495910C0" w:rsidP="00674489">
            <w:pPr>
              <w:jc w:val="center"/>
              <w:rPr>
                <w:rFonts w:eastAsia="Arial" w:cs="Arial"/>
                <w:sz w:val="18"/>
                <w:szCs w:val="18"/>
              </w:rPr>
            </w:pPr>
            <w:r w:rsidRPr="007F2BA7">
              <w:rPr>
                <w:rFonts w:eastAsia="Arial" w:cs="Arial"/>
                <w:sz w:val="18"/>
                <w:szCs w:val="18"/>
              </w:rPr>
              <w:t>750</w:t>
            </w:r>
          </w:p>
        </w:tc>
      </w:tr>
      <w:tr w:rsidR="061D4393" w:rsidRPr="007F2BA7" w14:paraId="1520CEA2" w14:textId="77777777" w:rsidTr="008D4995">
        <w:trPr>
          <w:trHeight w:val="690"/>
        </w:trPr>
        <w:tc>
          <w:tcPr>
            <w:tcW w:w="2040" w:type="dxa"/>
            <w:tcBorders>
              <w:top w:val="single" w:sz="8" w:space="0" w:color="auto"/>
              <w:left w:val="single" w:sz="8" w:space="0" w:color="auto"/>
              <w:bottom w:val="single" w:sz="8" w:space="0" w:color="auto"/>
              <w:right w:val="single" w:sz="8" w:space="0" w:color="auto"/>
            </w:tcBorders>
            <w:vAlign w:val="center"/>
          </w:tcPr>
          <w:p w14:paraId="38B00425" w14:textId="40AD7AFC" w:rsidR="061D4393" w:rsidRPr="007F2BA7" w:rsidRDefault="061D4393" w:rsidP="007F2BA7">
            <w:pPr>
              <w:jc w:val="center"/>
              <w:rPr>
                <w:rFonts w:eastAsia="Arial" w:cs="Arial"/>
                <w:color w:val="000000" w:themeColor="text1"/>
                <w:sz w:val="18"/>
                <w:szCs w:val="18"/>
              </w:rPr>
            </w:pPr>
            <w:r w:rsidRPr="007F2BA7">
              <w:rPr>
                <w:rFonts w:eastAsia="Arial" w:cs="Arial"/>
                <w:color w:val="000000" w:themeColor="text1"/>
                <w:sz w:val="18"/>
                <w:szCs w:val="18"/>
              </w:rPr>
              <w:t>Third Party</w:t>
            </w:r>
          </w:p>
        </w:tc>
        <w:tc>
          <w:tcPr>
            <w:tcW w:w="2325" w:type="dxa"/>
            <w:tcBorders>
              <w:top w:val="single" w:sz="8" w:space="0" w:color="auto"/>
              <w:left w:val="single" w:sz="8" w:space="0" w:color="auto"/>
              <w:bottom w:val="single" w:sz="8" w:space="0" w:color="auto"/>
              <w:right w:val="single" w:sz="8" w:space="0" w:color="auto"/>
            </w:tcBorders>
            <w:vAlign w:val="center"/>
          </w:tcPr>
          <w:p w14:paraId="1B457829" w14:textId="7ED97068" w:rsidR="061D4393" w:rsidRPr="007F2BA7" w:rsidRDefault="061D4393" w:rsidP="007F2BA7">
            <w:pPr>
              <w:jc w:val="center"/>
              <w:rPr>
                <w:rFonts w:eastAsia="Arial" w:cs="Arial"/>
                <w:color w:val="000000" w:themeColor="text1"/>
                <w:sz w:val="18"/>
                <w:szCs w:val="18"/>
              </w:rPr>
            </w:pPr>
            <w:r w:rsidRPr="007F2BA7">
              <w:rPr>
                <w:rFonts w:eastAsia="Arial" w:cs="Arial"/>
                <w:color w:val="000000" w:themeColor="text1"/>
                <w:sz w:val="18"/>
                <w:szCs w:val="18"/>
              </w:rPr>
              <w:t>Read Access</w:t>
            </w:r>
          </w:p>
        </w:tc>
        <w:tc>
          <w:tcPr>
            <w:tcW w:w="2325" w:type="dxa"/>
            <w:tcBorders>
              <w:top w:val="single" w:sz="8" w:space="0" w:color="auto"/>
              <w:left w:val="single" w:sz="8" w:space="0" w:color="auto"/>
              <w:bottom w:val="single" w:sz="8" w:space="0" w:color="auto"/>
              <w:right w:val="single" w:sz="8" w:space="0" w:color="auto"/>
            </w:tcBorders>
            <w:vAlign w:val="center"/>
          </w:tcPr>
          <w:p w14:paraId="7065D9B1" w14:textId="11A1EEA9" w:rsidR="061D4393" w:rsidRPr="007F2BA7" w:rsidRDefault="061D4393" w:rsidP="007F2BA7">
            <w:pPr>
              <w:jc w:val="center"/>
              <w:rPr>
                <w:rFonts w:eastAsia="Arial" w:cs="Arial"/>
                <w:color w:val="000000" w:themeColor="text1"/>
                <w:sz w:val="18"/>
                <w:szCs w:val="18"/>
              </w:rPr>
            </w:pPr>
            <w:r w:rsidRPr="007F2BA7">
              <w:rPr>
                <w:rFonts w:eastAsia="Arial" w:cs="Arial"/>
                <w:color w:val="000000" w:themeColor="text1"/>
                <w:sz w:val="18"/>
                <w:szCs w:val="18"/>
              </w:rPr>
              <w:t>1,550</w:t>
            </w:r>
          </w:p>
        </w:tc>
        <w:tc>
          <w:tcPr>
            <w:tcW w:w="2325" w:type="dxa"/>
            <w:tcBorders>
              <w:top w:val="single" w:sz="8" w:space="0" w:color="auto"/>
              <w:left w:val="single" w:sz="8" w:space="0" w:color="auto"/>
              <w:bottom w:val="single" w:sz="8" w:space="0" w:color="auto"/>
              <w:right w:val="single" w:sz="8" w:space="0" w:color="auto"/>
            </w:tcBorders>
            <w:vAlign w:val="center"/>
          </w:tcPr>
          <w:p w14:paraId="0BC12C63" w14:textId="1717C205" w:rsidR="061D4393" w:rsidRPr="007F2BA7" w:rsidRDefault="061D4393" w:rsidP="007F2BA7">
            <w:pPr>
              <w:jc w:val="center"/>
              <w:rPr>
                <w:rFonts w:eastAsia="Arial" w:cs="Arial"/>
                <w:sz w:val="18"/>
                <w:szCs w:val="18"/>
              </w:rPr>
            </w:pPr>
            <w:r w:rsidRPr="007F2BA7">
              <w:rPr>
                <w:rFonts w:eastAsia="Arial" w:cs="Arial"/>
                <w:sz w:val="18"/>
                <w:szCs w:val="18"/>
              </w:rPr>
              <w:t>155</w:t>
            </w:r>
          </w:p>
        </w:tc>
      </w:tr>
    </w:tbl>
    <w:p w14:paraId="55500330" w14:textId="5C6DB67E" w:rsidR="00E5433E" w:rsidRPr="00EC7C01" w:rsidRDefault="00E5433E" w:rsidP="061D4393">
      <w:pPr>
        <w:autoSpaceDE w:val="0"/>
        <w:autoSpaceDN w:val="0"/>
        <w:adjustRightInd w:val="0"/>
        <w:spacing w:after="0" w:line="240" w:lineRule="auto"/>
        <w:contextualSpacing/>
        <w:rPr>
          <w:rFonts w:eastAsia="Calibri"/>
        </w:rPr>
      </w:pPr>
    </w:p>
    <w:p w14:paraId="7466ACF4" w14:textId="77777777" w:rsidR="006A1F63" w:rsidRPr="00EC7C01" w:rsidRDefault="006A1F63" w:rsidP="00EC7C01">
      <w:pPr>
        <w:autoSpaceDE w:val="0"/>
        <w:autoSpaceDN w:val="0"/>
        <w:adjustRightInd w:val="0"/>
        <w:spacing w:after="0" w:line="240" w:lineRule="auto"/>
        <w:contextualSpacing/>
        <w:rPr>
          <w:rFonts w:eastAsia="Arial" w:cs="Arial"/>
          <w:sz w:val="18"/>
          <w:szCs w:val="18"/>
        </w:rPr>
      </w:pPr>
    </w:p>
    <w:tbl>
      <w:tblPr>
        <w:tblStyle w:val="TableGrid"/>
        <w:tblW w:w="0" w:type="auto"/>
        <w:tblLook w:val="04A0" w:firstRow="1" w:lastRow="0" w:firstColumn="1" w:lastColumn="0" w:noHBand="0" w:noVBand="1"/>
      </w:tblPr>
      <w:tblGrid>
        <w:gridCol w:w="9350"/>
      </w:tblGrid>
      <w:tr w:rsidR="006A1F63" w:rsidRPr="00EC7C01" w14:paraId="6ACB0180" w14:textId="77777777" w:rsidTr="6FFF4C49">
        <w:trPr>
          <w:trHeight w:val="458"/>
        </w:trPr>
        <w:tc>
          <w:tcPr>
            <w:tcW w:w="9350" w:type="dxa"/>
          </w:tcPr>
          <w:p w14:paraId="22060FB1" w14:textId="77777777" w:rsidR="006A1F63" w:rsidRPr="00EC7C01" w:rsidRDefault="006A1F63"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Bidder must explain how it will be able to support the expected number of concurrent Users. Bidder must also explain whether the Solution can scale up or down without affecting performance.</w:t>
            </w:r>
          </w:p>
          <w:p w14:paraId="5D94C74D" w14:textId="77777777" w:rsidR="006A1F63" w:rsidRPr="00EC7C01" w:rsidRDefault="006A1F63" w:rsidP="00EC7C01">
            <w:pPr>
              <w:autoSpaceDE w:val="0"/>
              <w:autoSpaceDN w:val="0"/>
              <w:adjustRightInd w:val="0"/>
              <w:spacing w:after="0" w:line="240" w:lineRule="auto"/>
              <w:contextualSpacing/>
              <w:rPr>
                <w:rFonts w:eastAsia="Arial" w:cs="Arial"/>
                <w:sz w:val="18"/>
                <w:szCs w:val="18"/>
              </w:rPr>
            </w:pPr>
            <w:r w:rsidRPr="00EC7C01">
              <w:rPr>
                <w:rFonts w:cs="Arial"/>
                <w:b/>
                <w:bCs/>
                <w:sz w:val="18"/>
                <w:szCs w:val="18"/>
              </w:rPr>
              <w:t>BIDDER RESPONSE:</w:t>
            </w:r>
          </w:p>
          <w:p w14:paraId="7152E0A9" w14:textId="62ED5297" w:rsidR="183808BD" w:rsidRDefault="183808BD" w:rsidP="183808BD">
            <w:pPr>
              <w:spacing w:after="0" w:line="240" w:lineRule="auto"/>
              <w:contextualSpacing/>
              <w:rPr>
                <w:rFonts w:cs="Arial"/>
                <w:b/>
                <w:bCs/>
                <w:sz w:val="18"/>
                <w:szCs w:val="18"/>
              </w:rPr>
            </w:pPr>
          </w:p>
          <w:p w14:paraId="0BBDF5D1" w14:textId="0A1705D0" w:rsidR="1883A061" w:rsidRPr="00DF66AA" w:rsidRDefault="1E61787C" w:rsidP="1E61787C">
            <w:pPr>
              <w:spacing w:after="0" w:line="240" w:lineRule="auto"/>
              <w:contextualSpacing/>
              <w:rPr>
                <w:rFonts w:eastAsia="Arial" w:cs="Arial"/>
                <w:color w:val="00338D"/>
                <w:sz w:val="18"/>
                <w:szCs w:val="18"/>
              </w:rPr>
            </w:pPr>
            <w:r w:rsidRPr="1E61787C">
              <w:rPr>
                <w:rFonts w:eastAsia="Arial" w:cs="Arial"/>
                <w:color w:val="00338D"/>
                <w:sz w:val="18"/>
                <w:szCs w:val="18"/>
              </w:rPr>
              <w:t xml:space="preserve">Based on the concurrent user matrix specified in the table above, we have taken a high-level estimate of API / User interface-based access to the proposed solution of 4,000 – 6,000 requests per minute at peak load in the production environment. </w:t>
            </w:r>
            <w:r w:rsidR="60DF49EB" w:rsidRPr="1E61787C">
              <w:rPr>
                <w:rFonts w:eastAsia="Arial" w:cs="Arial"/>
                <w:color w:val="00338D"/>
                <w:sz w:val="18"/>
                <w:szCs w:val="18"/>
              </w:rPr>
              <w:t xml:space="preserve">KPMG proposes to deploy multiple high availability instances of SailPoint IIQ components to support the above requirements. Please refer to the proposed deployment architecture in the attached </w:t>
            </w:r>
            <w:r w:rsidR="60DF49EB" w:rsidRPr="1E61787C">
              <w:rPr>
                <w:rFonts w:eastAsia="Arial" w:cs="Arial"/>
                <w:b/>
                <w:bCs/>
                <w:color w:val="00338D"/>
                <w:sz w:val="18"/>
                <w:szCs w:val="18"/>
              </w:rPr>
              <w:t>Enterprise Architecture Solution Assessment</w:t>
            </w:r>
            <w:r w:rsidR="60DF49EB" w:rsidRPr="1E61787C">
              <w:rPr>
                <w:rFonts w:eastAsia="Arial" w:cs="Arial"/>
                <w:color w:val="00338D"/>
                <w:sz w:val="18"/>
                <w:szCs w:val="18"/>
              </w:rPr>
              <w:t xml:space="preserve"> artifact submitted with the proposal. </w:t>
            </w:r>
          </w:p>
          <w:p w14:paraId="684D4EE0" w14:textId="3C70BBF5" w:rsidR="1883A061" w:rsidRPr="00DF66AA" w:rsidRDefault="1883A061" w:rsidP="183808BD">
            <w:pPr>
              <w:spacing w:after="0" w:line="240" w:lineRule="auto"/>
              <w:contextualSpacing/>
              <w:rPr>
                <w:rFonts w:eastAsia="Arial" w:cs="Arial"/>
                <w:color w:val="00338D"/>
                <w:sz w:val="18"/>
                <w:szCs w:val="18"/>
              </w:rPr>
            </w:pPr>
          </w:p>
          <w:p w14:paraId="11659591" w14:textId="76C210E4" w:rsidR="183808BD" w:rsidRPr="00DF66AA" w:rsidRDefault="60DF49EB" w:rsidP="7E2B1D6A">
            <w:pPr>
              <w:spacing w:after="0" w:line="240" w:lineRule="auto"/>
              <w:contextualSpacing/>
              <w:rPr>
                <w:rFonts w:eastAsia="Arial" w:cs="Arial"/>
                <w:color w:val="00338D"/>
                <w:sz w:val="18"/>
                <w:szCs w:val="18"/>
              </w:rPr>
            </w:pPr>
            <w:r w:rsidRPr="1E61787C">
              <w:rPr>
                <w:rFonts w:eastAsia="Arial" w:cs="Arial"/>
                <w:color w:val="00338D"/>
                <w:sz w:val="18"/>
                <w:szCs w:val="18"/>
              </w:rPr>
              <w:t xml:space="preserve">Following are the </w:t>
            </w:r>
            <w:r w:rsidR="6970DB0E" w:rsidRPr="1E61787C">
              <w:rPr>
                <w:rFonts w:eastAsia="Arial" w:cs="Arial"/>
                <w:color w:val="00338D"/>
                <w:sz w:val="18"/>
                <w:szCs w:val="18"/>
              </w:rPr>
              <w:t>three</w:t>
            </w:r>
            <w:r w:rsidRPr="1E61787C">
              <w:rPr>
                <w:rFonts w:eastAsia="Arial" w:cs="Arial"/>
                <w:color w:val="00338D"/>
                <w:sz w:val="18"/>
                <w:szCs w:val="18"/>
              </w:rPr>
              <w:t xml:space="preserve"> key components of the proposed solution’s deployment architecture. SailPoint provides a recommended sizing guide to aid its customers size their environme</w:t>
            </w:r>
            <w:r w:rsidR="53D68A3C" w:rsidRPr="1E61787C">
              <w:rPr>
                <w:rFonts w:eastAsia="Arial" w:cs="Arial"/>
                <w:color w:val="00338D"/>
                <w:sz w:val="18"/>
                <w:szCs w:val="18"/>
              </w:rPr>
              <w:t>nt</w:t>
            </w:r>
            <w:r w:rsidRPr="1E61787C">
              <w:rPr>
                <w:rFonts w:eastAsia="Arial" w:cs="Arial"/>
                <w:color w:val="00338D"/>
                <w:sz w:val="18"/>
                <w:szCs w:val="18"/>
              </w:rPr>
              <w:t xml:space="preserve"> capacity based on user base and the proposed solution’s sizing estimates are based on the sizing guide. </w:t>
            </w:r>
          </w:p>
          <w:p w14:paraId="43A68487" w14:textId="5F0739CD" w:rsidR="1E61787C" w:rsidRDefault="1E61787C" w:rsidP="1E61787C">
            <w:pPr>
              <w:spacing w:after="0" w:line="240" w:lineRule="auto"/>
              <w:contextualSpacing/>
              <w:rPr>
                <w:rFonts w:eastAsia="Arial" w:cs="Arial"/>
                <w:color w:val="00338D"/>
                <w:sz w:val="18"/>
                <w:szCs w:val="18"/>
              </w:rPr>
            </w:pPr>
          </w:p>
          <w:tbl>
            <w:tblPr>
              <w:tblStyle w:val="TableGrid"/>
              <w:tblW w:w="0" w:type="auto"/>
              <w:tblCellMar>
                <w:top w:w="29" w:type="dxa"/>
                <w:left w:w="58" w:type="dxa"/>
                <w:bottom w:w="29" w:type="dxa"/>
                <w:right w:w="58" w:type="dxa"/>
              </w:tblCellMar>
              <w:tblLook w:val="06A0" w:firstRow="1" w:lastRow="0" w:firstColumn="1" w:lastColumn="0" w:noHBand="1" w:noVBand="1"/>
            </w:tblPr>
            <w:tblGrid>
              <w:gridCol w:w="1454"/>
              <w:gridCol w:w="7670"/>
            </w:tblGrid>
            <w:tr w:rsidR="00DF66AA" w:rsidRPr="00DF66AA" w14:paraId="4DC7D775" w14:textId="77777777" w:rsidTr="1E61787C">
              <w:tc>
                <w:tcPr>
                  <w:tcW w:w="1455" w:type="dxa"/>
                </w:tcPr>
                <w:p w14:paraId="7E7BB0D1" w14:textId="33BF4324" w:rsidR="1883A061" w:rsidRPr="00DF66AA" w:rsidRDefault="1883A061" w:rsidP="00A17F49">
                  <w:pPr>
                    <w:spacing w:after="0"/>
                    <w:rPr>
                      <w:rFonts w:eastAsia="Arial" w:cs="Arial"/>
                      <w:b/>
                      <w:bCs/>
                      <w:color w:val="00338D"/>
                      <w:sz w:val="18"/>
                      <w:szCs w:val="18"/>
                    </w:rPr>
                  </w:pPr>
                  <w:r w:rsidRPr="00DF66AA">
                    <w:rPr>
                      <w:rFonts w:eastAsia="Arial" w:cs="Arial"/>
                      <w:b/>
                      <w:bCs/>
                      <w:color w:val="00338D"/>
                      <w:sz w:val="18"/>
                      <w:szCs w:val="18"/>
                    </w:rPr>
                    <w:t>Component</w:t>
                  </w:r>
                </w:p>
              </w:tc>
              <w:tc>
                <w:tcPr>
                  <w:tcW w:w="7680" w:type="dxa"/>
                </w:tcPr>
                <w:p w14:paraId="181A8FDD" w14:textId="66CC4C0B" w:rsidR="1883A061" w:rsidRPr="00DF66AA" w:rsidRDefault="1883A061" w:rsidP="00A17F49">
                  <w:pPr>
                    <w:spacing w:after="0"/>
                    <w:rPr>
                      <w:rFonts w:eastAsia="Arial" w:cs="Arial"/>
                      <w:b/>
                      <w:bCs/>
                      <w:color w:val="00338D"/>
                      <w:sz w:val="18"/>
                      <w:szCs w:val="18"/>
                    </w:rPr>
                  </w:pPr>
                  <w:r w:rsidRPr="00DF66AA">
                    <w:rPr>
                      <w:rFonts w:eastAsia="Arial" w:cs="Arial"/>
                      <w:b/>
                      <w:bCs/>
                      <w:color w:val="00338D"/>
                      <w:sz w:val="18"/>
                      <w:szCs w:val="18"/>
                    </w:rPr>
                    <w:t>Description</w:t>
                  </w:r>
                </w:p>
              </w:tc>
            </w:tr>
            <w:tr w:rsidR="00DF66AA" w:rsidRPr="00DF66AA" w14:paraId="341F5857" w14:textId="77777777" w:rsidTr="1E61787C">
              <w:trPr>
                <w:trHeight w:val="789"/>
              </w:trPr>
              <w:tc>
                <w:tcPr>
                  <w:tcW w:w="1455" w:type="dxa"/>
                </w:tcPr>
                <w:p w14:paraId="0FB66A6B" w14:textId="4920CF15" w:rsidR="1883A061" w:rsidRPr="00DF66AA" w:rsidRDefault="407EB18F" w:rsidP="00A17F49">
                  <w:pPr>
                    <w:spacing w:after="0"/>
                    <w:rPr>
                      <w:rFonts w:eastAsia="Arial" w:cs="Arial"/>
                      <w:color w:val="00338D"/>
                      <w:sz w:val="18"/>
                      <w:szCs w:val="18"/>
                    </w:rPr>
                  </w:pPr>
                  <w:r w:rsidRPr="1E61787C">
                    <w:rPr>
                      <w:rFonts w:eastAsia="Arial" w:cs="Arial"/>
                      <w:color w:val="00338D"/>
                      <w:sz w:val="18"/>
                      <w:szCs w:val="18"/>
                    </w:rPr>
                    <w:t>User Interface (UI) Server</w:t>
                  </w:r>
                </w:p>
              </w:tc>
              <w:tc>
                <w:tcPr>
                  <w:tcW w:w="7680" w:type="dxa"/>
                </w:tcPr>
                <w:p w14:paraId="108D42DF" w14:textId="0A268B50" w:rsidR="1883A061" w:rsidRPr="00DF66AA" w:rsidRDefault="1E61787C" w:rsidP="1E61787C">
                  <w:pPr>
                    <w:spacing w:after="0"/>
                    <w:rPr>
                      <w:rFonts w:eastAsia="Arial" w:cs="Arial"/>
                      <w:color w:val="00338D"/>
                      <w:sz w:val="18"/>
                      <w:szCs w:val="18"/>
                    </w:rPr>
                  </w:pPr>
                  <w:r w:rsidRPr="1E61787C">
                    <w:rPr>
                      <w:rFonts w:eastAsia="Arial" w:cs="Arial"/>
                      <w:color w:val="00338D"/>
                      <w:sz w:val="18"/>
                      <w:szCs w:val="18"/>
                    </w:rPr>
                    <w:t xml:space="preserve">This component hosts the user interface of the SailPoint web application. In the proposed solution, 2 UI servers will be deployed, which provide High Availability and support the volumes as provided above. </w:t>
                  </w:r>
                </w:p>
                <w:p w14:paraId="3EC939E6" w14:textId="296709BD" w:rsidR="1883A061" w:rsidRPr="00DF66AA" w:rsidRDefault="1E61787C" w:rsidP="1E61787C">
                  <w:pPr>
                    <w:spacing w:after="0"/>
                  </w:pPr>
                  <w:r w:rsidRPr="1E61787C">
                    <w:rPr>
                      <w:rFonts w:eastAsia="Arial" w:cs="Arial"/>
                      <w:color w:val="00338D"/>
                      <w:sz w:val="18"/>
                      <w:szCs w:val="18"/>
                    </w:rPr>
                    <w:t>KPMG expects that a sizable proportion of Public Citizens and Third Parties will access the Unique Person Identifier Solution through user interfaces of other applications, and these applications will interact with the unique person identifier solution through APIs. End-users may only access the SailPoint interface for specific use cases which are already accommodated in the sizing estimates of the proposed solution.</w:t>
                  </w:r>
                </w:p>
              </w:tc>
            </w:tr>
            <w:tr w:rsidR="00DF66AA" w:rsidRPr="00DF66AA" w14:paraId="22C4E6B6" w14:textId="77777777" w:rsidTr="1E61787C">
              <w:tc>
                <w:tcPr>
                  <w:tcW w:w="1455" w:type="dxa"/>
                </w:tcPr>
                <w:p w14:paraId="39A28512" w14:textId="1BEFD9EF" w:rsidR="1883A061" w:rsidRPr="00DF66AA" w:rsidRDefault="1883A061" w:rsidP="00A17F49">
                  <w:pPr>
                    <w:spacing w:after="0"/>
                    <w:rPr>
                      <w:rFonts w:eastAsia="Arial" w:cs="Arial"/>
                      <w:color w:val="00338D"/>
                      <w:sz w:val="18"/>
                      <w:szCs w:val="18"/>
                    </w:rPr>
                  </w:pPr>
                  <w:r w:rsidRPr="00DF66AA">
                    <w:rPr>
                      <w:rFonts w:eastAsia="Arial" w:cs="Arial"/>
                      <w:color w:val="00338D"/>
                      <w:sz w:val="18"/>
                      <w:szCs w:val="18"/>
                    </w:rPr>
                    <w:t>Task Server</w:t>
                  </w:r>
                </w:p>
              </w:tc>
              <w:tc>
                <w:tcPr>
                  <w:tcW w:w="7680" w:type="dxa"/>
                </w:tcPr>
                <w:p w14:paraId="706E07EE" w14:textId="14EB629E" w:rsidR="1883A061" w:rsidRPr="00DF66AA" w:rsidRDefault="60DF49EB" w:rsidP="00A17F49">
                  <w:pPr>
                    <w:spacing w:after="0"/>
                    <w:rPr>
                      <w:rFonts w:eastAsia="Arial" w:cs="Arial"/>
                      <w:color w:val="00338D"/>
                      <w:sz w:val="18"/>
                      <w:szCs w:val="18"/>
                    </w:rPr>
                  </w:pPr>
                  <w:r w:rsidRPr="1E61787C">
                    <w:rPr>
                      <w:rFonts w:eastAsia="Arial" w:cs="Arial"/>
                      <w:color w:val="00338D"/>
                      <w:sz w:val="18"/>
                      <w:szCs w:val="18"/>
                    </w:rPr>
                    <w:t>This component hosts backend processing of data, facilitate reporting and analytics etc. This component also serve</w:t>
                  </w:r>
                  <w:r w:rsidR="53D68A3C" w:rsidRPr="1E61787C">
                    <w:rPr>
                      <w:rFonts w:eastAsia="Arial" w:cs="Arial"/>
                      <w:color w:val="00338D"/>
                      <w:sz w:val="18"/>
                      <w:szCs w:val="18"/>
                    </w:rPr>
                    <w:t>s</w:t>
                  </w:r>
                  <w:r w:rsidRPr="1E61787C">
                    <w:rPr>
                      <w:rFonts w:eastAsia="Arial" w:cs="Arial"/>
                      <w:color w:val="00338D"/>
                      <w:sz w:val="18"/>
                      <w:szCs w:val="18"/>
                    </w:rPr>
                    <w:t xml:space="preserve"> as the end point for </w:t>
                  </w:r>
                  <w:r w:rsidRPr="1E61787C">
                    <w:rPr>
                      <w:rFonts w:eastAsia="Arial" w:cs="Arial"/>
                      <w:b/>
                      <w:bCs/>
                      <w:color w:val="00338D"/>
                      <w:sz w:val="18"/>
                      <w:szCs w:val="18"/>
                    </w:rPr>
                    <w:t>API requests</w:t>
                  </w:r>
                  <w:r w:rsidRPr="1E61787C">
                    <w:rPr>
                      <w:rFonts w:eastAsia="Arial" w:cs="Arial"/>
                      <w:color w:val="00338D"/>
                      <w:sz w:val="18"/>
                      <w:szCs w:val="18"/>
                    </w:rPr>
                    <w:t>. In the proposed solution, 4 tasks server instances are proposed that provide H</w:t>
                  </w:r>
                  <w:r w:rsidR="79BF3D7F" w:rsidRPr="1E61787C">
                    <w:rPr>
                      <w:rFonts w:eastAsia="Arial" w:cs="Arial"/>
                      <w:color w:val="00338D"/>
                      <w:sz w:val="18"/>
                      <w:szCs w:val="18"/>
                    </w:rPr>
                    <w:t>i</w:t>
                  </w:r>
                  <w:r w:rsidRPr="1E61787C">
                    <w:rPr>
                      <w:rFonts w:eastAsia="Arial" w:cs="Arial"/>
                      <w:color w:val="00338D"/>
                      <w:sz w:val="18"/>
                      <w:szCs w:val="18"/>
                    </w:rPr>
                    <w:t>gh Availability, processing capacity and support the volumetric of API calls based on the logged in users' volume provided above.</w:t>
                  </w:r>
                </w:p>
              </w:tc>
            </w:tr>
            <w:tr w:rsidR="00DF66AA" w:rsidRPr="00DF66AA" w14:paraId="5629D486" w14:textId="77777777" w:rsidTr="1E61787C">
              <w:tc>
                <w:tcPr>
                  <w:tcW w:w="1455" w:type="dxa"/>
                </w:tcPr>
                <w:p w14:paraId="4FA5B714" w14:textId="2D58A730" w:rsidR="1883A061" w:rsidRPr="00DF66AA" w:rsidRDefault="1883A061" w:rsidP="00A17F49">
                  <w:pPr>
                    <w:spacing w:after="0"/>
                    <w:rPr>
                      <w:rFonts w:eastAsia="Arial" w:cs="Arial"/>
                      <w:color w:val="00338D"/>
                      <w:sz w:val="18"/>
                      <w:szCs w:val="18"/>
                    </w:rPr>
                  </w:pPr>
                  <w:r w:rsidRPr="00DF66AA">
                    <w:rPr>
                      <w:rFonts w:eastAsia="Arial" w:cs="Arial"/>
                      <w:color w:val="00338D"/>
                      <w:sz w:val="18"/>
                      <w:szCs w:val="18"/>
                    </w:rPr>
                    <w:t>Database</w:t>
                  </w:r>
                </w:p>
              </w:tc>
              <w:tc>
                <w:tcPr>
                  <w:tcW w:w="7680" w:type="dxa"/>
                </w:tcPr>
                <w:p w14:paraId="50B0A96B" w14:textId="397F7186" w:rsidR="1883A061" w:rsidRPr="00DF66AA" w:rsidRDefault="407EB18F" w:rsidP="00A17F49">
                  <w:pPr>
                    <w:spacing w:after="0"/>
                    <w:rPr>
                      <w:rFonts w:eastAsia="Arial" w:cs="Arial"/>
                      <w:color w:val="00338D"/>
                      <w:sz w:val="18"/>
                      <w:szCs w:val="18"/>
                    </w:rPr>
                  </w:pPr>
                  <w:r w:rsidRPr="1E61787C">
                    <w:rPr>
                      <w:rFonts w:eastAsia="Arial" w:cs="Arial"/>
                      <w:color w:val="00338D"/>
                      <w:sz w:val="18"/>
                      <w:szCs w:val="18"/>
                    </w:rPr>
                    <w:t xml:space="preserve">The proposed solution can leverage either Oracle or MS-SQL Database. Decision to select a database configuration typically requires additional inputs like overall database costs, support, and knowledgebase available at the client etc. </w:t>
                  </w:r>
                  <w:r w:rsidR="35C5981B" w:rsidRPr="1E61787C">
                    <w:rPr>
                      <w:rFonts w:eastAsia="Arial" w:cs="Arial"/>
                      <w:color w:val="00338D"/>
                      <w:sz w:val="18"/>
                      <w:szCs w:val="18"/>
                    </w:rPr>
                    <w:t xml:space="preserve">The proposed sizing estimates have considered the write volume based on the numbers provided above. </w:t>
                  </w:r>
                  <w:r w:rsidRPr="1E61787C">
                    <w:rPr>
                      <w:rFonts w:eastAsia="Arial" w:cs="Arial"/>
                      <w:color w:val="00338D"/>
                      <w:sz w:val="18"/>
                      <w:szCs w:val="18"/>
                    </w:rPr>
                    <w:t>During the initial phases of the engagement, KPMG will evaluate suitable database option</w:t>
                  </w:r>
                  <w:r w:rsidR="00995ACF">
                    <w:rPr>
                      <w:rFonts w:eastAsia="Arial" w:cs="Arial"/>
                      <w:color w:val="00338D"/>
                      <w:sz w:val="18"/>
                      <w:szCs w:val="18"/>
                    </w:rPr>
                    <w:t>s</w:t>
                  </w:r>
                  <w:r w:rsidRPr="1E61787C">
                    <w:rPr>
                      <w:rFonts w:eastAsia="Arial" w:cs="Arial"/>
                      <w:color w:val="00338D"/>
                      <w:sz w:val="18"/>
                      <w:szCs w:val="18"/>
                    </w:rPr>
                    <w:t xml:space="preserve"> based on discussion with SOM’s architecture team.</w:t>
                  </w:r>
                </w:p>
              </w:tc>
            </w:tr>
          </w:tbl>
          <w:p w14:paraId="5F243AED" w14:textId="0300079B" w:rsidR="1883A061" w:rsidRDefault="1883A061" w:rsidP="1883A061">
            <w:pPr>
              <w:spacing w:after="0" w:line="240" w:lineRule="auto"/>
              <w:contextualSpacing/>
              <w:rPr>
                <w:rFonts w:eastAsia="Arial" w:cs="Arial"/>
                <w:sz w:val="18"/>
                <w:szCs w:val="18"/>
              </w:rPr>
            </w:pPr>
          </w:p>
          <w:p w14:paraId="7273461C" w14:textId="02E05198" w:rsidR="7E2B1D6A" w:rsidRPr="00DF66AA" w:rsidRDefault="06D16F6F" w:rsidP="7E2B1D6A">
            <w:pPr>
              <w:spacing w:after="0" w:line="240" w:lineRule="auto"/>
              <w:contextualSpacing/>
              <w:rPr>
                <w:rFonts w:eastAsia="Arial" w:cs="Arial"/>
                <w:color w:val="00338D"/>
                <w:sz w:val="18"/>
                <w:szCs w:val="18"/>
              </w:rPr>
            </w:pPr>
            <w:r w:rsidRPr="1E61787C">
              <w:rPr>
                <w:rFonts w:eastAsia="Arial" w:cs="Arial"/>
                <w:color w:val="00338D"/>
                <w:sz w:val="18"/>
                <w:szCs w:val="18"/>
              </w:rPr>
              <w:t>The proposed solution will be deployed on the State’s hosted virtualization environment and can easily be scaled up or down depending upon user load. To add capacity, the state has two options – Scale Up (</w:t>
            </w:r>
            <w:r w:rsidR="53D68A3C" w:rsidRPr="1E61787C">
              <w:rPr>
                <w:rFonts w:eastAsia="Arial" w:cs="Arial"/>
                <w:color w:val="00338D"/>
                <w:sz w:val="18"/>
                <w:szCs w:val="18"/>
              </w:rPr>
              <w:t>i</w:t>
            </w:r>
            <w:r w:rsidRPr="1E61787C">
              <w:rPr>
                <w:rFonts w:eastAsia="Arial" w:cs="Arial"/>
                <w:color w:val="00338D"/>
                <w:sz w:val="18"/>
                <w:szCs w:val="18"/>
              </w:rPr>
              <w:t xml:space="preserve">ncrease the processing power of individual instances) or Scale Out (increase the number of instances). The proposed architecture uses the State’s Azure Hyper-V environment where both options are available. </w:t>
            </w:r>
          </w:p>
          <w:p w14:paraId="756A238B" w14:textId="35D5DAD1" w:rsidR="7E2B1D6A" w:rsidRDefault="7E2B1D6A" w:rsidP="7E2B1D6A">
            <w:pPr>
              <w:spacing w:after="0" w:line="240" w:lineRule="auto"/>
              <w:contextualSpacing/>
              <w:rPr>
                <w:rFonts w:eastAsia="Arial" w:cs="Arial"/>
                <w:sz w:val="18"/>
                <w:szCs w:val="18"/>
              </w:rPr>
            </w:pPr>
          </w:p>
          <w:p w14:paraId="27033ECA" w14:textId="77777777" w:rsidR="006A1F63" w:rsidRPr="00EC7C01" w:rsidRDefault="006A1F63"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Bidder must provide details regarding latency response time for (i.e., Generate Page Load, standardized reporting, ad hoc reporting).  The Bidder must identify what network connectivity or equipment will the State be required to have to meet the expected latency response time?</w:t>
            </w:r>
          </w:p>
          <w:p w14:paraId="428C921E" w14:textId="77777777" w:rsidR="006A1F63" w:rsidRPr="00EC7C01" w:rsidRDefault="006A1F63" w:rsidP="00EC7C01">
            <w:pPr>
              <w:autoSpaceDE w:val="0"/>
              <w:autoSpaceDN w:val="0"/>
              <w:adjustRightInd w:val="0"/>
              <w:spacing w:after="0" w:line="240" w:lineRule="auto"/>
              <w:contextualSpacing/>
              <w:rPr>
                <w:rFonts w:eastAsia="Arial" w:cs="Arial"/>
                <w:sz w:val="18"/>
                <w:szCs w:val="18"/>
              </w:rPr>
            </w:pPr>
            <w:r w:rsidRPr="00EC7C01">
              <w:rPr>
                <w:rFonts w:cs="Arial"/>
                <w:b/>
                <w:bCs/>
                <w:sz w:val="18"/>
                <w:szCs w:val="18"/>
              </w:rPr>
              <w:t>BIDDER RESPONSE:</w:t>
            </w:r>
          </w:p>
          <w:p w14:paraId="75108A6B" w14:textId="6932F85F" w:rsidR="7E2B1D6A" w:rsidRDefault="06D16F6F" w:rsidP="1E61787C">
            <w:pPr>
              <w:spacing w:after="0" w:line="240" w:lineRule="auto"/>
              <w:contextualSpacing/>
              <w:rPr>
                <w:rFonts w:eastAsia="Arial" w:cs="Arial"/>
                <w:color w:val="00338D"/>
                <w:sz w:val="18"/>
                <w:szCs w:val="18"/>
              </w:rPr>
            </w:pPr>
            <w:r w:rsidRPr="1E61787C">
              <w:rPr>
                <w:rFonts w:eastAsia="Arial" w:cs="Arial"/>
                <w:color w:val="00338D"/>
                <w:sz w:val="18"/>
                <w:szCs w:val="18"/>
              </w:rPr>
              <w:t xml:space="preserve">There are multiple factors that can impact the latency response time of the proposed solution. The factors include, - </w:t>
            </w:r>
          </w:p>
          <w:p w14:paraId="1C9EFE41" w14:textId="218160E4" w:rsidR="7E2B1D6A" w:rsidRDefault="06D16F6F" w:rsidP="00F84F96">
            <w:pPr>
              <w:pStyle w:val="ListParagraph"/>
              <w:numPr>
                <w:ilvl w:val="0"/>
                <w:numId w:val="14"/>
              </w:numPr>
              <w:contextualSpacing/>
              <w:rPr>
                <w:rFonts w:eastAsia="Arial" w:cs="Arial"/>
                <w:color w:val="00338D"/>
                <w:sz w:val="18"/>
                <w:szCs w:val="18"/>
              </w:rPr>
            </w:pPr>
            <w:r w:rsidRPr="1E61787C">
              <w:rPr>
                <w:rFonts w:eastAsia="Arial" w:cs="Arial"/>
                <w:color w:val="00338D"/>
                <w:sz w:val="18"/>
                <w:szCs w:val="18"/>
              </w:rPr>
              <w:t xml:space="preserve">Type of functionality being accessed (e.g., type of report, type of search), </w:t>
            </w:r>
          </w:p>
          <w:p w14:paraId="2985FAF3" w14:textId="63F890EB" w:rsidR="7E2B1D6A" w:rsidRDefault="06D16F6F" w:rsidP="00F84F96">
            <w:pPr>
              <w:pStyle w:val="ListParagraph"/>
              <w:numPr>
                <w:ilvl w:val="0"/>
                <w:numId w:val="14"/>
              </w:numPr>
              <w:contextualSpacing/>
              <w:rPr>
                <w:rFonts w:eastAsia="Arial" w:cs="Arial"/>
                <w:color w:val="00338D"/>
                <w:sz w:val="18"/>
                <w:szCs w:val="18"/>
              </w:rPr>
            </w:pPr>
            <w:r w:rsidRPr="1E61787C">
              <w:rPr>
                <w:rFonts w:eastAsia="Arial" w:cs="Arial"/>
                <w:color w:val="00338D"/>
                <w:sz w:val="18"/>
                <w:szCs w:val="18"/>
              </w:rPr>
              <w:t>Where the data is being accessed from (e.g., within the State’s network or via internet)</w:t>
            </w:r>
          </w:p>
          <w:p w14:paraId="71D1DC9F" w14:textId="2985ED82" w:rsidR="7E2B1D6A" w:rsidRDefault="06D16F6F" w:rsidP="00F84F96">
            <w:pPr>
              <w:pStyle w:val="ListParagraph"/>
              <w:numPr>
                <w:ilvl w:val="0"/>
                <w:numId w:val="14"/>
              </w:numPr>
              <w:contextualSpacing/>
              <w:rPr>
                <w:rFonts w:eastAsia="Arial" w:cs="Arial"/>
                <w:color w:val="00338D"/>
                <w:sz w:val="18"/>
                <w:szCs w:val="18"/>
              </w:rPr>
            </w:pPr>
            <w:r w:rsidRPr="1E61787C">
              <w:rPr>
                <w:rFonts w:eastAsia="Arial" w:cs="Arial"/>
                <w:color w:val="00338D"/>
                <w:sz w:val="18"/>
                <w:szCs w:val="18"/>
              </w:rPr>
              <w:t xml:space="preserve">Device from where the functionality is being accessed (e.g., mobile / desktop and its capacity) </w:t>
            </w:r>
          </w:p>
          <w:p w14:paraId="10D586C9" w14:textId="3424C1AB" w:rsidR="7E2B1D6A" w:rsidRDefault="4626FCD1" w:rsidP="00F84F96">
            <w:pPr>
              <w:pStyle w:val="ListParagraph"/>
              <w:numPr>
                <w:ilvl w:val="0"/>
                <w:numId w:val="14"/>
              </w:numPr>
              <w:contextualSpacing/>
              <w:rPr>
                <w:rFonts w:eastAsia="Arial" w:cs="Arial"/>
                <w:color w:val="00338D"/>
                <w:sz w:val="18"/>
                <w:szCs w:val="18"/>
              </w:rPr>
            </w:pPr>
            <w:r w:rsidRPr="6FFF4C49">
              <w:rPr>
                <w:rFonts w:eastAsia="Arial" w:cs="Arial"/>
                <w:color w:val="00338D"/>
                <w:sz w:val="18"/>
                <w:szCs w:val="18"/>
              </w:rPr>
              <w:t>Type of network infrastructure being used</w:t>
            </w:r>
          </w:p>
          <w:p w14:paraId="1B89FFA9" w14:textId="4A1529EA" w:rsidR="6FFF4C49" w:rsidRDefault="6FFF4C49" w:rsidP="6FFF4C49">
            <w:pPr>
              <w:pStyle w:val="ListParagraph"/>
              <w:numPr>
                <w:ilvl w:val="0"/>
                <w:numId w:val="14"/>
              </w:numPr>
              <w:contextualSpacing/>
              <w:rPr>
                <w:rFonts w:eastAsia="Arial" w:cs="Arial"/>
                <w:color w:val="00338D"/>
                <w:sz w:val="18"/>
                <w:szCs w:val="18"/>
              </w:rPr>
            </w:pPr>
            <w:r w:rsidRPr="6FFF4C49">
              <w:rPr>
                <w:rFonts w:eastAsia="Arial" w:cs="Arial"/>
                <w:color w:val="00338D"/>
                <w:sz w:val="18"/>
                <w:szCs w:val="18"/>
              </w:rPr>
              <w:t>Dependency on external systems (e.g., MILogin or API performance of MORE)</w:t>
            </w:r>
          </w:p>
          <w:p w14:paraId="4E609003" w14:textId="29A0B1C8" w:rsidR="7E2B1D6A" w:rsidRDefault="7E2B1D6A" w:rsidP="1E61787C">
            <w:pPr>
              <w:spacing w:after="0" w:line="240" w:lineRule="auto"/>
              <w:contextualSpacing/>
              <w:rPr>
                <w:rFonts w:eastAsia="Arial" w:cs="Arial"/>
                <w:color w:val="00338D"/>
                <w:sz w:val="18"/>
                <w:szCs w:val="18"/>
              </w:rPr>
            </w:pPr>
          </w:p>
          <w:p w14:paraId="3142AAD3" w14:textId="636F346B" w:rsidR="7E2B1D6A" w:rsidRDefault="4626FCD1" w:rsidP="1E61787C">
            <w:pPr>
              <w:spacing w:after="0" w:line="240" w:lineRule="auto"/>
              <w:contextualSpacing/>
              <w:rPr>
                <w:rFonts w:eastAsia="Arial" w:cs="Arial"/>
                <w:color w:val="00338D"/>
                <w:sz w:val="18"/>
                <w:szCs w:val="18"/>
              </w:rPr>
            </w:pPr>
            <w:r w:rsidRPr="6FFF4C49">
              <w:rPr>
                <w:rFonts w:eastAsia="Arial" w:cs="Arial"/>
                <w:color w:val="00338D"/>
                <w:sz w:val="18"/>
                <w:szCs w:val="18"/>
              </w:rPr>
              <w:t>KPMG is committed to configuring your environment to support a good user experience. However, due to the many factors that are not in control, we cannot provide specification</w:t>
            </w:r>
            <w:r w:rsidR="00E370C4">
              <w:rPr>
                <w:rFonts w:eastAsia="Arial" w:cs="Arial"/>
                <w:color w:val="00338D"/>
                <w:sz w:val="18"/>
                <w:szCs w:val="18"/>
              </w:rPr>
              <w:t>s</w:t>
            </w:r>
            <w:r w:rsidRPr="6FFF4C49">
              <w:rPr>
                <w:rFonts w:eastAsia="Arial" w:cs="Arial"/>
                <w:color w:val="00338D"/>
                <w:sz w:val="18"/>
                <w:szCs w:val="18"/>
              </w:rPr>
              <w:t xml:space="preserve"> regarding latency during the proposal. During the initial phases of the engagement, KPMG will host </w:t>
            </w:r>
            <w:r w:rsidR="008D4B63">
              <w:rPr>
                <w:rFonts w:eastAsia="Arial" w:cs="Arial"/>
                <w:color w:val="00338D"/>
                <w:sz w:val="18"/>
                <w:szCs w:val="18"/>
              </w:rPr>
              <w:t>up to five (5)</w:t>
            </w:r>
            <w:r w:rsidR="008D4B63" w:rsidRPr="6FFF4C49">
              <w:rPr>
                <w:rFonts w:eastAsia="Arial" w:cs="Arial"/>
                <w:color w:val="00338D"/>
                <w:sz w:val="18"/>
                <w:szCs w:val="18"/>
              </w:rPr>
              <w:t xml:space="preserve"> </w:t>
            </w:r>
            <w:r w:rsidR="008D4B63">
              <w:rPr>
                <w:rFonts w:eastAsia="Arial" w:cs="Arial"/>
                <w:color w:val="00338D"/>
                <w:sz w:val="18"/>
                <w:szCs w:val="18"/>
              </w:rPr>
              <w:t xml:space="preserve">one hour </w:t>
            </w:r>
            <w:r w:rsidRPr="6FFF4C49">
              <w:rPr>
                <w:rFonts w:eastAsia="Arial" w:cs="Arial"/>
                <w:color w:val="00338D"/>
                <w:sz w:val="18"/>
                <w:szCs w:val="18"/>
              </w:rPr>
              <w:t xml:space="preserve">sessions with your network architecture team and use their input if any changes to the proposed deployment architecture are needed. </w:t>
            </w:r>
          </w:p>
          <w:p w14:paraId="6A9014D6" w14:textId="68CCBF56" w:rsidR="7E2B1D6A" w:rsidRDefault="7E2B1D6A" w:rsidP="1E61787C">
            <w:pPr>
              <w:spacing w:after="0" w:line="240" w:lineRule="auto"/>
              <w:contextualSpacing/>
              <w:rPr>
                <w:rFonts w:eastAsia="Arial" w:cs="Arial"/>
                <w:color w:val="00338D"/>
                <w:sz w:val="18"/>
                <w:szCs w:val="18"/>
              </w:rPr>
            </w:pPr>
          </w:p>
          <w:p w14:paraId="0D0A9A38" w14:textId="0262B0BF" w:rsidR="006A1F63" w:rsidRPr="00F34ABF" w:rsidRDefault="06D16F6F" w:rsidP="00F34ABF">
            <w:pPr>
              <w:spacing w:after="120" w:line="240" w:lineRule="auto"/>
              <w:contextualSpacing/>
              <w:rPr>
                <w:rFonts w:eastAsia="Arial" w:cs="Arial"/>
                <w:color w:val="00338D"/>
                <w:sz w:val="18"/>
                <w:szCs w:val="18"/>
              </w:rPr>
            </w:pPr>
            <w:r w:rsidRPr="1E61787C">
              <w:rPr>
                <w:rFonts w:eastAsia="Arial" w:cs="Arial"/>
                <w:color w:val="00338D"/>
                <w:sz w:val="18"/>
                <w:szCs w:val="18"/>
              </w:rPr>
              <w:t>The proposed solution is expected to leverage the standard network connectivity and equipment used by the State to serve other State Hosted solutions.</w:t>
            </w:r>
          </w:p>
        </w:tc>
      </w:tr>
    </w:tbl>
    <w:p w14:paraId="09057D52" w14:textId="77777777" w:rsidR="006A1F63" w:rsidRPr="00EC7C01" w:rsidRDefault="006A1F63" w:rsidP="00EC7C01">
      <w:pPr>
        <w:autoSpaceDE w:val="0"/>
        <w:autoSpaceDN w:val="0"/>
        <w:adjustRightInd w:val="0"/>
        <w:spacing w:after="0" w:line="240" w:lineRule="auto"/>
        <w:contextualSpacing/>
        <w:rPr>
          <w:rFonts w:eastAsia="Arial" w:cs="Arial"/>
          <w:sz w:val="18"/>
          <w:szCs w:val="18"/>
        </w:rPr>
      </w:pPr>
    </w:p>
    <w:p w14:paraId="30FFB91D" w14:textId="77777777" w:rsidR="00A95ACC" w:rsidRPr="00EC7C01" w:rsidRDefault="00A95ACC" w:rsidP="00EC7C01">
      <w:pPr>
        <w:autoSpaceDE w:val="0"/>
        <w:autoSpaceDN w:val="0"/>
        <w:spacing w:after="0" w:line="240" w:lineRule="auto"/>
        <w:contextualSpacing/>
        <w:rPr>
          <w:rFonts w:eastAsia="Arial" w:cs="Arial"/>
          <w:sz w:val="18"/>
          <w:szCs w:val="18"/>
        </w:rPr>
      </w:pPr>
    </w:p>
    <w:p w14:paraId="5D6D6068" w14:textId="07ECE46D" w:rsidR="00A95ACC" w:rsidRPr="00EC7C01" w:rsidRDefault="00A95ACC" w:rsidP="00F84F96">
      <w:pPr>
        <w:pStyle w:val="Heading3"/>
        <w:numPr>
          <w:ilvl w:val="0"/>
          <w:numId w:val="48"/>
        </w:numPr>
        <w:spacing w:before="0" w:line="240" w:lineRule="auto"/>
        <w:contextualSpacing/>
        <w:jc w:val="both"/>
        <w:rPr>
          <w:rFonts w:ascii="Arial" w:eastAsia="Arial" w:hAnsi="Arial" w:cs="Arial"/>
          <w:b/>
          <w:bCs/>
          <w:color w:val="auto"/>
          <w:sz w:val="18"/>
          <w:szCs w:val="18"/>
        </w:rPr>
      </w:pPr>
      <w:r w:rsidRPr="00EC7C01">
        <w:rPr>
          <w:rFonts w:ascii="Arial" w:eastAsia="Arial" w:hAnsi="Arial" w:cs="Arial"/>
          <w:b/>
          <w:bCs/>
          <w:color w:val="auto"/>
          <w:sz w:val="18"/>
          <w:szCs w:val="18"/>
        </w:rPr>
        <w:t>ACCESS CONTROL AND AUTHENTICATION</w:t>
      </w:r>
    </w:p>
    <w:p w14:paraId="48184B93" w14:textId="2C6C0452" w:rsidR="00A95ACC" w:rsidRPr="00EC7C01" w:rsidRDefault="00A95ACC" w:rsidP="00EC7C01">
      <w:pPr>
        <w:autoSpaceDE w:val="0"/>
        <w:autoSpaceDN w:val="0"/>
        <w:spacing w:after="0" w:line="240" w:lineRule="auto"/>
        <w:contextualSpacing/>
        <w:rPr>
          <w:rFonts w:eastAsia="Arial" w:cs="Arial"/>
          <w:sz w:val="18"/>
          <w:szCs w:val="18"/>
        </w:rPr>
      </w:pPr>
      <w:bookmarkStart w:id="4" w:name="_Hlk992417"/>
      <w:bookmarkStart w:id="5" w:name="_Hlk992440"/>
      <w:r w:rsidRPr="00EC7C01">
        <w:rPr>
          <w:rFonts w:eastAsia="Arial" w:cs="Arial"/>
          <w:sz w:val="18"/>
          <w:szCs w:val="18"/>
        </w:rPr>
        <w:t>The Contractor’s solution must integrate with the State’s IT Identity and Access Management (IAM) environment as described in the State of Michigan Digital Strategy (</w:t>
      </w:r>
      <w:hyperlink r:id="rId12" w:history="1">
        <w:r w:rsidRPr="00EC7C01">
          <w:rPr>
            <w:rStyle w:val="Hyperlink"/>
            <w:rFonts w:eastAsia="Arial" w:cs="Arial"/>
            <w:sz w:val="18"/>
            <w:szCs w:val="18"/>
          </w:rPr>
          <w:t>https://www.milogintp.michigan.gov</w:t>
        </w:r>
      </w:hyperlink>
      <w:r w:rsidRPr="00EC7C01">
        <w:rPr>
          <w:rFonts w:eastAsia="Arial" w:cs="Arial"/>
          <w:sz w:val="18"/>
          <w:szCs w:val="18"/>
        </w:rPr>
        <w:t>)</w:t>
      </w:r>
      <w:r w:rsidRPr="00EC7C01">
        <w:rPr>
          <w:rFonts w:cs="Arial"/>
          <w:sz w:val="18"/>
          <w:szCs w:val="18"/>
        </w:rPr>
        <w:t xml:space="preserve">, </w:t>
      </w:r>
      <w:r w:rsidRPr="00EC7C01">
        <w:rPr>
          <w:rFonts w:eastAsia="Arial" w:cs="Arial"/>
          <w:sz w:val="18"/>
          <w:szCs w:val="18"/>
        </w:rPr>
        <w:t>which consist of:</w:t>
      </w:r>
      <w:bookmarkEnd w:id="4"/>
    </w:p>
    <w:p w14:paraId="67181F6A" w14:textId="3460C882" w:rsidR="00A95ACC" w:rsidRPr="00EC7C01" w:rsidRDefault="00A95ACC" w:rsidP="00F84F96">
      <w:pPr>
        <w:pStyle w:val="uslevel2"/>
        <w:numPr>
          <w:ilvl w:val="0"/>
          <w:numId w:val="57"/>
        </w:numPr>
        <w:spacing w:after="0" w:line="240" w:lineRule="auto"/>
        <w:contextualSpacing/>
        <w:rPr>
          <w:rFonts w:eastAsia="Arial" w:cs="Arial"/>
          <w:sz w:val="18"/>
          <w:szCs w:val="18"/>
        </w:rPr>
      </w:pPr>
      <w:r w:rsidRPr="00EC7C01">
        <w:rPr>
          <w:rFonts w:eastAsia="Arial" w:cs="Arial"/>
          <w:sz w:val="18"/>
          <w:szCs w:val="18"/>
        </w:rPr>
        <w:t xml:space="preserve">MILogin/Michigan Identity, Credential, and Access Management (MICAM).  An enterprise single sign-on and identity management solution based on IBM’s Identity and Access Management products including, </w:t>
      </w:r>
      <w:r w:rsidRPr="00EC7C01">
        <w:rPr>
          <w:rFonts w:eastAsia="Arial" w:cs="Arial"/>
          <w:sz w:val="18"/>
          <w:szCs w:val="18"/>
        </w:rPr>
        <w:lastRenderedPageBreak/>
        <w:t xml:space="preserve">IBM Security Identity Manager (ISIM), IBM Security Access Manager for Web (ISAM), IBM Tivoli Federated Identity Manager (TFIM), IBM Security Access Manager for Mobile (ISAMM), and IBM DataPower, which enables the State to establish, manage, and authenticate user identities for the State’s Information Technology (IT) systems.  </w:t>
      </w:r>
    </w:p>
    <w:p w14:paraId="237A1D9F" w14:textId="624D36D9" w:rsidR="00A95ACC" w:rsidRPr="00EC7C01" w:rsidRDefault="00A95ACC" w:rsidP="00F84F96">
      <w:pPr>
        <w:pStyle w:val="uslevel2"/>
        <w:numPr>
          <w:ilvl w:val="0"/>
          <w:numId w:val="57"/>
        </w:numPr>
        <w:spacing w:after="0" w:line="240" w:lineRule="auto"/>
        <w:contextualSpacing/>
        <w:rPr>
          <w:rFonts w:eastAsia="Arial" w:cs="Arial"/>
          <w:sz w:val="18"/>
          <w:szCs w:val="18"/>
        </w:rPr>
      </w:pPr>
      <w:r w:rsidRPr="00EC7C01">
        <w:rPr>
          <w:rFonts w:eastAsia="Arial" w:cs="Arial"/>
          <w:sz w:val="18"/>
          <w:szCs w:val="18"/>
        </w:rPr>
        <w:t>MILogin Identity Federation.  Allows federated single sign-on (SSO) for business partners, as well as citizen-based applications.</w:t>
      </w:r>
    </w:p>
    <w:p w14:paraId="1ECF16C2" w14:textId="3BDF741E" w:rsidR="00A95ACC" w:rsidRPr="00EC7C01" w:rsidRDefault="00A95ACC" w:rsidP="00F84F96">
      <w:pPr>
        <w:pStyle w:val="uslevel2"/>
        <w:numPr>
          <w:ilvl w:val="0"/>
          <w:numId w:val="57"/>
        </w:numPr>
        <w:spacing w:after="0" w:line="240" w:lineRule="auto"/>
        <w:contextualSpacing/>
        <w:rPr>
          <w:rFonts w:eastAsia="Arial" w:cs="Arial"/>
          <w:sz w:val="18"/>
          <w:szCs w:val="18"/>
        </w:rPr>
      </w:pPr>
      <w:r w:rsidRPr="00EC7C01">
        <w:rPr>
          <w:rFonts w:eastAsia="Arial" w:cs="Arial"/>
          <w:sz w:val="18"/>
          <w:szCs w:val="18"/>
        </w:rPr>
        <w:t>MILogin Multi Factor Authentication (MFA, based on system data classification requirements).  Required for those applications where data classification is Confidential and Restricted as defined by the 1340.00 Michigan Information Technology Information Security Policy (</w:t>
      </w:r>
      <w:r w:rsidR="00A13BC3" w:rsidRPr="00EC7C01">
        <w:rPr>
          <w:rFonts w:eastAsia="Arial" w:cs="Arial"/>
          <w:sz w:val="18"/>
          <w:szCs w:val="18"/>
        </w:rPr>
        <w:t>i.e.,</w:t>
      </w:r>
      <w:r w:rsidRPr="00EC7C01">
        <w:rPr>
          <w:rFonts w:eastAsia="Arial" w:cs="Arial"/>
          <w:sz w:val="18"/>
          <w:szCs w:val="18"/>
        </w:rPr>
        <w:t xml:space="preserve"> the proposed solution must comply with PHI, PCI, CJIS, IRS, and other standards).</w:t>
      </w:r>
    </w:p>
    <w:p w14:paraId="09A8DA96" w14:textId="6C25851D" w:rsidR="00A95ACC" w:rsidRPr="00EC7C01" w:rsidRDefault="00A95ACC" w:rsidP="00F84F96">
      <w:pPr>
        <w:pStyle w:val="uslevel2"/>
        <w:numPr>
          <w:ilvl w:val="0"/>
          <w:numId w:val="57"/>
        </w:numPr>
        <w:spacing w:after="0" w:line="240" w:lineRule="auto"/>
        <w:contextualSpacing/>
        <w:rPr>
          <w:rFonts w:eastAsia="Arial" w:cs="Arial"/>
          <w:sz w:val="18"/>
          <w:szCs w:val="18"/>
        </w:rPr>
      </w:pPr>
      <w:r w:rsidRPr="00EC7C01">
        <w:rPr>
          <w:rFonts w:eastAsia="Arial" w:cs="Arial"/>
          <w:sz w:val="18"/>
          <w:szCs w:val="18"/>
        </w:rPr>
        <w:t>MILogin Identity Proofing Services (based on system data classification requirements).  A system that verifies individual’s identities before the State allows access to its IT system. This service is based on “life history” or transaction information aggregated from public and proprietary data sources. A leading credit bureau provides this service.</w:t>
      </w:r>
    </w:p>
    <w:bookmarkEnd w:id="5"/>
    <w:p w14:paraId="3D5AB240" w14:textId="77777777" w:rsidR="00D171FD" w:rsidRDefault="00D171FD" w:rsidP="00EC7C01">
      <w:pPr>
        <w:spacing w:after="0" w:line="240" w:lineRule="auto"/>
        <w:contextualSpacing/>
        <w:rPr>
          <w:rFonts w:eastAsia="Arial" w:cs="Arial"/>
          <w:sz w:val="18"/>
          <w:szCs w:val="18"/>
        </w:rPr>
      </w:pPr>
    </w:p>
    <w:p w14:paraId="027FBF71" w14:textId="2B0B3F62" w:rsidR="006A1F63" w:rsidRDefault="006A1F63" w:rsidP="00EC7C01">
      <w:pPr>
        <w:spacing w:after="0" w:line="240" w:lineRule="auto"/>
        <w:contextualSpacing/>
        <w:rPr>
          <w:rFonts w:eastAsia="Arial" w:cs="Arial"/>
          <w:sz w:val="18"/>
          <w:szCs w:val="18"/>
        </w:rPr>
      </w:pPr>
      <w:r w:rsidRPr="00EC7C01">
        <w:rPr>
          <w:rFonts w:eastAsia="Arial" w:cs="Arial"/>
          <w:sz w:val="18"/>
          <w:szCs w:val="18"/>
        </w:rPr>
        <w:t>To integrate with the SOM MILogin solution, the Contractor’s solution must support SAML, or OAuth or OpenID interfaces for the SSO purposes.</w:t>
      </w:r>
    </w:p>
    <w:p w14:paraId="219DDEA7" w14:textId="1A627285" w:rsidR="00D171FD" w:rsidRPr="00EC7C01" w:rsidRDefault="00D171FD" w:rsidP="00EC7C01">
      <w:pPr>
        <w:spacing w:after="0" w:line="240" w:lineRule="auto"/>
        <w:contextualSpacing/>
        <w:rPr>
          <w:rFonts w:eastAsia="Arial" w:cs="Arial"/>
          <w:sz w:val="18"/>
          <w:szCs w:val="18"/>
        </w:rPr>
      </w:pPr>
    </w:p>
    <w:tbl>
      <w:tblPr>
        <w:tblStyle w:val="TableGrid"/>
        <w:tblW w:w="0" w:type="auto"/>
        <w:tblLook w:val="04A0" w:firstRow="1" w:lastRow="0" w:firstColumn="1" w:lastColumn="0" w:noHBand="0" w:noVBand="1"/>
      </w:tblPr>
      <w:tblGrid>
        <w:gridCol w:w="9350"/>
      </w:tblGrid>
      <w:tr w:rsidR="006A1F63" w:rsidRPr="00EC7C01" w14:paraId="0292B87F" w14:textId="77777777" w:rsidTr="1A1BEFB1">
        <w:trPr>
          <w:trHeight w:val="1151"/>
        </w:trPr>
        <w:tc>
          <w:tcPr>
            <w:tcW w:w="9350" w:type="dxa"/>
          </w:tcPr>
          <w:p w14:paraId="79E00D3E" w14:textId="77777777" w:rsidR="006A1F63" w:rsidRPr="00EC7C01" w:rsidRDefault="006A1F63" w:rsidP="00EC7C01">
            <w:pPr>
              <w:spacing w:after="0" w:line="240" w:lineRule="auto"/>
              <w:contextualSpacing/>
              <w:rPr>
                <w:rFonts w:eastAsia="Arial" w:cs="Arial"/>
                <w:sz w:val="18"/>
                <w:szCs w:val="18"/>
              </w:rPr>
            </w:pPr>
            <w:r w:rsidRPr="00EC7C01">
              <w:rPr>
                <w:rFonts w:eastAsia="Arial" w:cs="Arial"/>
                <w:sz w:val="18"/>
                <w:szCs w:val="18"/>
              </w:rPr>
              <w:t xml:space="preserve">Bidder must explain how they will meet the requirements for Access Control and Authentication </w:t>
            </w:r>
          </w:p>
          <w:p w14:paraId="2368F066" w14:textId="35FB013B" w:rsidR="006A1F63" w:rsidRPr="00EC7C01" w:rsidRDefault="006A1F63" w:rsidP="00EC7C01">
            <w:pPr>
              <w:spacing w:after="0" w:line="240" w:lineRule="auto"/>
              <w:contextualSpacing/>
              <w:rPr>
                <w:rFonts w:eastAsia="Arial" w:cs="Arial"/>
                <w:sz w:val="18"/>
                <w:szCs w:val="18"/>
              </w:rPr>
            </w:pPr>
            <w:r w:rsidRPr="1883A061">
              <w:rPr>
                <w:rFonts w:cs="Arial"/>
                <w:b/>
                <w:bCs/>
                <w:sz w:val="18"/>
                <w:szCs w:val="18"/>
              </w:rPr>
              <w:t>BIDDER RESPONSE:</w:t>
            </w:r>
          </w:p>
          <w:p w14:paraId="1C91A604" w14:textId="37B03E1B" w:rsidR="183808BD" w:rsidRDefault="183808BD" w:rsidP="183808BD">
            <w:pPr>
              <w:spacing w:after="0" w:line="240" w:lineRule="auto"/>
              <w:contextualSpacing/>
              <w:rPr>
                <w:rFonts w:eastAsia="Arial" w:cs="Arial"/>
                <w:b/>
                <w:bCs/>
                <w:color w:val="00338D"/>
                <w:sz w:val="18"/>
                <w:szCs w:val="18"/>
              </w:rPr>
            </w:pPr>
          </w:p>
          <w:p w14:paraId="5A22B2F5" w14:textId="49F93BEF" w:rsidR="006A1F63" w:rsidRPr="00EC7C01" w:rsidRDefault="1A1BEFB1" w:rsidP="1A1BEFB1">
            <w:pPr>
              <w:spacing w:after="0" w:line="240" w:lineRule="auto"/>
              <w:contextualSpacing/>
              <w:rPr>
                <w:rFonts w:eastAsia="Arial" w:cs="Arial"/>
                <w:color w:val="00338D"/>
                <w:sz w:val="18"/>
                <w:szCs w:val="18"/>
              </w:rPr>
            </w:pPr>
            <w:r w:rsidRPr="1A1BEFB1">
              <w:rPr>
                <w:rFonts w:eastAsia="Arial" w:cs="Arial"/>
                <w:color w:val="00338D"/>
                <w:sz w:val="18"/>
                <w:szCs w:val="18"/>
              </w:rPr>
              <w:t xml:space="preserve">KPMG agrees to comply with the access control and authentication requirement for the proposed Unique Person Identifier Solution. The proposed Unique Person Identifier Solution will leverage State’s MILogin solution for Single Sign-on (SSO), Multi-factor authentication (MFA), and other capabilities relevant to the Unique Person Identifier solution. </w:t>
            </w:r>
          </w:p>
          <w:p w14:paraId="0C166A4D" w14:textId="1138979C" w:rsidR="006A1F63" w:rsidRPr="00EC7C01" w:rsidRDefault="1A1BEFB1" w:rsidP="1A1BEFB1">
            <w:pPr>
              <w:spacing w:after="0" w:line="240" w:lineRule="auto"/>
              <w:contextualSpacing/>
            </w:pPr>
            <w:r w:rsidRPr="1A1BEFB1">
              <w:rPr>
                <w:rFonts w:eastAsia="Arial" w:cs="Arial"/>
                <w:color w:val="00338D"/>
                <w:sz w:val="18"/>
                <w:szCs w:val="18"/>
              </w:rPr>
              <w:t xml:space="preserve"> </w:t>
            </w:r>
          </w:p>
          <w:p w14:paraId="4449BC24" w14:textId="42DEE26C" w:rsidR="006A1F63" w:rsidRPr="00EC7C01" w:rsidRDefault="1A1BEFB1" w:rsidP="1A1BEFB1">
            <w:pPr>
              <w:spacing w:after="0" w:line="240" w:lineRule="auto"/>
              <w:contextualSpacing/>
            </w:pPr>
            <w:r w:rsidRPr="1A1BEFB1">
              <w:rPr>
                <w:rFonts w:eastAsia="Arial" w:cs="Arial"/>
                <w:color w:val="00338D"/>
                <w:sz w:val="18"/>
                <w:szCs w:val="18"/>
              </w:rPr>
              <w:t xml:space="preserve">SailPoint IIQ supports standards based SSO (e.g., SAML). The integration process for standards based SSO solutions is well documented as part of SailPoint knowledgebase, and KPMG has successfully performed this integration with many other clients. A typical integration process involves the exchange of meta-data between the Identity Provider (MILogin in this case) and Service Provider (the proposed Unique Identifier Solution) in a highly coordinated process, followed by testing and validation.  </w:t>
            </w:r>
          </w:p>
          <w:p w14:paraId="76B68097" w14:textId="382EED21" w:rsidR="006A1F63" w:rsidRPr="00EC7C01" w:rsidRDefault="1A1BEFB1" w:rsidP="1A1BEFB1">
            <w:pPr>
              <w:spacing w:after="0" w:line="240" w:lineRule="auto"/>
              <w:contextualSpacing/>
            </w:pPr>
            <w:r w:rsidRPr="1A1BEFB1">
              <w:rPr>
                <w:rFonts w:eastAsia="Arial" w:cs="Arial"/>
                <w:color w:val="00338D"/>
                <w:sz w:val="18"/>
                <w:szCs w:val="18"/>
              </w:rPr>
              <w:t xml:space="preserve"> </w:t>
            </w:r>
          </w:p>
          <w:p w14:paraId="543B50AC" w14:textId="3AA9244E" w:rsidR="006A1F63" w:rsidRPr="00EC7C01" w:rsidRDefault="1A1BEFB1" w:rsidP="1A1BEFB1">
            <w:pPr>
              <w:spacing w:after="0" w:line="240" w:lineRule="auto"/>
              <w:contextualSpacing/>
            </w:pPr>
            <w:r w:rsidRPr="1A1BEFB1">
              <w:rPr>
                <w:rFonts w:eastAsia="Arial" w:cs="Arial"/>
                <w:color w:val="00338D"/>
                <w:sz w:val="18"/>
                <w:szCs w:val="18"/>
              </w:rPr>
              <w:t>In the pricing estimates, KPMG has accommodated activities required on the SailPoint for supporting this meta-data exchange. Please note that this integration will also require some onboarding effort by the State’s technology and MILogin teams to facilitate this integration effort.</w:t>
            </w:r>
          </w:p>
        </w:tc>
      </w:tr>
    </w:tbl>
    <w:p w14:paraId="14318657" w14:textId="1CB2C254" w:rsidR="00A95ACC" w:rsidRPr="00EC7C01" w:rsidRDefault="00A95ACC" w:rsidP="00EC7C01">
      <w:pPr>
        <w:autoSpaceDE w:val="0"/>
        <w:autoSpaceDN w:val="0"/>
        <w:adjustRightInd w:val="0"/>
        <w:spacing w:after="0" w:line="240" w:lineRule="auto"/>
        <w:contextualSpacing/>
        <w:rPr>
          <w:rFonts w:eastAsia="Arial" w:cs="Arial"/>
          <w:sz w:val="18"/>
          <w:szCs w:val="18"/>
        </w:rPr>
      </w:pPr>
    </w:p>
    <w:p w14:paraId="10D5D2FB" w14:textId="77777777" w:rsidR="006A1F63" w:rsidRPr="00EC7C01" w:rsidRDefault="006A1F63" w:rsidP="00EC7C01">
      <w:pPr>
        <w:autoSpaceDE w:val="0"/>
        <w:autoSpaceDN w:val="0"/>
        <w:adjustRightInd w:val="0"/>
        <w:spacing w:after="0" w:line="240" w:lineRule="auto"/>
        <w:contextualSpacing/>
        <w:rPr>
          <w:rFonts w:eastAsia="Arial" w:cs="Arial"/>
          <w:sz w:val="18"/>
          <w:szCs w:val="18"/>
        </w:rPr>
      </w:pPr>
    </w:p>
    <w:p w14:paraId="4AFB7BA4" w14:textId="1B59D559" w:rsidR="00A95ACC" w:rsidRPr="00EC7C01" w:rsidRDefault="00A95ACC" w:rsidP="00F84F96">
      <w:pPr>
        <w:pStyle w:val="Heading3"/>
        <w:numPr>
          <w:ilvl w:val="0"/>
          <w:numId w:val="48"/>
        </w:numPr>
        <w:spacing w:before="0" w:line="240" w:lineRule="auto"/>
        <w:contextualSpacing/>
        <w:rPr>
          <w:rFonts w:ascii="Arial" w:eastAsia="Arial" w:hAnsi="Arial" w:cs="Arial"/>
          <w:b/>
          <w:bCs/>
          <w:color w:val="auto"/>
          <w:sz w:val="18"/>
          <w:szCs w:val="18"/>
        </w:rPr>
      </w:pPr>
      <w:r w:rsidRPr="00EC7C01">
        <w:rPr>
          <w:rFonts w:ascii="Arial" w:eastAsia="Arial" w:hAnsi="Arial" w:cs="Arial"/>
          <w:b/>
          <w:bCs/>
          <w:color w:val="auto"/>
          <w:sz w:val="18"/>
          <w:szCs w:val="18"/>
        </w:rPr>
        <w:t>DATA RETENTION AND REMOVAL</w:t>
      </w:r>
    </w:p>
    <w:p w14:paraId="68471A63" w14:textId="77777777" w:rsidR="006A1F63" w:rsidRPr="00EC7C01" w:rsidRDefault="006A1F63" w:rsidP="00EC7C01">
      <w:pPr>
        <w:spacing w:after="0" w:line="240" w:lineRule="auto"/>
        <w:contextualSpacing/>
        <w:rPr>
          <w:rFonts w:eastAsia="Times New Roman" w:cs="Arial"/>
          <w:sz w:val="18"/>
          <w:szCs w:val="18"/>
        </w:rPr>
      </w:pPr>
      <w:r w:rsidRPr="00EC7C01">
        <w:rPr>
          <w:rFonts w:eastAsia="Times New Roman" w:cs="Arial"/>
          <w:sz w:val="18"/>
          <w:szCs w:val="18"/>
        </w:rPr>
        <w:t xml:space="preserve">The State will need to retain all data for the entire length of the Contract unless otherwise direct by the State. </w:t>
      </w:r>
    </w:p>
    <w:p w14:paraId="0ACC348A" w14:textId="77777777" w:rsidR="006A1F63" w:rsidRPr="00EC7C01" w:rsidRDefault="006A1F63" w:rsidP="00EC7C01">
      <w:pPr>
        <w:spacing w:after="0" w:line="240" w:lineRule="auto"/>
        <w:contextualSpacing/>
        <w:rPr>
          <w:rFonts w:eastAsia="Times New Roman" w:cs="Arial"/>
          <w:sz w:val="18"/>
          <w:szCs w:val="18"/>
        </w:rPr>
      </w:pPr>
      <w:r w:rsidRPr="00EC7C01">
        <w:rPr>
          <w:rFonts w:eastAsia="Times New Roman" w:cs="Arial"/>
          <w:sz w:val="18"/>
          <w:szCs w:val="18"/>
        </w:rPr>
        <w:t xml:space="preserve">The State will need the ability to delete data, even data that may be stored off-line or in backups. </w:t>
      </w:r>
    </w:p>
    <w:p w14:paraId="57084D2D" w14:textId="77777777" w:rsidR="006A1F63" w:rsidRPr="00EC7C01" w:rsidRDefault="006A1F63" w:rsidP="00EC7C01">
      <w:pPr>
        <w:spacing w:after="0" w:line="240" w:lineRule="auto"/>
        <w:contextualSpacing/>
        <w:rPr>
          <w:rFonts w:eastAsia="Arial" w:cs="Arial"/>
          <w:b/>
          <w:sz w:val="18"/>
          <w:szCs w:val="18"/>
        </w:rPr>
      </w:pPr>
      <w:r w:rsidRPr="00EC7C01">
        <w:rPr>
          <w:rFonts w:eastAsia="Times New Roman" w:cs="Arial"/>
          <w:sz w:val="18"/>
          <w:szCs w:val="18"/>
        </w:rPr>
        <w:t xml:space="preserve">The State will need to retrieve data, even data that may be stored off-line or in backups. </w:t>
      </w:r>
    </w:p>
    <w:p w14:paraId="74859647" w14:textId="77777777" w:rsidR="006A1F63" w:rsidRPr="00EC7C01" w:rsidRDefault="006A1F63" w:rsidP="00EC7C01">
      <w:pPr>
        <w:autoSpaceDE w:val="0"/>
        <w:autoSpaceDN w:val="0"/>
        <w:adjustRightInd w:val="0"/>
        <w:spacing w:after="0" w:line="240" w:lineRule="auto"/>
        <w:contextualSpacing/>
        <w:rPr>
          <w:rFonts w:eastAsia="Arial" w:cs="Arial"/>
          <w:sz w:val="18"/>
          <w:szCs w:val="18"/>
        </w:rPr>
      </w:pPr>
    </w:p>
    <w:tbl>
      <w:tblPr>
        <w:tblStyle w:val="TableGrid"/>
        <w:tblW w:w="9374" w:type="dxa"/>
        <w:tblLook w:val="04A0" w:firstRow="1" w:lastRow="0" w:firstColumn="1" w:lastColumn="0" w:noHBand="0" w:noVBand="1"/>
      </w:tblPr>
      <w:tblGrid>
        <w:gridCol w:w="9374"/>
      </w:tblGrid>
      <w:tr w:rsidR="006A1F63" w:rsidRPr="00EC7C01" w14:paraId="7041FB68" w14:textId="77777777" w:rsidTr="6FFF4C49">
        <w:trPr>
          <w:trHeight w:val="1304"/>
        </w:trPr>
        <w:tc>
          <w:tcPr>
            <w:tcW w:w="9374" w:type="dxa"/>
          </w:tcPr>
          <w:p w14:paraId="43E32751" w14:textId="77777777" w:rsidR="006A1F63" w:rsidRPr="00EC7C01" w:rsidRDefault="006A1F63" w:rsidP="00EC7C01">
            <w:pPr>
              <w:spacing w:after="0" w:line="240" w:lineRule="auto"/>
              <w:contextualSpacing/>
              <w:rPr>
                <w:rFonts w:eastAsia="Arial" w:cs="Arial"/>
                <w:sz w:val="18"/>
                <w:szCs w:val="18"/>
              </w:rPr>
            </w:pPr>
            <w:r w:rsidRPr="00EC7C01">
              <w:rPr>
                <w:rFonts w:eastAsia="Arial" w:cs="Arial"/>
                <w:sz w:val="18"/>
                <w:szCs w:val="18"/>
              </w:rPr>
              <w:t>Bidder must review and explain how the data retention, deletion and retrieval requirements will be met and describe its data management capabilities (storage limitations, duration, etc.).</w:t>
            </w:r>
          </w:p>
          <w:p w14:paraId="41119F11" w14:textId="628D0D9A" w:rsidR="006A1F63" w:rsidRPr="00EC7C01" w:rsidRDefault="508E8AC5" w:rsidP="00EC7C01">
            <w:pPr>
              <w:pStyle w:val="SOMBodyStyle1"/>
              <w:numPr>
                <w:ilvl w:val="0"/>
                <w:numId w:val="0"/>
              </w:numPr>
              <w:ind w:left="360" w:hanging="360"/>
              <w:contextualSpacing/>
              <w:rPr>
                <w:rFonts w:eastAsia="Arial"/>
                <w:sz w:val="18"/>
                <w:szCs w:val="18"/>
              </w:rPr>
            </w:pPr>
            <w:r w:rsidRPr="1883A061">
              <w:rPr>
                <w:b/>
                <w:bCs/>
                <w:sz w:val="18"/>
                <w:szCs w:val="18"/>
              </w:rPr>
              <w:t xml:space="preserve">BIDDER RESPONSE: </w:t>
            </w:r>
          </w:p>
          <w:p w14:paraId="67FC5C7D" w14:textId="60C0BB63" w:rsidR="1A1BEFB1" w:rsidRDefault="1A1BEFB1" w:rsidP="1A1BEFB1">
            <w:pPr>
              <w:pStyle w:val="SOMBodyStyle1"/>
              <w:numPr>
                <w:ilvl w:val="0"/>
                <w:numId w:val="0"/>
              </w:numPr>
              <w:contextualSpacing/>
              <w:rPr>
                <w:rFonts w:eastAsia="Arial"/>
                <w:b/>
                <w:bCs/>
                <w:color w:val="00338D"/>
                <w:sz w:val="18"/>
                <w:szCs w:val="18"/>
              </w:rPr>
            </w:pPr>
          </w:p>
          <w:p w14:paraId="6E79A9C8" w14:textId="3BEC0377" w:rsidR="1A1BEFB1" w:rsidRDefault="1A1BEFB1" w:rsidP="1A1BEFB1">
            <w:pPr>
              <w:pStyle w:val="SOMBodyStyle1"/>
              <w:numPr>
                <w:ilvl w:val="0"/>
                <w:numId w:val="0"/>
              </w:numPr>
              <w:contextualSpacing/>
              <w:rPr>
                <w:rFonts w:eastAsia="Arial"/>
                <w:color w:val="00338D"/>
                <w:sz w:val="18"/>
                <w:szCs w:val="18"/>
              </w:rPr>
            </w:pPr>
            <w:r w:rsidRPr="1A1BEFB1">
              <w:rPr>
                <w:rFonts w:eastAsia="Arial"/>
                <w:color w:val="00338D"/>
                <w:sz w:val="18"/>
                <w:szCs w:val="18"/>
              </w:rPr>
              <w:t xml:space="preserve">SailPoint IdentityIQ audit logs are configurable to control what kind of events will be logged, which directly impacts the volume of audit data generated by SailPoint. These audit logs can be retained indefinitely or for any configurable amount of time, though the database administrator may impose whatever limits (size, time, type) as required by the associated database. These limits are also meant to avoid any negative impact on the system performance if the audit database becomes too large. MDE and CEPI may also evaluate whether the data must always be online in the system or if the data can be archived and restored when needed.  </w:t>
            </w:r>
          </w:p>
          <w:p w14:paraId="66E9CA70" w14:textId="012F5DE1" w:rsidR="1A1BEFB1" w:rsidRDefault="1A1BEFB1" w:rsidP="1A1BEFB1">
            <w:pPr>
              <w:pStyle w:val="SOMBodyStyle1"/>
              <w:numPr>
                <w:ilvl w:val="0"/>
                <w:numId w:val="0"/>
              </w:numPr>
              <w:contextualSpacing/>
              <w:rPr>
                <w:rFonts w:eastAsia="Arial"/>
                <w:color w:val="00338D"/>
                <w:sz w:val="18"/>
                <w:szCs w:val="18"/>
              </w:rPr>
            </w:pPr>
          </w:p>
          <w:p w14:paraId="42FF8B75" w14:textId="0FA32C62" w:rsidR="1A1BEFB1" w:rsidRDefault="4EA8BF65" w:rsidP="1A1BEFB1">
            <w:pPr>
              <w:pStyle w:val="SOMBodyStyle1"/>
              <w:numPr>
                <w:ilvl w:val="0"/>
                <w:numId w:val="0"/>
              </w:numPr>
              <w:contextualSpacing/>
              <w:rPr>
                <w:rFonts w:eastAsia="Arial"/>
                <w:color w:val="00338D"/>
                <w:sz w:val="18"/>
                <w:szCs w:val="18"/>
              </w:rPr>
            </w:pPr>
            <w:r w:rsidRPr="6FFF4C49">
              <w:rPr>
                <w:rFonts w:eastAsia="Arial"/>
                <w:color w:val="00338D"/>
                <w:sz w:val="18"/>
                <w:szCs w:val="18"/>
              </w:rPr>
              <w:t xml:space="preserve">Please note that this proposal recommends a State Hosted solution where the underlying data will be stored in database instances maintained by the State. In addition, the data lifecycle in the database will fully comply with the State’s data management policies for data retention and removal. </w:t>
            </w:r>
          </w:p>
          <w:p w14:paraId="339D6E7B" w14:textId="550BE10D" w:rsidR="1A1BEFB1" w:rsidRDefault="1A1BEFB1" w:rsidP="1A1BEFB1">
            <w:pPr>
              <w:pStyle w:val="SOMBodyStyle1"/>
              <w:numPr>
                <w:ilvl w:val="0"/>
                <w:numId w:val="0"/>
              </w:numPr>
              <w:contextualSpacing/>
              <w:rPr>
                <w:rFonts w:eastAsia="Arial"/>
                <w:color w:val="00338D"/>
                <w:sz w:val="18"/>
                <w:szCs w:val="18"/>
              </w:rPr>
            </w:pPr>
            <w:r w:rsidRPr="1A1BEFB1">
              <w:rPr>
                <w:rFonts w:eastAsia="Arial"/>
                <w:color w:val="00338D"/>
                <w:sz w:val="18"/>
                <w:szCs w:val="18"/>
              </w:rPr>
              <w:t xml:space="preserve"> </w:t>
            </w:r>
          </w:p>
          <w:p w14:paraId="5C16C2F4" w14:textId="3036151A" w:rsidR="00350A3E" w:rsidRPr="005E1324" w:rsidRDefault="1A1BEFB1" w:rsidP="1883A061">
            <w:pPr>
              <w:pStyle w:val="SOMBodyStyle1"/>
              <w:numPr>
                <w:ilvl w:val="0"/>
                <w:numId w:val="0"/>
              </w:numPr>
              <w:contextualSpacing/>
              <w:rPr>
                <w:rFonts w:eastAsia="Arial"/>
                <w:color w:val="00338D"/>
                <w:sz w:val="18"/>
                <w:szCs w:val="18"/>
              </w:rPr>
            </w:pPr>
            <w:r w:rsidRPr="1A1BEFB1">
              <w:rPr>
                <w:rFonts w:eastAsia="Arial"/>
                <w:color w:val="00338D"/>
                <w:sz w:val="18"/>
                <w:szCs w:val="18"/>
              </w:rPr>
              <w:t xml:space="preserve">Additionally, all engagement artifacts, source code, data exports (if needed), documentation, and reports will be stored exclusively in SOM’s environment, and all engagement-related collaboration will use SOM-owned and </w:t>
            </w:r>
            <w:r w:rsidRPr="1A1BEFB1">
              <w:rPr>
                <w:rFonts w:eastAsia="Arial"/>
                <w:color w:val="00338D"/>
                <w:sz w:val="18"/>
                <w:szCs w:val="18"/>
              </w:rPr>
              <w:lastRenderedPageBreak/>
              <w:t>approved solutions. The State will also have exclusive control to apply appropriate data retention policies on such artifacts.</w:t>
            </w:r>
          </w:p>
        </w:tc>
      </w:tr>
    </w:tbl>
    <w:p w14:paraId="1640C066" w14:textId="6838D757" w:rsidR="00A95ACC" w:rsidRPr="00EC7C01" w:rsidRDefault="00A95ACC" w:rsidP="00EC7C01">
      <w:pPr>
        <w:pStyle w:val="uslevel2"/>
        <w:numPr>
          <w:ilvl w:val="1"/>
          <w:numId w:val="0"/>
        </w:numPr>
        <w:spacing w:after="0" w:line="240" w:lineRule="auto"/>
        <w:contextualSpacing/>
        <w:rPr>
          <w:rFonts w:eastAsia="Arial" w:cs="Arial"/>
          <w:sz w:val="18"/>
          <w:szCs w:val="18"/>
        </w:rPr>
      </w:pPr>
    </w:p>
    <w:p w14:paraId="67AA06E9" w14:textId="77777777" w:rsidR="006A1F63" w:rsidRPr="00EC7C01" w:rsidRDefault="006A1F63" w:rsidP="00EC7C01">
      <w:pPr>
        <w:pStyle w:val="uslevel2"/>
        <w:numPr>
          <w:ilvl w:val="1"/>
          <w:numId w:val="0"/>
        </w:numPr>
        <w:spacing w:after="0" w:line="240" w:lineRule="auto"/>
        <w:contextualSpacing/>
        <w:rPr>
          <w:rFonts w:eastAsia="Arial" w:cs="Arial"/>
          <w:sz w:val="18"/>
          <w:szCs w:val="18"/>
        </w:rPr>
      </w:pPr>
    </w:p>
    <w:p w14:paraId="4D21B5F0" w14:textId="77777777" w:rsidR="00A95ACC" w:rsidRPr="00EC7C01" w:rsidRDefault="00A95ACC" w:rsidP="00F84F96">
      <w:pPr>
        <w:pStyle w:val="Heading3"/>
        <w:numPr>
          <w:ilvl w:val="0"/>
          <w:numId w:val="48"/>
        </w:numPr>
        <w:spacing w:before="0" w:line="240" w:lineRule="auto"/>
        <w:contextualSpacing/>
        <w:rPr>
          <w:rFonts w:ascii="Arial" w:eastAsia="Arial" w:hAnsi="Arial" w:cs="Arial"/>
          <w:b/>
          <w:bCs/>
          <w:color w:val="auto"/>
          <w:sz w:val="18"/>
          <w:szCs w:val="18"/>
        </w:rPr>
      </w:pPr>
      <w:r w:rsidRPr="00EC7C01">
        <w:rPr>
          <w:rFonts w:ascii="Arial" w:eastAsia="Arial" w:hAnsi="Arial" w:cs="Arial"/>
          <w:b/>
          <w:bCs/>
          <w:color w:val="auto"/>
          <w:sz w:val="18"/>
          <w:szCs w:val="18"/>
        </w:rPr>
        <w:t xml:space="preserve">END USER AND IT OPERATING ENVIRONMENT </w:t>
      </w:r>
    </w:p>
    <w:p w14:paraId="36C59547" w14:textId="77777777" w:rsidR="00A95ACC" w:rsidRPr="00EC7C01" w:rsidRDefault="00A95ACC" w:rsidP="00EC7C01">
      <w:pPr>
        <w:pStyle w:val="SOMBodyStyle1"/>
        <w:numPr>
          <w:ilvl w:val="0"/>
          <w:numId w:val="0"/>
        </w:numPr>
        <w:contextualSpacing/>
        <w:rPr>
          <w:rFonts w:eastAsia="Arial"/>
          <w:sz w:val="18"/>
          <w:szCs w:val="18"/>
        </w:rPr>
      </w:pPr>
      <w:r w:rsidRPr="00EC7C01">
        <w:rPr>
          <w:rFonts w:eastAsia="Arial"/>
          <w:sz w:val="18"/>
          <w:szCs w:val="18"/>
        </w:rPr>
        <w:t>The SOM IT environment includes X86 VMware, IBM Power VM, MS Azure/Hyper-V and Oracle VM, with supporting platforms, enterprise storage, monitoring, and management running in house and in cloud hosting provides.</w:t>
      </w:r>
    </w:p>
    <w:p w14:paraId="54FC9869" w14:textId="77777777" w:rsidR="00A95ACC" w:rsidRPr="00EC7C01" w:rsidRDefault="00A95ACC" w:rsidP="00EC7C01">
      <w:pPr>
        <w:pStyle w:val="SOMBodyStyle1"/>
        <w:numPr>
          <w:ilvl w:val="0"/>
          <w:numId w:val="0"/>
        </w:numPr>
        <w:contextualSpacing/>
        <w:rPr>
          <w:rFonts w:eastAsia="Arial"/>
          <w:sz w:val="18"/>
          <w:szCs w:val="18"/>
        </w:rPr>
      </w:pPr>
    </w:p>
    <w:p w14:paraId="796FE941"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Contractor must accommodate the latest browser versions (including mobile browsers) as well as some pre-existing browsers. To ensure that users with older browsers are still able to access online services, applications must, at a minimum, display and function correctly in standards-compliant browsers and the state standard browser without the use of special plugins or extensions. The rules used to base the minimum browser requirements include:</w:t>
      </w:r>
    </w:p>
    <w:p w14:paraId="55545F25" w14:textId="00D7FE7A" w:rsidR="00A95ACC" w:rsidRPr="00EC7C01" w:rsidRDefault="00A95ACC" w:rsidP="00EC7C01">
      <w:pPr>
        <w:autoSpaceDE w:val="0"/>
        <w:autoSpaceDN w:val="0"/>
        <w:adjustRightInd w:val="0"/>
        <w:spacing w:after="0" w:line="240" w:lineRule="auto"/>
        <w:contextualSpacing/>
        <w:rPr>
          <w:rFonts w:eastAsia="Arial" w:cs="Arial"/>
          <w:sz w:val="18"/>
          <w:szCs w:val="18"/>
        </w:rPr>
      </w:pPr>
    </w:p>
    <w:p w14:paraId="20D2E416"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 Over 2% of desktop and mobile &amp; tablet site traffic, measured using Michigan.gov sessions statistics and</w:t>
      </w:r>
    </w:p>
    <w:p w14:paraId="5584EB12"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 The current browser identified and approved as the State of Michigan standard</w:t>
      </w:r>
    </w:p>
    <w:p w14:paraId="673AEB87" w14:textId="578E7CF5" w:rsidR="00A95ACC" w:rsidRPr="00EC7C01" w:rsidRDefault="00A95ACC" w:rsidP="00EC7C01">
      <w:pPr>
        <w:autoSpaceDE w:val="0"/>
        <w:autoSpaceDN w:val="0"/>
        <w:adjustRightInd w:val="0"/>
        <w:spacing w:after="0" w:line="240" w:lineRule="auto"/>
        <w:contextualSpacing/>
        <w:rPr>
          <w:rFonts w:eastAsia="Arial" w:cs="Arial"/>
          <w:sz w:val="18"/>
          <w:szCs w:val="18"/>
        </w:rPr>
      </w:pPr>
    </w:p>
    <w:p w14:paraId="5A6A79A6" w14:textId="46EE898B" w:rsidR="00A95ACC" w:rsidRPr="00EC7C01" w:rsidRDefault="00A95ACC"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 xml:space="preserve">This information can be found at </w:t>
      </w:r>
      <w:hyperlink r:id="rId13" w:history="1">
        <w:r w:rsidRPr="00EC7C01">
          <w:rPr>
            <w:rStyle w:val="Hyperlink"/>
            <w:rFonts w:eastAsia="Arial" w:cs="Arial"/>
            <w:sz w:val="18"/>
            <w:szCs w:val="18"/>
          </w:rPr>
          <w:t>https://www.michigan.gov/browserstats</w:t>
        </w:r>
      </w:hyperlink>
      <w:r w:rsidRPr="00EC7C01">
        <w:rPr>
          <w:rFonts w:eastAsia="Arial" w:cs="Arial"/>
          <w:sz w:val="18"/>
          <w:szCs w:val="18"/>
        </w:rPr>
        <w:t xml:space="preserve">. Please use the most recent calendar quarter to determine browser statistics.  For those desktop and mobile &amp; tablet browsers with over 2% of site traffic, except Internet Explorer which requires support for at minimum version 11, the current browser version as well as the previous two major versions must be supported.  </w:t>
      </w:r>
    </w:p>
    <w:p w14:paraId="41C9CCD1"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p>
    <w:p w14:paraId="75C33CE6"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Contractor must support the current and future State standard environment at no additional cost to the State.</w:t>
      </w:r>
    </w:p>
    <w:p w14:paraId="33D8E015"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p>
    <w:tbl>
      <w:tblPr>
        <w:tblStyle w:val="TableGrid"/>
        <w:tblW w:w="0" w:type="auto"/>
        <w:tblLook w:val="04A0" w:firstRow="1" w:lastRow="0" w:firstColumn="1" w:lastColumn="0" w:noHBand="0" w:noVBand="1"/>
      </w:tblPr>
      <w:tblGrid>
        <w:gridCol w:w="9350"/>
      </w:tblGrid>
      <w:tr w:rsidR="00A90B88" w:rsidRPr="00EC7C01" w14:paraId="6BCF0973" w14:textId="77777777" w:rsidTr="6FFF4C49">
        <w:trPr>
          <w:trHeight w:val="6938"/>
        </w:trPr>
        <w:tc>
          <w:tcPr>
            <w:tcW w:w="9350" w:type="dxa"/>
          </w:tcPr>
          <w:p w14:paraId="22194A1E"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lastRenderedPageBreak/>
              <w:t>Bidder must describe the optimal IT environment based on the environment choices set forth above.</w:t>
            </w:r>
          </w:p>
          <w:p w14:paraId="3F3D1520"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r w:rsidRPr="00EC7C01">
              <w:rPr>
                <w:rFonts w:cs="Arial"/>
                <w:b/>
                <w:bCs/>
                <w:sz w:val="18"/>
                <w:szCs w:val="18"/>
              </w:rPr>
              <w:t>BIDDER RESPONSE:</w:t>
            </w:r>
          </w:p>
          <w:p w14:paraId="1C7318CC" w14:textId="770DCBB9" w:rsidR="1A1BEFB1" w:rsidRDefault="1A1BEFB1" w:rsidP="1A1BEFB1">
            <w:pPr>
              <w:spacing w:after="0" w:line="240" w:lineRule="auto"/>
              <w:contextualSpacing/>
              <w:rPr>
                <w:rFonts w:eastAsia="Arial" w:cs="Arial"/>
                <w:color w:val="4472C4" w:themeColor="accent1"/>
                <w:sz w:val="18"/>
                <w:szCs w:val="18"/>
              </w:rPr>
            </w:pPr>
            <w:r w:rsidRPr="1A1BEFB1">
              <w:rPr>
                <w:rFonts w:eastAsia="Arial" w:cs="Arial"/>
                <w:color w:val="00338D"/>
                <w:sz w:val="18"/>
                <w:szCs w:val="18"/>
              </w:rPr>
              <w:t>Based on the SOM IT environment, the following are specifications of servers hosted. Please note that the following are only for the Production environment. For consistency, we expect the environment before the production environment, I.e., user acceptance testing (UAT) environment to be replica of the production environment in terms of hardware topology and sizing. Please note that the following recommendations are based on the limited information available during the RFP process. Final decisions can be made based on discussions with your architecture and hosting teams.</w:t>
            </w:r>
          </w:p>
          <w:p w14:paraId="7F598D55" w14:textId="67B3C448" w:rsidR="183808BD" w:rsidRDefault="183808BD" w:rsidP="183808BD">
            <w:pPr>
              <w:spacing w:after="0" w:line="240" w:lineRule="auto"/>
              <w:contextualSpacing/>
              <w:rPr>
                <w:rFonts w:eastAsia="Arial" w:cs="Arial"/>
                <w:b/>
                <w:bCs/>
                <w:color w:val="00338D"/>
                <w:sz w:val="18"/>
                <w:szCs w:val="18"/>
              </w:rPr>
            </w:pPr>
          </w:p>
          <w:tbl>
            <w:tblPr>
              <w:tblStyle w:val="TableGrid"/>
              <w:tblW w:w="0" w:type="auto"/>
              <w:tblLook w:val="06A0" w:firstRow="1" w:lastRow="0" w:firstColumn="1" w:lastColumn="0" w:noHBand="1" w:noVBand="1"/>
            </w:tblPr>
            <w:tblGrid>
              <w:gridCol w:w="1918"/>
              <w:gridCol w:w="7206"/>
            </w:tblGrid>
            <w:tr w:rsidR="1883A061" w14:paraId="0ECAB5DE" w14:textId="77777777" w:rsidTr="6FFF4C49">
              <w:tc>
                <w:tcPr>
                  <w:tcW w:w="1920" w:type="dxa"/>
                </w:tcPr>
                <w:p w14:paraId="2BF24C9F" w14:textId="4BD7FE65" w:rsidR="1883A061" w:rsidRPr="000B5694" w:rsidRDefault="1883A061" w:rsidP="1883A061">
                  <w:pPr>
                    <w:rPr>
                      <w:rFonts w:eastAsia="Arial" w:cs="Arial"/>
                      <w:color w:val="00338D"/>
                      <w:sz w:val="18"/>
                      <w:szCs w:val="18"/>
                    </w:rPr>
                  </w:pPr>
                  <w:r w:rsidRPr="000B5694">
                    <w:rPr>
                      <w:rFonts w:eastAsia="Arial" w:cs="Arial"/>
                      <w:color w:val="00338D"/>
                      <w:sz w:val="18"/>
                      <w:szCs w:val="18"/>
                    </w:rPr>
                    <w:t>Virtual Machines</w:t>
                  </w:r>
                </w:p>
              </w:tc>
              <w:tc>
                <w:tcPr>
                  <w:tcW w:w="7215" w:type="dxa"/>
                </w:tcPr>
                <w:p w14:paraId="15E1CE4B" w14:textId="6C4A342D" w:rsidR="00A95ACC" w:rsidRPr="007A2C6E" w:rsidRDefault="12CAA62F" w:rsidP="51AEF590">
                  <w:pPr>
                    <w:rPr>
                      <w:rFonts w:eastAsia="Arial" w:cs="Arial"/>
                      <w:color w:val="00338D"/>
                      <w:sz w:val="18"/>
                      <w:szCs w:val="18"/>
                    </w:rPr>
                  </w:pPr>
                  <w:r w:rsidRPr="1A1BEFB1">
                    <w:rPr>
                      <w:rFonts w:eastAsia="Arial" w:cs="Arial"/>
                      <w:color w:val="00338D"/>
                      <w:sz w:val="18"/>
                      <w:szCs w:val="18"/>
                    </w:rPr>
                    <w:t>X86 VMware, IBM Power VM, MS Azure/Hyper-V and Oracle VM are supported by the solution, but we recommend using MS Azure/Hyper-V cloud storage for better scalability, flexibility, and performance.</w:t>
                  </w:r>
                </w:p>
                <w:tbl>
                  <w:tblPr>
                    <w:tblStyle w:val="TableGrid"/>
                    <w:tblW w:w="0" w:type="auto"/>
                    <w:tblCellMar>
                      <w:top w:w="29" w:type="dxa"/>
                      <w:left w:w="58" w:type="dxa"/>
                      <w:bottom w:w="29" w:type="dxa"/>
                      <w:right w:w="58" w:type="dxa"/>
                    </w:tblCellMar>
                    <w:tblLook w:val="06A0" w:firstRow="1" w:lastRow="0" w:firstColumn="1" w:lastColumn="0" w:noHBand="1" w:noVBand="1"/>
                  </w:tblPr>
                  <w:tblGrid>
                    <w:gridCol w:w="2326"/>
                    <w:gridCol w:w="2326"/>
                    <w:gridCol w:w="2328"/>
                  </w:tblGrid>
                  <w:tr w:rsidR="007A2C6E" w:rsidRPr="007A2C6E" w14:paraId="77A7F816" w14:textId="77777777" w:rsidTr="1A1BEFB1">
                    <w:tc>
                      <w:tcPr>
                        <w:tcW w:w="2335" w:type="dxa"/>
                      </w:tcPr>
                      <w:p w14:paraId="1F402865" w14:textId="7ED34A22" w:rsidR="1883A061" w:rsidRPr="007A2C6E" w:rsidRDefault="1883A061" w:rsidP="0059014B">
                        <w:pPr>
                          <w:spacing w:after="0"/>
                          <w:rPr>
                            <w:rFonts w:eastAsia="Arial" w:cs="Arial"/>
                            <w:color w:val="00338D"/>
                            <w:sz w:val="18"/>
                            <w:szCs w:val="18"/>
                          </w:rPr>
                        </w:pPr>
                        <w:r w:rsidRPr="007A2C6E">
                          <w:rPr>
                            <w:rFonts w:eastAsia="Arial" w:cs="Arial"/>
                            <w:color w:val="00338D"/>
                            <w:sz w:val="18"/>
                            <w:szCs w:val="18"/>
                          </w:rPr>
                          <w:t>Component</w:t>
                        </w:r>
                      </w:p>
                    </w:tc>
                    <w:tc>
                      <w:tcPr>
                        <w:tcW w:w="2335" w:type="dxa"/>
                      </w:tcPr>
                      <w:p w14:paraId="5C938B44" w14:textId="38D5BF9E" w:rsidR="1883A061" w:rsidRPr="007A2C6E" w:rsidRDefault="1883A061" w:rsidP="0059014B">
                        <w:pPr>
                          <w:spacing w:after="0"/>
                          <w:rPr>
                            <w:rFonts w:eastAsia="Arial" w:cs="Arial"/>
                            <w:color w:val="00338D"/>
                            <w:sz w:val="18"/>
                            <w:szCs w:val="18"/>
                          </w:rPr>
                        </w:pPr>
                        <w:r w:rsidRPr="007A2C6E">
                          <w:rPr>
                            <w:rFonts w:eastAsia="Arial" w:cs="Arial"/>
                            <w:color w:val="00338D"/>
                            <w:sz w:val="18"/>
                            <w:szCs w:val="18"/>
                          </w:rPr>
                          <w:t>Number of Instances</w:t>
                        </w:r>
                      </w:p>
                    </w:tc>
                    <w:tc>
                      <w:tcPr>
                        <w:tcW w:w="2335" w:type="dxa"/>
                      </w:tcPr>
                      <w:p w14:paraId="4D042DD9" w14:textId="66F300C5" w:rsidR="1883A061" w:rsidRPr="007A2C6E" w:rsidRDefault="1883A061" w:rsidP="0059014B">
                        <w:pPr>
                          <w:spacing w:after="0"/>
                          <w:rPr>
                            <w:rFonts w:eastAsia="Arial" w:cs="Arial"/>
                            <w:color w:val="00338D"/>
                            <w:sz w:val="18"/>
                            <w:szCs w:val="18"/>
                          </w:rPr>
                        </w:pPr>
                        <w:r w:rsidRPr="007A2C6E">
                          <w:rPr>
                            <w:rFonts w:eastAsia="Arial" w:cs="Arial"/>
                            <w:color w:val="00338D"/>
                            <w:sz w:val="18"/>
                            <w:szCs w:val="18"/>
                          </w:rPr>
                          <w:t>Specifications</w:t>
                        </w:r>
                      </w:p>
                    </w:tc>
                  </w:tr>
                  <w:tr w:rsidR="007A2C6E" w:rsidRPr="007A2C6E" w14:paraId="4449302F" w14:textId="77777777" w:rsidTr="1A1BEFB1">
                    <w:tc>
                      <w:tcPr>
                        <w:tcW w:w="2335" w:type="dxa"/>
                      </w:tcPr>
                      <w:p w14:paraId="44694193" w14:textId="5A23C9E0" w:rsidR="1883A061" w:rsidRPr="007A2C6E" w:rsidRDefault="1883A061" w:rsidP="0059014B">
                        <w:pPr>
                          <w:spacing w:after="0"/>
                          <w:rPr>
                            <w:rFonts w:eastAsia="Arial" w:cs="Arial"/>
                            <w:color w:val="00338D"/>
                            <w:sz w:val="18"/>
                            <w:szCs w:val="18"/>
                          </w:rPr>
                        </w:pPr>
                        <w:r w:rsidRPr="007A2C6E">
                          <w:rPr>
                            <w:rFonts w:eastAsia="Arial" w:cs="Arial"/>
                            <w:color w:val="00338D"/>
                            <w:sz w:val="18"/>
                            <w:szCs w:val="18"/>
                          </w:rPr>
                          <w:t>UI Servers</w:t>
                        </w:r>
                      </w:p>
                    </w:tc>
                    <w:tc>
                      <w:tcPr>
                        <w:tcW w:w="2335" w:type="dxa"/>
                      </w:tcPr>
                      <w:p w14:paraId="20701252" w14:textId="41E5078B" w:rsidR="1883A061" w:rsidRPr="007A2C6E" w:rsidRDefault="1883A061" w:rsidP="0059014B">
                        <w:pPr>
                          <w:spacing w:after="0"/>
                          <w:rPr>
                            <w:rFonts w:eastAsia="Arial" w:cs="Arial"/>
                            <w:color w:val="00338D"/>
                            <w:sz w:val="18"/>
                            <w:szCs w:val="18"/>
                          </w:rPr>
                        </w:pPr>
                        <w:r w:rsidRPr="007A2C6E">
                          <w:rPr>
                            <w:rFonts w:eastAsia="Arial" w:cs="Arial"/>
                            <w:color w:val="00338D"/>
                            <w:sz w:val="18"/>
                            <w:szCs w:val="18"/>
                          </w:rPr>
                          <w:t>2</w:t>
                        </w:r>
                      </w:p>
                    </w:tc>
                    <w:tc>
                      <w:tcPr>
                        <w:tcW w:w="2335" w:type="dxa"/>
                      </w:tcPr>
                      <w:p w14:paraId="65CCCD03" w14:textId="135C1C82" w:rsidR="1883A061" w:rsidRPr="007A2C6E" w:rsidRDefault="36D7323F" w:rsidP="0059014B">
                        <w:pPr>
                          <w:spacing w:after="0"/>
                          <w:rPr>
                            <w:rFonts w:eastAsia="Arial" w:cs="Arial"/>
                            <w:color w:val="00338D"/>
                            <w:sz w:val="18"/>
                            <w:szCs w:val="18"/>
                          </w:rPr>
                        </w:pPr>
                        <w:r w:rsidRPr="1A1BEFB1">
                          <w:rPr>
                            <w:rFonts w:eastAsia="Arial" w:cs="Arial"/>
                            <w:color w:val="00338D"/>
                            <w:sz w:val="18"/>
                            <w:szCs w:val="18"/>
                          </w:rPr>
                          <w:t>RHEL / 16 CPU cores, 2.4 GHz+ / 32 GB RAM + / 200 GB SDD</w:t>
                        </w:r>
                      </w:p>
                    </w:tc>
                  </w:tr>
                  <w:tr w:rsidR="007A2C6E" w:rsidRPr="007A2C6E" w14:paraId="6BDC89B0" w14:textId="77777777" w:rsidTr="1A1BEFB1">
                    <w:trPr>
                      <w:trHeight w:val="674"/>
                    </w:trPr>
                    <w:tc>
                      <w:tcPr>
                        <w:tcW w:w="2335" w:type="dxa"/>
                      </w:tcPr>
                      <w:p w14:paraId="318FD7E9" w14:textId="418F3169" w:rsidR="1883A061" w:rsidRPr="007A2C6E" w:rsidRDefault="1883A061" w:rsidP="0059014B">
                        <w:pPr>
                          <w:spacing w:after="0"/>
                          <w:rPr>
                            <w:rFonts w:eastAsia="Arial" w:cs="Arial"/>
                            <w:color w:val="00338D"/>
                            <w:sz w:val="18"/>
                            <w:szCs w:val="18"/>
                          </w:rPr>
                        </w:pPr>
                        <w:r w:rsidRPr="007A2C6E">
                          <w:rPr>
                            <w:rFonts w:eastAsia="Arial" w:cs="Arial"/>
                            <w:color w:val="00338D"/>
                            <w:sz w:val="18"/>
                            <w:szCs w:val="18"/>
                          </w:rPr>
                          <w:t>Task Servers</w:t>
                        </w:r>
                      </w:p>
                    </w:tc>
                    <w:tc>
                      <w:tcPr>
                        <w:tcW w:w="2335" w:type="dxa"/>
                      </w:tcPr>
                      <w:p w14:paraId="53A57D10" w14:textId="58685B97" w:rsidR="1883A061" w:rsidRPr="007A2C6E" w:rsidRDefault="1883A061" w:rsidP="0059014B">
                        <w:pPr>
                          <w:spacing w:after="0"/>
                          <w:rPr>
                            <w:rFonts w:eastAsia="Arial" w:cs="Arial"/>
                            <w:color w:val="00338D"/>
                            <w:sz w:val="18"/>
                            <w:szCs w:val="18"/>
                          </w:rPr>
                        </w:pPr>
                        <w:r w:rsidRPr="007A2C6E">
                          <w:rPr>
                            <w:rFonts w:eastAsia="Arial" w:cs="Arial"/>
                            <w:color w:val="00338D"/>
                            <w:sz w:val="18"/>
                            <w:szCs w:val="18"/>
                          </w:rPr>
                          <w:t>4</w:t>
                        </w:r>
                      </w:p>
                    </w:tc>
                    <w:tc>
                      <w:tcPr>
                        <w:tcW w:w="2335" w:type="dxa"/>
                      </w:tcPr>
                      <w:p w14:paraId="5B9D0A73" w14:textId="53AE011A" w:rsidR="1883A061" w:rsidRPr="007A2C6E" w:rsidRDefault="36D7323F" w:rsidP="0059014B">
                        <w:pPr>
                          <w:spacing w:after="0"/>
                          <w:rPr>
                            <w:rFonts w:eastAsia="Arial" w:cs="Arial"/>
                            <w:color w:val="00338D"/>
                            <w:sz w:val="18"/>
                            <w:szCs w:val="18"/>
                          </w:rPr>
                        </w:pPr>
                        <w:r w:rsidRPr="1A1BEFB1">
                          <w:rPr>
                            <w:rFonts w:eastAsia="Arial" w:cs="Arial"/>
                            <w:color w:val="00338D"/>
                            <w:sz w:val="18"/>
                            <w:szCs w:val="18"/>
                          </w:rPr>
                          <w:t>RHEL / 16 CPU cores, 2.4 GHz+ / 32 GB RAM + / 200 GB SDD</w:t>
                        </w:r>
                      </w:p>
                    </w:tc>
                  </w:tr>
                  <w:tr w:rsidR="007A2C6E" w:rsidRPr="007A2C6E" w14:paraId="46D3E2D2" w14:textId="77777777" w:rsidTr="1A1BEFB1">
                    <w:trPr>
                      <w:trHeight w:val="98"/>
                    </w:trPr>
                    <w:tc>
                      <w:tcPr>
                        <w:tcW w:w="2335" w:type="dxa"/>
                      </w:tcPr>
                      <w:p w14:paraId="75D5B3FB" w14:textId="7C0A248A" w:rsidR="1883A061" w:rsidRPr="007A2C6E" w:rsidRDefault="1883A061" w:rsidP="0059014B">
                        <w:pPr>
                          <w:spacing w:after="0"/>
                          <w:rPr>
                            <w:rFonts w:eastAsia="Arial" w:cs="Arial"/>
                            <w:color w:val="00338D"/>
                            <w:sz w:val="18"/>
                            <w:szCs w:val="18"/>
                          </w:rPr>
                        </w:pPr>
                        <w:r w:rsidRPr="007A2C6E">
                          <w:rPr>
                            <w:rFonts w:eastAsia="Arial" w:cs="Arial"/>
                            <w:color w:val="00338D"/>
                            <w:sz w:val="18"/>
                            <w:szCs w:val="18"/>
                          </w:rPr>
                          <w:t>Total</w:t>
                        </w:r>
                      </w:p>
                    </w:tc>
                    <w:tc>
                      <w:tcPr>
                        <w:tcW w:w="2335" w:type="dxa"/>
                      </w:tcPr>
                      <w:p w14:paraId="778F45B3" w14:textId="6D4AA00F" w:rsidR="1883A061" w:rsidRPr="007A2C6E" w:rsidRDefault="1883A061" w:rsidP="0059014B">
                        <w:pPr>
                          <w:spacing w:after="0"/>
                          <w:rPr>
                            <w:rFonts w:eastAsia="Arial" w:cs="Arial"/>
                            <w:color w:val="00338D"/>
                            <w:sz w:val="18"/>
                            <w:szCs w:val="18"/>
                          </w:rPr>
                        </w:pPr>
                        <w:r w:rsidRPr="007A2C6E">
                          <w:rPr>
                            <w:rFonts w:eastAsia="Arial" w:cs="Arial"/>
                            <w:color w:val="00338D"/>
                            <w:sz w:val="18"/>
                            <w:szCs w:val="18"/>
                          </w:rPr>
                          <w:t>6</w:t>
                        </w:r>
                      </w:p>
                    </w:tc>
                    <w:tc>
                      <w:tcPr>
                        <w:tcW w:w="2335" w:type="dxa"/>
                      </w:tcPr>
                      <w:p w14:paraId="3B5C8A72" w14:textId="61BB1E40" w:rsidR="1883A061" w:rsidRPr="007A2C6E" w:rsidRDefault="1883A061" w:rsidP="0059014B">
                        <w:pPr>
                          <w:spacing w:after="0"/>
                          <w:rPr>
                            <w:rFonts w:eastAsia="Arial" w:cs="Arial"/>
                            <w:color w:val="00338D"/>
                            <w:sz w:val="18"/>
                            <w:szCs w:val="18"/>
                          </w:rPr>
                        </w:pPr>
                      </w:p>
                    </w:tc>
                  </w:tr>
                </w:tbl>
                <w:p w14:paraId="5DBD31B3" w14:textId="1FDF1814" w:rsidR="1883A061" w:rsidRPr="000B5694" w:rsidRDefault="1883A061" w:rsidP="1883A061">
                  <w:pPr>
                    <w:rPr>
                      <w:rFonts w:eastAsia="Arial" w:cs="Arial"/>
                      <w:color w:val="00338D"/>
                      <w:sz w:val="18"/>
                      <w:szCs w:val="18"/>
                    </w:rPr>
                  </w:pPr>
                </w:p>
              </w:tc>
            </w:tr>
            <w:tr w:rsidR="1883A061" w14:paraId="3C9E062B" w14:textId="77777777" w:rsidTr="6FFF4C49">
              <w:tc>
                <w:tcPr>
                  <w:tcW w:w="1920" w:type="dxa"/>
                </w:tcPr>
                <w:p w14:paraId="33DD5DB7" w14:textId="55428D09" w:rsidR="1883A061" w:rsidRPr="000B5694" w:rsidRDefault="1883A061" w:rsidP="1883A061">
                  <w:pPr>
                    <w:rPr>
                      <w:rFonts w:eastAsia="Arial" w:cs="Arial"/>
                      <w:color w:val="00338D"/>
                      <w:sz w:val="18"/>
                      <w:szCs w:val="18"/>
                    </w:rPr>
                  </w:pPr>
                  <w:r w:rsidRPr="000B5694">
                    <w:rPr>
                      <w:rFonts w:eastAsia="Arial" w:cs="Arial"/>
                      <w:color w:val="00338D"/>
                      <w:sz w:val="18"/>
                      <w:szCs w:val="18"/>
                    </w:rPr>
                    <w:t>Database</w:t>
                  </w:r>
                </w:p>
              </w:tc>
              <w:tc>
                <w:tcPr>
                  <w:tcW w:w="7215" w:type="dxa"/>
                </w:tcPr>
                <w:p w14:paraId="6D478A3B" w14:textId="1F84C9E8" w:rsidR="1883A061" w:rsidRPr="000B5694" w:rsidRDefault="36D7323F" w:rsidP="0078567E">
                  <w:pPr>
                    <w:spacing w:after="0"/>
                    <w:rPr>
                      <w:rFonts w:eastAsia="Arial" w:cs="Arial"/>
                      <w:color w:val="00338D"/>
                      <w:sz w:val="18"/>
                      <w:szCs w:val="18"/>
                    </w:rPr>
                  </w:pPr>
                  <w:r w:rsidRPr="1A1BEFB1">
                    <w:rPr>
                      <w:rFonts w:eastAsia="Arial" w:cs="Arial"/>
                      <w:color w:val="00338D"/>
                      <w:sz w:val="18"/>
                      <w:szCs w:val="18"/>
                    </w:rPr>
                    <w:t>MS-SQL or Oracle 19c (Specifications based on standard available configuration options at the State. Space for approximately 300 GB.</w:t>
                  </w:r>
                </w:p>
                <w:tbl>
                  <w:tblPr>
                    <w:tblStyle w:val="TableGrid"/>
                    <w:tblW w:w="0" w:type="auto"/>
                    <w:tblCellMar>
                      <w:top w:w="29" w:type="dxa"/>
                      <w:left w:w="58" w:type="dxa"/>
                      <w:bottom w:w="29" w:type="dxa"/>
                      <w:right w:w="58" w:type="dxa"/>
                    </w:tblCellMar>
                    <w:tblLook w:val="06A0" w:firstRow="1" w:lastRow="0" w:firstColumn="1" w:lastColumn="0" w:noHBand="1" w:noVBand="1"/>
                  </w:tblPr>
                  <w:tblGrid>
                    <w:gridCol w:w="2109"/>
                    <w:gridCol w:w="4871"/>
                  </w:tblGrid>
                  <w:tr w:rsidR="1883A061" w14:paraId="0C7313BB" w14:textId="77777777" w:rsidTr="1A1BEFB1">
                    <w:tc>
                      <w:tcPr>
                        <w:tcW w:w="2115" w:type="dxa"/>
                      </w:tcPr>
                      <w:p w14:paraId="3F805CD1" w14:textId="390AEAD2" w:rsidR="1883A061" w:rsidRPr="000B5694" w:rsidRDefault="1883A061" w:rsidP="0059014B">
                        <w:pPr>
                          <w:spacing w:after="0"/>
                          <w:rPr>
                            <w:rFonts w:eastAsia="Arial" w:cs="Arial"/>
                            <w:color w:val="00338D"/>
                            <w:sz w:val="18"/>
                            <w:szCs w:val="18"/>
                          </w:rPr>
                        </w:pPr>
                        <w:r w:rsidRPr="000B5694">
                          <w:rPr>
                            <w:rFonts w:eastAsia="Arial" w:cs="Arial"/>
                            <w:color w:val="00338D"/>
                            <w:sz w:val="18"/>
                            <w:szCs w:val="18"/>
                          </w:rPr>
                          <w:t>Number of Instances</w:t>
                        </w:r>
                      </w:p>
                    </w:tc>
                    <w:tc>
                      <w:tcPr>
                        <w:tcW w:w="4890" w:type="dxa"/>
                      </w:tcPr>
                      <w:p w14:paraId="0E0ED8C4" w14:textId="20721DAA" w:rsidR="1883A061" w:rsidRPr="000B5694" w:rsidRDefault="1883A061" w:rsidP="0059014B">
                        <w:pPr>
                          <w:spacing w:after="0"/>
                          <w:rPr>
                            <w:rFonts w:eastAsia="Arial" w:cs="Arial"/>
                            <w:color w:val="00338D"/>
                            <w:sz w:val="18"/>
                            <w:szCs w:val="18"/>
                          </w:rPr>
                        </w:pPr>
                        <w:r w:rsidRPr="000B5694">
                          <w:rPr>
                            <w:rFonts w:eastAsia="Arial" w:cs="Arial"/>
                            <w:color w:val="00338D"/>
                            <w:sz w:val="18"/>
                            <w:szCs w:val="18"/>
                          </w:rPr>
                          <w:t>Specifications</w:t>
                        </w:r>
                      </w:p>
                    </w:tc>
                  </w:tr>
                  <w:tr w:rsidR="1883A061" w14:paraId="6527AAFD" w14:textId="77777777" w:rsidTr="1A1BEFB1">
                    <w:trPr>
                      <w:trHeight w:val="1122"/>
                    </w:trPr>
                    <w:tc>
                      <w:tcPr>
                        <w:tcW w:w="2115" w:type="dxa"/>
                      </w:tcPr>
                      <w:p w14:paraId="75DDEE00" w14:textId="1C17785D" w:rsidR="1883A061" w:rsidRPr="000B5694" w:rsidRDefault="1883A061" w:rsidP="0059014B">
                        <w:pPr>
                          <w:spacing w:after="0"/>
                          <w:rPr>
                            <w:rFonts w:eastAsia="Arial" w:cs="Arial"/>
                            <w:color w:val="00338D"/>
                            <w:sz w:val="18"/>
                            <w:szCs w:val="18"/>
                          </w:rPr>
                        </w:pPr>
                        <w:r w:rsidRPr="000B5694">
                          <w:rPr>
                            <w:rFonts w:eastAsia="Arial" w:cs="Arial"/>
                            <w:color w:val="00338D"/>
                            <w:sz w:val="18"/>
                            <w:szCs w:val="18"/>
                          </w:rPr>
                          <w:t>2</w:t>
                        </w:r>
                      </w:p>
                    </w:tc>
                    <w:tc>
                      <w:tcPr>
                        <w:tcW w:w="4890" w:type="dxa"/>
                      </w:tcPr>
                      <w:p w14:paraId="3FC056F7" w14:textId="3C671953" w:rsidR="1883A061" w:rsidRPr="000B5694" w:rsidRDefault="36D7323F" w:rsidP="0059014B">
                        <w:pPr>
                          <w:spacing w:after="0"/>
                          <w:rPr>
                            <w:rFonts w:eastAsia="Arial" w:cs="Arial"/>
                            <w:color w:val="00338D"/>
                            <w:sz w:val="18"/>
                            <w:szCs w:val="18"/>
                          </w:rPr>
                        </w:pPr>
                        <w:r w:rsidRPr="1A1BEFB1">
                          <w:rPr>
                            <w:rFonts w:eastAsia="Arial" w:cs="Arial"/>
                            <w:color w:val="00338D"/>
                            <w:sz w:val="18"/>
                            <w:szCs w:val="18"/>
                          </w:rPr>
                          <w:t>16 CPU cores, 2.4 GHz+ / 128 GB RAM + / 1 TB of RAID Protected DB Storage with database clustering.</w:t>
                        </w:r>
                      </w:p>
                      <w:p w14:paraId="3D8E7339" w14:textId="476ABEEC" w:rsidR="1A1BEFB1" w:rsidRDefault="1A1BEFB1" w:rsidP="1A1BEFB1">
                        <w:pPr>
                          <w:spacing w:after="0"/>
                          <w:rPr>
                            <w:rFonts w:eastAsia="Arial" w:cs="Arial"/>
                            <w:color w:val="00338D"/>
                            <w:sz w:val="18"/>
                            <w:szCs w:val="18"/>
                          </w:rPr>
                        </w:pPr>
                      </w:p>
                      <w:p w14:paraId="3CABB995" w14:textId="3C3AD9E4" w:rsidR="1883A061" w:rsidRPr="000B5694" w:rsidRDefault="295E727B" w:rsidP="0059014B">
                        <w:pPr>
                          <w:spacing w:after="0"/>
                          <w:rPr>
                            <w:rFonts w:eastAsia="Arial" w:cs="Arial"/>
                            <w:color w:val="00338D"/>
                            <w:sz w:val="18"/>
                            <w:szCs w:val="18"/>
                          </w:rPr>
                        </w:pPr>
                        <w:r w:rsidRPr="1A1BEFB1">
                          <w:rPr>
                            <w:rFonts w:eastAsia="Arial" w:cs="Arial"/>
                            <w:color w:val="00338D"/>
                            <w:sz w:val="18"/>
                            <w:szCs w:val="18"/>
                          </w:rPr>
                          <w:t>Please note that the above is a representative specification</w:t>
                        </w:r>
                        <w:r w:rsidR="36D7323F" w:rsidRPr="1A1BEFB1">
                          <w:rPr>
                            <w:rFonts w:eastAsia="Arial" w:cs="Arial"/>
                            <w:color w:val="00338D"/>
                            <w:sz w:val="18"/>
                            <w:szCs w:val="18"/>
                          </w:rPr>
                          <w:t xml:space="preserve"> based on choice of using Oracle Database. </w:t>
                        </w:r>
                        <w:r w:rsidRPr="1A1BEFB1">
                          <w:rPr>
                            <w:rFonts w:eastAsia="Arial" w:cs="Arial"/>
                            <w:color w:val="00338D"/>
                            <w:sz w:val="18"/>
                            <w:szCs w:val="18"/>
                          </w:rPr>
                          <w:t xml:space="preserve">During the initial phase of the engagement, KPMG will collaborate with SOM’s architecture team to identify </w:t>
                        </w:r>
                        <w:r w:rsidR="00995ACF">
                          <w:rPr>
                            <w:rFonts w:eastAsia="Arial" w:cs="Arial"/>
                            <w:color w:val="00338D"/>
                            <w:sz w:val="18"/>
                            <w:szCs w:val="18"/>
                          </w:rPr>
                          <w:t>the appropriate</w:t>
                        </w:r>
                        <w:r w:rsidRPr="1A1BEFB1">
                          <w:rPr>
                            <w:rFonts w:eastAsia="Arial" w:cs="Arial"/>
                            <w:color w:val="00338D"/>
                            <w:sz w:val="18"/>
                            <w:szCs w:val="18"/>
                          </w:rPr>
                          <w:t xml:space="preserve"> option for the State.</w:t>
                        </w:r>
                      </w:p>
                    </w:tc>
                  </w:tr>
                </w:tbl>
                <w:p w14:paraId="3AA18777" w14:textId="50AA881B" w:rsidR="1883A061" w:rsidRPr="000B5694" w:rsidRDefault="1883A061" w:rsidP="1883A061">
                  <w:pPr>
                    <w:rPr>
                      <w:rFonts w:eastAsia="Arial" w:cs="Arial"/>
                      <w:color w:val="00338D"/>
                      <w:sz w:val="18"/>
                      <w:szCs w:val="18"/>
                    </w:rPr>
                  </w:pPr>
                </w:p>
              </w:tc>
            </w:tr>
          </w:tbl>
          <w:p w14:paraId="57263A13" w14:textId="1AE2D3C9" w:rsidR="328CD8B6" w:rsidRDefault="328CD8B6" w:rsidP="6FFF4C49">
            <w:pPr>
              <w:spacing w:after="0" w:line="240" w:lineRule="auto"/>
              <w:contextualSpacing/>
              <w:rPr>
                <w:rFonts w:eastAsia="Arial" w:cs="Arial"/>
                <w:color w:val="4472C4" w:themeColor="accent1"/>
                <w:sz w:val="18"/>
                <w:szCs w:val="18"/>
              </w:rPr>
            </w:pPr>
            <w:r w:rsidRPr="6FFF4C49">
              <w:rPr>
                <w:rFonts w:eastAsia="Arial" w:cs="Arial"/>
                <w:color w:val="00338D"/>
                <w:sz w:val="18"/>
                <w:szCs w:val="18"/>
              </w:rPr>
              <w:t>If State decides to migrate the underlying infrastructure to another platform, then KPMG will perform the impact analysis for compatibility, interoperability, co-existence during transition and submit its report to the State for its review. The report will also include the effort, schedule and cost impact for supporting the transition activities.</w:t>
            </w:r>
          </w:p>
          <w:p w14:paraId="326F45BA" w14:textId="30C8C67D" w:rsidR="6FFF4C49" w:rsidRDefault="6FFF4C49" w:rsidP="6FFF4C49">
            <w:pPr>
              <w:spacing w:after="0" w:line="240" w:lineRule="auto"/>
              <w:contextualSpacing/>
              <w:rPr>
                <w:rFonts w:eastAsia="Arial" w:cs="Arial"/>
                <w:sz w:val="18"/>
                <w:szCs w:val="18"/>
              </w:rPr>
            </w:pPr>
          </w:p>
          <w:p w14:paraId="4A533620" w14:textId="017D44EE" w:rsidR="6FFF4C49" w:rsidRDefault="6FFF4C49" w:rsidP="6FFF4C49">
            <w:pPr>
              <w:spacing w:after="0" w:line="240" w:lineRule="auto"/>
              <w:contextualSpacing/>
              <w:rPr>
                <w:rFonts w:eastAsia="Arial" w:cs="Arial"/>
                <w:sz w:val="18"/>
                <w:szCs w:val="18"/>
              </w:rPr>
            </w:pPr>
          </w:p>
          <w:p w14:paraId="52ACFAE9"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Bidder must describe any State system access requirements that are necessary for the Bidder to perform its obligations on a timely basis, including but not limited to, physical or remote access to State networks, servers, or individual workstations.</w:t>
            </w:r>
          </w:p>
          <w:p w14:paraId="5122AEAF" w14:textId="0D3C0F83" w:rsidR="00A90B88" w:rsidRPr="00EC7C01" w:rsidRDefault="00A90B88" w:rsidP="00EC7C01">
            <w:pPr>
              <w:autoSpaceDE w:val="0"/>
              <w:autoSpaceDN w:val="0"/>
              <w:adjustRightInd w:val="0"/>
              <w:spacing w:after="0" w:line="240" w:lineRule="auto"/>
              <w:contextualSpacing/>
              <w:rPr>
                <w:rFonts w:eastAsia="Arial" w:cs="Arial"/>
                <w:sz w:val="18"/>
                <w:szCs w:val="18"/>
              </w:rPr>
            </w:pPr>
            <w:r w:rsidRPr="1883A061">
              <w:rPr>
                <w:rFonts w:cs="Arial"/>
                <w:b/>
                <w:bCs/>
                <w:sz w:val="18"/>
                <w:szCs w:val="18"/>
              </w:rPr>
              <w:t>BIDDER RESPONSE:</w:t>
            </w:r>
          </w:p>
          <w:p w14:paraId="12E3A12D" w14:textId="56E3B83A" w:rsidR="1883A061" w:rsidRPr="007A2C6E" w:rsidRDefault="784FEDCE" w:rsidP="1883A061">
            <w:pPr>
              <w:spacing w:after="0" w:line="240" w:lineRule="auto"/>
              <w:contextualSpacing/>
              <w:rPr>
                <w:rFonts w:eastAsia="Arial" w:cs="Arial"/>
                <w:bCs/>
                <w:color w:val="4472C4" w:themeColor="accent1"/>
                <w:sz w:val="18"/>
                <w:szCs w:val="18"/>
              </w:rPr>
            </w:pPr>
            <w:r w:rsidRPr="007A2C6E">
              <w:rPr>
                <w:rFonts w:eastAsia="Arial" w:cs="Arial"/>
                <w:bCs/>
                <w:color w:val="00338D"/>
                <w:sz w:val="18"/>
                <w:szCs w:val="18"/>
              </w:rPr>
              <w:t>KPMG personnel would require the following access prior to the initial rollout and during support and maintenance</w:t>
            </w:r>
            <w:r w:rsidR="000B5694" w:rsidRPr="007A2C6E">
              <w:rPr>
                <w:rFonts w:eastAsia="Arial" w:cs="Arial"/>
                <w:bCs/>
                <w:color w:val="00338D"/>
                <w:sz w:val="18"/>
                <w:szCs w:val="18"/>
              </w:rPr>
              <w:t>.</w:t>
            </w:r>
          </w:p>
          <w:tbl>
            <w:tblPr>
              <w:tblStyle w:val="TableGrid"/>
              <w:tblW w:w="0" w:type="auto"/>
              <w:tblCellMar>
                <w:top w:w="29" w:type="dxa"/>
                <w:left w:w="58" w:type="dxa"/>
                <w:bottom w:w="29" w:type="dxa"/>
                <w:right w:w="58" w:type="dxa"/>
              </w:tblCellMar>
              <w:tblLook w:val="06A0" w:firstRow="1" w:lastRow="0" w:firstColumn="1" w:lastColumn="0" w:noHBand="1" w:noVBand="1"/>
            </w:tblPr>
            <w:tblGrid>
              <w:gridCol w:w="2488"/>
              <w:gridCol w:w="6636"/>
            </w:tblGrid>
            <w:tr w:rsidR="1883A061" w14:paraId="1E2B5709" w14:textId="77777777" w:rsidTr="1A1BEFB1">
              <w:tc>
                <w:tcPr>
                  <w:tcW w:w="2488" w:type="dxa"/>
                </w:tcPr>
                <w:p w14:paraId="2781BE97" w14:textId="1A64120A" w:rsidR="784FEDCE" w:rsidRPr="000B5694" w:rsidRDefault="784FEDCE" w:rsidP="000B5694">
                  <w:pPr>
                    <w:spacing w:after="0"/>
                    <w:rPr>
                      <w:rFonts w:eastAsia="Arial" w:cs="Arial"/>
                      <w:b/>
                      <w:color w:val="00338D"/>
                      <w:sz w:val="18"/>
                      <w:szCs w:val="18"/>
                    </w:rPr>
                  </w:pPr>
                  <w:r w:rsidRPr="000B5694">
                    <w:rPr>
                      <w:rFonts w:eastAsia="Arial" w:cs="Arial"/>
                      <w:b/>
                      <w:color w:val="00338D"/>
                      <w:sz w:val="18"/>
                      <w:szCs w:val="18"/>
                    </w:rPr>
                    <w:t>Access Type</w:t>
                  </w:r>
                </w:p>
              </w:tc>
              <w:tc>
                <w:tcPr>
                  <w:tcW w:w="6636" w:type="dxa"/>
                </w:tcPr>
                <w:p w14:paraId="2BC69608" w14:textId="0DB7ECE8" w:rsidR="784FEDCE" w:rsidRPr="000B5694" w:rsidRDefault="784FEDCE" w:rsidP="000B5694">
                  <w:pPr>
                    <w:spacing w:after="0"/>
                    <w:rPr>
                      <w:rFonts w:eastAsia="Arial" w:cs="Arial"/>
                      <w:b/>
                      <w:color w:val="00338D"/>
                      <w:sz w:val="18"/>
                      <w:szCs w:val="18"/>
                    </w:rPr>
                  </w:pPr>
                  <w:r w:rsidRPr="000B5694">
                    <w:rPr>
                      <w:rFonts w:eastAsia="Arial" w:cs="Arial"/>
                      <w:b/>
                      <w:color w:val="00338D"/>
                      <w:sz w:val="18"/>
                      <w:szCs w:val="18"/>
                    </w:rPr>
                    <w:t>Description</w:t>
                  </w:r>
                </w:p>
              </w:tc>
            </w:tr>
            <w:tr w:rsidR="1883A061" w14:paraId="34DE8955" w14:textId="77777777" w:rsidTr="1A1BEFB1">
              <w:tc>
                <w:tcPr>
                  <w:tcW w:w="2488" w:type="dxa"/>
                </w:tcPr>
                <w:p w14:paraId="3DB92996" w14:textId="432001E9" w:rsidR="784FEDCE" w:rsidRPr="007A2C6E" w:rsidRDefault="784FEDCE" w:rsidP="000B5694">
                  <w:pPr>
                    <w:spacing w:after="0"/>
                    <w:rPr>
                      <w:rFonts w:eastAsia="Arial" w:cs="Arial"/>
                      <w:bCs/>
                      <w:color w:val="00338D"/>
                      <w:sz w:val="18"/>
                      <w:szCs w:val="18"/>
                    </w:rPr>
                  </w:pPr>
                  <w:r w:rsidRPr="007A2C6E">
                    <w:rPr>
                      <w:rFonts w:eastAsia="Arial" w:cs="Arial"/>
                      <w:bCs/>
                      <w:color w:val="00338D"/>
                      <w:sz w:val="18"/>
                      <w:szCs w:val="18"/>
                    </w:rPr>
                    <w:t>Access to Virtual Machines</w:t>
                  </w:r>
                </w:p>
              </w:tc>
              <w:tc>
                <w:tcPr>
                  <w:tcW w:w="6636" w:type="dxa"/>
                </w:tcPr>
                <w:p w14:paraId="2A7BC8F7" w14:textId="1A0D6D9C" w:rsidR="784FEDCE" w:rsidRPr="007A2C6E" w:rsidRDefault="1A1BEFB1" w:rsidP="00F84F96">
                  <w:pPr>
                    <w:pStyle w:val="ListParagraph"/>
                    <w:numPr>
                      <w:ilvl w:val="0"/>
                      <w:numId w:val="12"/>
                    </w:numPr>
                    <w:rPr>
                      <w:rFonts w:eastAsia="Arial" w:cs="Arial"/>
                      <w:color w:val="00338D"/>
                      <w:sz w:val="18"/>
                      <w:szCs w:val="18"/>
                    </w:rPr>
                  </w:pPr>
                  <w:r w:rsidRPr="1A1BEFB1">
                    <w:rPr>
                      <w:rFonts w:eastAsia="Arial" w:cs="Arial"/>
                      <w:color w:val="00338D"/>
                      <w:sz w:val="18"/>
                      <w:szCs w:val="18"/>
                    </w:rPr>
                    <w:t xml:space="preserve">Credentials and access to VPN to access the State’s infrastructure/environment relevant to the deployment of the SailPoint IdentityIQ software for the Unique Person Identifier Solution </w:t>
                  </w:r>
                </w:p>
                <w:p w14:paraId="2CC38DAD" w14:textId="0E24AE74" w:rsidR="784FEDCE" w:rsidRPr="007A2C6E" w:rsidRDefault="1A1BEFB1" w:rsidP="00F84F96">
                  <w:pPr>
                    <w:pStyle w:val="ListParagraph"/>
                    <w:numPr>
                      <w:ilvl w:val="0"/>
                      <w:numId w:val="12"/>
                    </w:numPr>
                    <w:rPr>
                      <w:rFonts w:eastAsia="Arial" w:cs="Arial"/>
                      <w:color w:val="00338D"/>
                      <w:sz w:val="18"/>
                      <w:szCs w:val="18"/>
                    </w:rPr>
                  </w:pPr>
                  <w:r w:rsidRPr="1A1BEFB1">
                    <w:rPr>
                      <w:rFonts w:eastAsia="Arial" w:cs="Arial"/>
                      <w:color w:val="00338D"/>
                      <w:sz w:val="18"/>
                      <w:szCs w:val="18"/>
                    </w:rPr>
                    <w:t>Access and appropriate privileges to virtual servers to deploy, configure, and manage SailPoint IdentityIQ software for the Unique Person Identifier Solution</w:t>
                  </w:r>
                </w:p>
                <w:p w14:paraId="209E14B7" w14:textId="291F3156" w:rsidR="784FEDCE" w:rsidRPr="007A2C6E" w:rsidRDefault="77211041" w:rsidP="00F84F96">
                  <w:pPr>
                    <w:pStyle w:val="ListParagraph"/>
                    <w:numPr>
                      <w:ilvl w:val="0"/>
                      <w:numId w:val="12"/>
                    </w:numPr>
                    <w:rPr>
                      <w:rFonts w:eastAsia="Arial" w:cs="Arial"/>
                      <w:color w:val="00338D"/>
                      <w:sz w:val="18"/>
                      <w:szCs w:val="18"/>
                    </w:rPr>
                  </w:pPr>
                  <w:r w:rsidRPr="1A1BEFB1">
                    <w:rPr>
                      <w:rFonts w:eastAsia="Arial" w:cs="Arial"/>
                      <w:color w:val="00338D"/>
                      <w:sz w:val="18"/>
                      <w:szCs w:val="18"/>
                    </w:rPr>
                    <w:t xml:space="preserve">If SOM uses a Privileged Access Management (PAM) tool, this access can be brokered via the PAM solution. </w:t>
                  </w:r>
                </w:p>
              </w:tc>
            </w:tr>
            <w:tr w:rsidR="1883A061" w14:paraId="55AE41A6" w14:textId="77777777" w:rsidTr="1A1BEFB1">
              <w:tc>
                <w:tcPr>
                  <w:tcW w:w="2488" w:type="dxa"/>
                </w:tcPr>
                <w:p w14:paraId="743FD30F" w14:textId="41E52ED3" w:rsidR="784FEDCE" w:rsidRPr="007A2C6E" w:rsidRDefault="784FEDCE" w:rsidP="000B5694">
                  <w:pPr>
                    <w:spacing w:after="0"/>
                    <w:rPr>
                      <w:rFonts w:eastAsia="Arial" w:cs="Arial"/>
                      <w:bCs/>
                      <w:color w:val="00338D"/>
                      <w:sz w:val="18"/>
                      <w:szCs w:val="18"/>
                    </w:rPr>
                  </w:pPr>
                  <w:r w:rsidRPr="007A2C6E">
                    <w:rPr>
                      <w:rFonts w:eastAsia="Arial" w:cs="Arial"/>
                      <w:bCs/>
                      <w:color w:val="00338D"/>
                      <w:sz w:val="18"/>
                      <w:szCs w:val="18"/>
                    </w:rPr>
                    <w:t>Access to Sail</w:t>
                  </w:r>
                  <w:r w:rsidR="000B5694" w:rsidRPr="007A2C6E">
                    <w:rPr>
                      <w:rFonts w:eastAsia="Arial" w:cs="Arial"/>
                      <w:bCs/>
                      <w:color w:val="00338D"/>
                      <w:sz w:val="18"/>
                      <w:szCs w:val="18"/>
                    </w:rPr>
                    <w:t>P</w:t>
                  </w:r>
                  <w:r w:rsidRPr="007A2C6E">
                    <w:rPr>
                      <w:rFonts w:eastAsia="Arial" w:cs="Arial"/>
                      <w:bCs/>
                      <w:color w:val="00338D"/>
                      <w:sz w:val="18"/>
                      <w:szCs w:val="18"/>
                    </w:rPr>
                    <w:t xml:space="preserve">oint Application </w:t>
                  </w:r>
                </w:p>
              </w:tc>
              <w:tc>
                <w:tcPr>
                  <w:tcW w:w="6636" w:type="dxa"/>
                </w:tcPr>
                <w:p w14:paraId="453C526D" w14:textId="75FA8C6F" w:rsidR="784FEDCE" w:rsidRPr="007A2C6E" w:rsidRDefault="77211041" w:rsidP="00F84F96">
                  <w:pPr>
                    <w:pStyle w:val="ListParagraph"/>
                    <w:numPr>
                      <w:ilvl w:val="0"/>
                      <w:numId w:val="10"/>
                    </w:numPr>
                    <w:rPr>
                      <w:rFonts w:eastAsia="Arial" w:cs="Arial"/>
                      <w:color w:val="00338D"/>
                      <w:sz w:val="18"/>
                      <w:szCs w:val="18"/>
                    </w:rPr>
                  </w:pPr>
                  <w:r w:rsidRPr="1A1BEFB1">
                    <w:rPr>
                      <w:rFonts w:eastAsia="Arial" w:cs="Arial"/>
                      <w:color w:val="00338D"/>
                      <w:sz w:val="18"/>
                      <w:szCs w:val="18"/>
                    </w:rPr>
                    <w:t xml:space="preserve">Once SailPoint is installed, KPMG will use named administrative accounts to make further configurations on the tool. This access is </w:t>
                  </w:r>
                  <w:r w:rsidRPr="1A1BEFB1">
                    <w:rPr>
                      <w:rFonts w:eastAsia="Arial" w:cs="Arial"/>
                      <w:color w:val="00338D"/>
                      <w:sz w:val="18"/>
                      <w:szCs w:val="18"/>
                    </w:rPr>
                    <w:lastRenderedPageBreak/>
                    <w:t>typically given directly on SailPoint user interface using its RBAC model and will be individually given to various technical team members.</w:t>
                  </w:r>
                </w:p>
              </w:tc>
            </w:tr>
            <w:tr w:rsidR="1883A061" w14:paraId="38C2CD3E" w14:textId="77777777" w:rsidTr="1A1BEFB1">
              <w:tc>
                <w:tcPr>
                  <w:tcW w:w="2488" w:type="dxa"/>
                </w:tcPr>
                <w:p w14:paraId="757A40C4" w14:textId="7D8704A6" w:rsidR="784FEDCE" w:rsidRPr="007A2C6E" w:rsidRDefault="784FEDCE" w:rsidP="000B5694">
                  <w:pPr>
                    <w:spacing w:after="0"/>
                    <w:rPr>
                      <w:rFonts w:eastAsia="Arial" w:cs="Arial"/>
                      <w:bCs/>
                      <w:color w:val="00338D"/>
                      <w:sz w:val="18"/>
                      <w:szCs w:val="18"/>
                    </w:rPr>
                  </w:pPr>
                  <w:r w:rsidRPr="007A2C6E">
                    <w:rPr>
                      <w:rFonts w:eastAsia="Arial" w:cs="Arial"/>
                      <w:bCs/>
                      <w:color w:val="00338D"/>
                      <w:sz w:val="18"/>
                      <w:szCs w:val="18"/>
                    </w:rPr>
                    <w:lastRenderedPageBreak/>
                    <w:t>Access to SailPoint database</w:t>
                  </w:r>
                </w:p>
              </w:tc>
              <w:tc>
                <w:tcPr>
                  <w:tcW w:w="6636" w:type="dxa"/>
                </w:tcPr>
                <w:p w14:paraId="662D71A6" w14:textId="54B05E28" w:rsidR="784FEDCE" w:rsidRPr="007A2C6E" w:rsidRDefault="1A1BEFB1" w:rsidP="00F84F96">
                  <w:pPr>
                    <w:pStyle w:val="ListParagraph"/>
                    <w:numPr>
                      <w:ilvl w:val="0"/>
                      <w:numId w:val="9"/>
                    </w:numPr>
                    <w:rPr>
                      <w:rFonts w:eastAsia="Arial" w:cs="Arial"/>
                      <w:color w:val="00338D"/>
                      <w:sz w:val="18"/>
                      <w:szCs w:val="18"/>
                    </w:rPr>
                  </w:pPr>
                  <w:r w:rsidRPr="1A1BEFB1">
                    <w:rPr>
                      <w:rFonts w:eastAsia="Arial" w:cs="Arial"/>
                      <w:color w:val="00338D"/>
                      <w:sz w:val="18"/>
                      <w:szCs w:val="18"/>
                    </w:rPr>
                    <w:t>KPMG technical team will need access to the SailPoint database. During software installation, write access to the SailPoint database may be required for schema and configurations. KPMG will coordinate with the State’s database team to manage the appropriate access needed to conduct various tasks and activities specified in scope.</w:t>
                  </w:r>
                </w:p>
              </w:tc>
            </w:tr>
            <w:tr w:rsidR="1883A061" w14:paraId="2C2D9F8B" w14:textId="77777777" w:rsidTr="1A1BEFB1">
              <w:tc>
                <w:tcPr>
                  <w:tcW w:w="2488" w:type="dxa"/>
                </w:tcPr>
                <w:p w14:paraId="10EF5D3D" w14:textId="569C9C4B" w:rsidR="784FEDCE" w:rsidRPr="007A2C6E" w:rsidRDefault="784FEDCE" w:rsidP="000B5694">
                  <w:pPr>
                    <w:spacing w:after="0"/>
                    <w:rPr>
                      <w:rFonts w:eastAsia="Arial" w:cs="Arial"/>
                      <w:bCs/>
                      <w:color w:val="00338D"/>
                      <w:sz w:val="18"/>
                      <w:szCs w:val="18"/>
                    </w:rPr>
                  </w:pPr>
                  <w:r w:rsidRPr="007A2C6E">
                    <w:rPr>
                      <w:rFonts w:eastAsia="Arial" w:cs="Arial"/>
                      <w:bCs/>
                      <w:color w:val="00338D"/>
                      <w:sz w:val="18"/>
                      <w:szCs w:val="18"/>
                    </w:rPr>
                    <w:t>Access to Integrated Systems</w:t>
                  </w:r>
                </w:p>
              </w:tc>
              <w:tc>
                <w:tcPr>
                  <w:tcW w:w="6636" w:type="dxa"/>
                </w:tcPr>
                <w:p w14:paraId="4062A9B6" w14:textId="0AE38111" w:rsidR="784FEDCE" w:rsidRPr="007A2C6E" w:rsidRDefault="77211041" w:rsidP="000C0185">
                  <w:pPr>
                    <w:pStyle w:val="ListParagraph"/>
                    <w:numPr>
                      <w:ilvl w:val="0"/>
                      <w:numId w:val="9"/>
                    </w:numPr>
                    <w:rPr>
                      <w:rFonts w:eastAsia="Arial" w:cs="Arial"/>
                      <w:color w:val="00338D"/>
                      <w:sz w:val="18"/>
                      <w:szCs w:val="18"/>
                    </w:rPr>
                  </w:pPr>
                  <w:r w:rsidRPr="1A1BEFB1">
                    <w:rPr>
                      <w:rFonts w:eastAsia="Arial" w:cs="Arial"/>
                      <w:color w:val="00338D"/>
                      <w:sz w:val="18"/>
                      <w:szCs w:val="18"/>
                    </w:rPr>
                    <w:t>KPMG personnel may need temporary access to the non-production environment of</w:t>
                  </w:r>
                  <w:r w:rsidR="000C0185">
                    <w:rPr>
                      <w:rFonts w:eastAsia="Arial" w:cs="Arial"/>
                      <w:color w:val="00338D"/>
                      <w:sz w:val="18"/>
                      <w:szCs w:val="18"/>
                    </w:rPr>
                    <w:t xml:space="preserve"> MORE system</w:t>
                  </w:r>
                  <w:r w:rsidRPr="1A1BEFB1">
                    <w:rPr>
                      <w:rFonts w:eastAsia="Arial" w:cs="Arial"/>
                      <w:color w:val="00338D"/>
                      <w:sz w:val="18"/>
                      <w:szCs w:val="18"/>
                    </w:rPr>
                    <w:t xml:space="preserve"> during various phases of integration. This access is required to perform technical Integrations tasks. As the engagement progresses, and integrations are stable, KPMG’s access can be taken away. </w:t>
                  </w:r>
                </w:p>
              </w:tc>
            </w:tr>
          </w:tbl>
          <w:p w14:paraId="7692E4D5" w14:textId="0352B58D" w:rsidR="1883A061" w:rsidRDefault="1883A061" w:rsidP="1883A061">
            <w:pPr>
              <w:spacing w:after="0" w:line="240" w:lineRule="auto"/>
              <w:contextualSpacing/>
              <w:rPr>
                <w:rFonts w:eastAsia="Arial" w:cs="Arial"/>
                <w:sz w:val="18"/>
                <w:szCs w:val="18"/>
              </w:rPr>
            </w:pPr>
          </w:p>
          <w:p w14:paraId="528CCA1E" w14:textId="291FD66E" w:rsidR="00A90B88" w:rsidRPr="00EC7C01" w:rsidRDefault="00A90B88"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Bidder must describe if it can comply with the current environment and how it intends to comply with any future changes to the IT environment.  And if not, describe what IT and end user operating environment its Solution supports.</w:t>
            </w:r>
          </w:p>
          <w:p w14:paraId="7E32C0BA" w14:textId="77777777" w:rsidR="00A90B88" w:rsidRPr="000B5694" w:rsidRDefault="6B3B4981" w:rsidP="784FEDCE">
            <w:pPr>
              <w:autoSpaceDE w:val="0"/>
              <w:autoSpaceDN w:val="0"/>
              <w:adjustRightInd w:val="0"/>
              <w:spacing w:after="0" w:line="240" w:lineRule="auto"/>
              <w:contextualSpacing/>
              <w:rPr>
                <w:rFonts w:eastAsia="Arial" w:cs="Arial"/>
                <w:sz w:val="18"/>
                <w:szCs w:val="18"/>
              </w:rPr>
            </w:pPr>
            <w:r w:rsidRPr="000B5694">
              <w:rPr>
                <w:rFonts w:cs="Arial"/>
                <w:b/>
                <w:sz w:val="18"/>
                <w:szCs w:val="18"/>
              </w:rPr>
              <w:t>BIDDER RESPONSE:</w:t>
            </w:r>
          </w:p>
          <w:p w14:paraId="2AABFC67" w14:textId="6805DC75" w:rsidR="1883A061" w:rsidRDefault="1A1BEFB1" w:rsidP="1A1BEFB1">
            <w:pPr>
              <w:spacing w:after="0" w:line="240" w:lineRule="auto"/>
              <w:contextualSpacing/>
              <w:rPr>
                <w:rFonts w:eastAsia="Arial" w:cs="Arial"/>
                <w:color w:val="4472C4" w:themeColor="accent1"/>
                <w:sz w:val="18"/>
                <w:szCs w:val="18"/>
              </w:rPr>
            </w:pPr>
            <w:r w:rsidRPr="1A1BEFB1">
              <w:rPr>
                <w:rFonts w:eastAsia="Arial" w:cs="Arial"/>
                <w:color w:val="00338D"/>
                <w:sz w:val="18"/>
                <w:szCs w:val="18"/>
              </w:rPr>
              <w:t xml:space="preserve">KPMG agrees to comply with the State’s current IT environment to deploy the SailPoint IdentityIQ software for the proposed Unique Person Identifier Solution. </w:t>
            </w:r>
            <w:r w:rsidR="36D7323F" w:rsidRPr="1A1BEFB1">
              <w:rPr>
                <w:rFonts w:eastAsia="Arial" w:cs="Arial"/>
                <w:color w:val="00338D"/>
                <w:sz w:val="18"/>
                <w:szCs w:val="18"/>
              </w:rPr>
              <w:t>KPMG expects the following types of changes in the current environment. Following is approach to these changes</w:t>
            </w:r>
            <w:r w:rsidR="22DAEA4A" w:rsidRPr="1A1BEFB1">
              <w:rPr>
                <w:rFonts w:eastAsia="Arial" w:cs="Arial"/>
                <w:color w:val="00338D"/>
                <w:sz w:val="18"/>
                <w:szCs w:val="18"/>
              </w:rPr>
              <w:t>.</w:t>
            </w:r>
          </w:p>
          <w:p w14:paraId="3A91D5B8" w14:textId="20877E41" w:rsidR="1A1BEFB1" w:rsidRDefault="1A1BEFB1" w:rsidP="1A1BEFB1">
            <w:pPr>
              <w:spacing w:after="0" w:line="240" w:lineRule="auto"/>
              <w:contextualSpacing/>
              <w:rPr>
                <w:rFonts w:eastAsia="Arial" w:cs="Arial"/>
                <w:color w:val="00338D"/>
                <w:sz w:val="18"/>
                <w:szCs w:val="18"/>
              </w:rPr>
            </w:pPr>
          </w:p>
          <w:tbl>
            <w:tblPr>
              <w:tblStyle w:val="TableGrid"/>
              <w:tblW w:w="9124" w:type="dxa"/>
              <w:tblCellMar>
                <w:top w:w="29" w:type="dxa"/>
                <w:left w:w="58" w:type="dxa"/>
                <w:bottom w:w="29" w:type="dxa"/>
                <w:right w:w="58" w:type="dxa"/>
              </w:tblCellMar>
              <w:tblLook w:val="06A0" w:firstRow="1" w:lastRow="0" w:firstColumn="1" w:lastColumn="0" w:noHBand="1" w:noVBand="1"/>
            </w:tblPr>
            <w:tblGrid>
              <w:gridCol w:w="2493"/>
              <w:gridCol w:w="6631"/>
            </w:tblGrid>
            <w:tr w:rsidR="784FEDCE" w14:paraId="682F5415" w14:textId="77777777" w:rsidTr="1A1BEFB1">
              <w:tc>
                <w:tcPr>
                  <w:tcW w:w="2493" w:type="dxa"/>
                </w:tcPr>
                <w:p w14:paraId="199311E9" w14:textId="152D2EA2" w:rsidR="784FEDCE" w:rsidRPr="007A2C6E" w:rsidRDefault="784FEDCE" w:rsidP="000B5694">
                  <w:pPr>
                    <w:spacing w:after="0"/>
                    <w:rPr>
                      <w:rFonts w:eastAsia="Arial" w:cs="Arial"/>
                      <w:b/>
                      <w:bCs/>
                      <w:color w:val="00338D"/>
                      <w:sz w:val="18"/>
                      <w:szCs w:val="18"/>
                    </w:rPr>
                  </w:pPr>
                  <w:r w:rsidRPr="007A2C6E">
                    <w:rPr>
                      <w:rFonts w:eastAsia="Arial" w:cs="Arial"/>
                      <w:b/>
                      <w:bCs/>
                      <w:color w:val="00338D"/>
                      <w:sz w:val="18"/>
                      <w:szCs w:val="18"/>
                    </w:rPr>
                    <w:t>Type of Change</w:t>
                  </w:r>
                </w:p>
              </w:tc>
              <w:tc>
                <w:tcPr>
                  <w:tcW w:w="6631" w:type="dxa"/>
                </w:tcPr>
                <w:p w14:paraId="789145D8" w14:textId="6D67DE67" w:rsidR="784FEDCE" w:rsidRPr="007A2C6E" w:rsidRDefault="784FEDCE" w:rsidP="000B5694">
                  <w:pPr>
                    <w:spacing w:after="0"/>
                    <w:rPr>
                      <w:rFonts w:eastAsia="Arial" w:cs="Arial"/>
                      <w:b/>
                      <w:bCs/>
                      <w:color w:val="00338D"/>
                      <w:sz w:val="18"/>
                      <w:szCs w:val="18"/>
                    </w:rPr>
                  </w:pPr>
                  <w:r w:rsidRPr="007A2C6E">
                    <w:rPr>
                      <w:rFonts w:eastAsia="Arial" w:cs="Arial"/>
                      <w:b/>
                      <w:bCs/>
                      <w:color w:val="00338D"/>
                      <w:sz w:val="18"/>
                      <w:szCs w:val="18"/>
                    </w:rPr>
                    <w:t>Description</w:t>
                  </w:r>
                </w:p>
              </w:tc>
            </w:tr>
            <w:tr w:rsidR="784FEDCE" w14:paraId="6E4C19D1" w14:textId="77777777" w:rsidTr="1A1BEFB1">
              <w:tc>
                <w:tcPr>
                  <w:tcW w:w="2493" w:type="dxa"/>
                </w:tcPr>
                <w:p w14:paraId="2D09F998" w14:textId="1161DD11" w:rsidR="784FEDCE" w:rsidRPr="000B5694" w:rsidRDefault="77211041" w:rsidP="000B5694">
                  <w:pPr>
                    <w:spacing w:after="0"/>
                    <w:rPr>
                      <w:rFonts w:eastAsia="Arial" w:cs="Arial"/>
                      <w:color w:val="00338D"/>
                      <w:sz w:val="18"/>
                      <w:szCs w:val="18"/>
                    </w:rPr>
                  </w:pPr>
                  <w:r w:rsidRPr="1A1BEFB1">
                    <w:rPr>
                      <w:rFonts w:eastAsia="Arial" w:cs="Arial"/>
                      <w:color w:val="00338D"/>
                      <w:sz w:val="18"/>
                      <w:szCs w:val="18"/>
                    </w:rPr>
                    <w:t xml:space="preserve">Updates to SailPoint Software </w:t>
                  </w:r>
                </w:p>
              </w:tc>
              <w:tc>
                <w:tcPr>
                  <w:tcW w:w="6631" w:type="dxa"/>
                </w:tcPr>
                <w:p w14:paraId="3E6B71C9" w14:textId="43FA140F" w:rsidR="784FEDCE" w:rsidRPr="000B5694" w:rsidRDefault="36D7323F" w:rsidP="000B5694">
                  <w:pPr>
                    <w:spacing w:after="0"/>
                    <w:rPr>
                      <w:rFonts w:eastAsia="Arial" w:cs="Arial"/>
                      <w:color w:val="00338D"/>
                      <w:sz w:val="18"/>
                      <w:szCs w:val="18"/>
                    </w:rPr>
                  </w:pPr>
                  <w:r w:rsidRPr="1A1BEFB1">
                    <w:rPr>
                      <w:rFonts w:eastAsia="Arial" w:cs="Arial"/>
                      <w:color w:val="00338D"/>
                      <w:sz w:val="18"/>
                      <w:szCs w:val="18"/>
                    </w:rPr>
                    <w:t>Sail</w:t>
                  </w:r>
                  <w:r w:rsidR="22DAEA4A" w:rsidRPr="1A1BEFB1">
                    <w:rPr>
                      <w:rFonts w:eastAsia="Arial" w:cs="Arial"/>
                      <w:color w:val="00338D"/>
                      <w:sz w:val="18"/>
                      <w:szCs w:val="18"/>
                    </w:rPr>
                    <w:t>P</w:t>
                  </w:r>
                  <w:r w:rsidRPr="1A1BEFB1">
                    <w:rPr>
                      <w:rFonts w:eastAsia="Arial" w:cs="Arial"/>
                      <w:color w:val="00338D"/>
                      <w:sz w:val="18"/>
                      <w:szCs w:val="18"/>
                    </w:rPr>
                    <w:t xml:space="preserve">oint will continue to enhance its software solution, add features, and resolve any issues or vulnerabilities found in its technology. As part of this engagement, KPMG will continue to apply the periodic and one-off patches provided by SailPoint. Each patch will go through a cycle of rigorous testing in non-production environments, before being promoted to higher environments and finally applied to the production environment. </w:t>
                  </w:r>
                </w:p>
              </w:tc>
            </w:tr>
            <w:tr w:rsidR="784FEDCE" w14:paraId="0F844508" w14:textId="77777777" w:rsidTr="1A1BEFB1">
              <w:tc>
                <w:tcPr>
                  <w:tcW w:w="2493" w:type="dxa"/>
                </w:tcPr>
                <w:p w14:paraId="3B91115F" w14:textId="3253F5D0" w:rsidR="784FEDCE" w:rsidRPr="000B5694" w:rsidRDefault="1883A061" w:rsidP="000B5694">
                  <w:pPr>
                    <w:spacing w:after="0"/>
                    <w:rPr>
                      <w:rFonts w:eastAsia="Arial" w:cs="Arial"/>
                      <w:color w:val="00338D"/>
                      <w:sz w:val="18"/>
                      <w:szCs w:val="18"/>
                    </w:rPr>
                  </w:pPr>
                  <w:r w:rsidRPr="000B5694">
                    <w:rPr>
                      <w:rFonts w:eastAsia="Arial" w:cs="Arial"/>
                      <w:color w:val="00338D"/>
                      <w:sz w:val="18"/>
                      <w:szCs w:val="18"/>
                    </w:rPr>
                    <w:t>Environment changes</w:t>
                  </w:r>
                </w:p>
              </w:tc>
              <w:tc>
                <w:tcPr>
                  <w:tcW w:w="6631" w:type="dxa"/>
                </w:tcPr>
                <w:p w14:paraId="071B88CF" w14:textId="28C7BAD3" w:rsidR="784FEDCE" w:rsidRPr="000B5694" w:rsidRDefault="36D7323F" w:rsidP="1A1BEFB1">
                  <w:pPr>
                    <w:spacing w:after="0"/>
                    <w:rPr>
                      <w:rFonts w:eastAsia="Arial" w:cs="Arial"/>
                      <w:color w:val="00338D"/>
                      <w:sz w:val="18"/>
                      <w:szCs w:val="18"/>
                    </w:rPr>
                  </w:pPr>
                  <w:r w:rsidRPr="1A1BEFB1">
                    <w:rPr>
                      <w:rFonts w:eastAsia="Arial" w:cs="Arial"/>
                      <w:color w:val="00338D"/>
                      <w:sz w:val="18"/>
                      <w:szCs w:val="18"/>
                    </w:rPr>
                    <w:t>During the contract term, SOM may periodically need to update the Operating Systems, Application Servers, Java environment or the datab</w:t>
                  </w:r>
                  <w:r w:rsidR="22DAEA4A" w:rsidRPr="1A1BEFB1">
                    <w:rPr>
                      <w:rFonts w:eastAsia="Arial" w:cs="Arial"/>
                      <w:color w:val="00338D"/>
                      <w:sz w:val="18"/>
                      <w:szCs w:val="18"/>
                    </w:rPr>
                    <w:t>a</w:t>
                  </w:r>
                  <w:r w:rsidRPr="1A1BEFB1">
                    <w:rPr>
                      <w:rFonts w:eastAsia="Arial" w:cs="Arial"/>
                      <w:color w:val="00338D"/>
                      <w:sz w:val="18"/>
                      <w:szCs w:val="18"/>
                    </w:rPr>
                    <w:t xml:space="preserve">se. Additionally, mobile operating systems and web browsers may also continue to evolve as well. </w:t>
                  </w:r>
                </w:p>
                <w:p w14:paraId="3B338A5C" w14:textId="4659B43F" w:rsidR="784FEDCE" w:rsidRPr="000B5694" w:rsidRDefault="36D7323F" w:rsidP="000B5694">
                  <w:pPr>
                    <w:spacing w:after="0"/>
                    <w:rPr>
                      <w:rFonts w:eastAsia="Arial" w:cs="Arial"/>
                      <w:color w:val="00338D"/>
                      <w:sz w:val="18"/>
                      <w:szCs w:val="18"/>
                    </w:rPr>
                  </w:pPr>
                  <w:r w:rsidRPr="1A1BEFB1">
                    <w:rPr>
                      <w:rFonts w:eastAsia="Arial" w:cs="Arial"/>
                      <w:color w:val="00338D"/>
                      <w:sz w:val="18"/>
                      <w:szCs w:val="18"/>
                    </w:rPr>
                    <w:t>Sail</w:t>
                  </w:r>
                  <w:r w:rsidR="22DAEA4A" w:rsidRPr="1A1BEFB1">
                    <w:rPr>
                      <w:rFonts w:eastAsia="Arial" w:cs="Arial"/>
                      <w:color w:val="00338D"/>
                      <w:sz w:val="18"/>
                      <w:szCs w:val="18"/>
                    </w:rPr>
                    <w:t>P</w:t>
                  </w:r>
                  <w:r w:rsidRPr="1A1BEFB1">
                    <w:rPr>
                      <w:rFonts w:eastAsia="Arial" w:cs="Arial"/>
                      <w:color w:val="00338D"/>
                      <w:sz w:val="18"/>
                      <w:szCs w:val="18"/>
                    </w:rPr>
                    <w:t>oint continues to validate SailPoint’s support to upgraded environment so that SOM’s installation meets the compatibility matrix.</w:t>
                  </w:r>
                  <w:r w:rsidR="22DAEA4A" w:rsidRPr="1A1BEFB1">
                    <w:rPr>
                      <w:rFonts w:eastAsia="Arial" w:cs="Arial"/>
                      <w:color w:val="00338D"/>
                      <w:sz w:val="18"/>
                      <w:szCs w:val="18"/>
                    </w:rPr>
                    <w:t xml:space="preserve"> </w:t>
                  </w:r>
                  <w:r w:rsidRPr="1A1BEFB1">
                    <w:rPr>
                      <w:rFonts w:eastAsia="Arial" w:cs="Arial"/>
                      <w:color w:val="00338D"/>
                      <w:sz w:val="18"/>
                      <w:szCs w:val="18"/>
                    </w:rPr>
                    <w:t>KPMG will continue to facilitate discussions around the timing of these upgrades and corresponding updates to SailPoint environment, as needed.</w:t>
                  </w:r>
                </w:p>
              </w:tc>
            </w:tr>
          </w:tbl>
          <w:p w14:paraId="3CB45954"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p>
          <w:p w14:paraId="6DD3CF2B"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Bidder must describe if it can support the original environment throughout the term of the contract.</w:t>
            </w:r>
          </w:p>
          <w:p w14:paraId="71BF94C9" w14:textId="77777777" w:rsidR="00A90B88" w:rsidRPr="00EC7C01" w:rsidRDefault="5737E7EC" w:rsidP="00EC7C01">
            <w:pPr>
              <w:autoSpaceDE w:val="0"/>
              <w:autoSpaceDN w:val="0"/>
              <w:adjustRightInd w:val="0"/>
              <w:spacing w:after="0" w:line="240" w:lineRule="auto"/>
              <w:contextualSpacing/>
              <w:rPr>
                <w:rFonts w:eastAsia="Arial" w:cs="Arial"/>
                <w:sz w:val="18"/>
                <w:szCs w:val="18"/>
              </w:rPr>
            </w:pPr>
            <w:r w:rsidRPr="1A1BEFB1">
              <w:rPr>
                <w:rFonts w:cs="Arial"/>
                <w:b/>
                <w:bCs/>
                <w:sz w:val="18"/>
                <w:szCs w:val="18"/>
              </w:rPr>
              <w:t>BIDDER RESPONSE:</w:t>
            </w:r>
          </w:p>
          <w:p w14:paraId="4F3C3417" w14:textId="3E0E6FB1" w:rsidR="1A1BEFB1" w:rsidRDefault="1A1BEFB1" w:rsidP="1A1BEFB1">
            <w:pPr>
              <w:rPr>
                <w:rFonts w:eastAsia="Arial" w:cs="Arial"/>
                <w:color w:val="00338D"/>
                <w:sz w:val="18"/>
                <w:szCs w:val="18"/>
              </w:rPr>
            </w:pPr>
            <w:r w:rsidRPr="1A1BEFB1">
              <w:rPr>
                <w:rFonts w:eastAsia="Arial" w:cs="Arial"/>
                <w:color w:val="00338D"/>
                <w:sz w:val="18"/>
                <w:szCs w:val="18"/>
              </w:rPr>
              <w:t>The original environment (initial production rollout tentatively planned towards the end of 1st year) will be supported throughout the contract term. We expect periodic maintenance tasks to be performed to upgrade the existing environments to make them compatible with the necessary upgrades to the solution. KPMG will continue to support these activities as part of our Maintenance and Support activities in this contract.</w:t>
            </w:r>
          </w:p>
          <w:p w14:paraId="4C197516"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Bidder must describe how it communicates changes to its software and architecture.</w:t>
            </w:r>
          </w:p>
          <w:p w14:paraId="07ADB9F1" w14:textId="77777777" w:rsidR="00A90B88" w:rsidRPr="00EC7C01" w:rsidRDefault="5737E7EC" w:rsidP="00EC7C01">
            <w:pPr>
              <w:autoSpaceDE w:val="0"/>
              <w:autoSpaceDN w:val="0"/>
              <w:adjustRightInd w:val="0"/>
              <w:spacing w:after="0" w:line="240" w:lineRule="auto"/>
              <w:contextualSpacing/>
              <w:rPr>
                <w:rFonts w:eastAsia="Arial" w:cs="Arial"/>
                <w:sz w:val="18"/>
                <w:szCs w:val="18"/>
              </w:rPr>
            </w:pPr>
            <w:r w:rsidRPr="1A1BEFB1">
              <w:rPr>
                <w:rFonts w:cs="Arial"/>
                <w:b/>
                <w:bCs/>
                <w:sz w:val="18"/>
                <w:szCs w:val="18"/>
              </w:rPr>
              <w:t>BIDDER RESPONSE:</w:t>
            </w:r>
          </w:p>
          <w:p w14:paraId="5B0C82A0" w14:textId="6B22F2A8" w:rsidR="784FEDCE" w:rsidRPr="00867AB6" w:rsidRDefault="784FEDCE" w:rsidP="1A1BEFB1">
            <w:pPr>
              <w:spacing w:after="0" w:line="240" w:lineRule="auto"/>
              <w:contextualSpacing/>
              <w:rPr>
                <w:rFonts w:cs="Arial"/>
                <w:b/>
                <w:bCs/>
                <w:sz w:val="18"/>
                <w:szCs w:val="18"/>
              </w:rPr>
            </w:pPr>
          </w:p>
          <w:p w14:paraId="6B575732" w14:textId="0ED12E18" w:rsidR="784FEDCE" w:rsidRPr="00867AB6" w:rsidRDefault="1A1BEFB1" w:rsidP="1A1BEFB1">
            <w:pPr>
              <w:contextualSpacing/>
              <w:rPr>
                <w:rFonts w:eastAsia="Arial" w:cs="Arial"/>
                <w:color w:val="00338D"/>
                <w:sz w:val="18"/>
                <w:szCs w:val="18"/>
              </w:rPr>
            </w:pPr>
            <w:r w:rsidRPr="1A1BEFB1">
              <w:rPr>
                <w:rFonts w:eastAsia="Arial" w:cs="Arial"/>
                <w:color w:val="00338D"/>
                <w:sz w:val="18"/>
                <w:szCs w:val="18"/>
              </w:rPr>
              <w:t>KPMG will follow the SOM’s change management process to document and communicate any changes to the SailPoint IdentityIQ software or the architecture and configurations.</w:t>
            </w:r>
          </w:p>
          <w:p w14:paraId="59CE461A" w14:textId="7F6FB0DE" w:rsidR="784FEDCE" w:rsidRPr="00867AB6" w:rsidRDefault="784FEDCE" w:rsidP="1A1BEFB1">
            <w:pPr>
              <w:contextualSpacing/>
              <w:rPr>
                <w:rFonts w:eastAsia="Arial" w:cs="Arial"/>
                <w:color w:val="00338D"/>
                <w:sz w:val="18"/>
                <w:szCs w:val="18"/>
              </w:rPr>
            </w:pPr>
          </w:p>
          <w:p w14:paraId="2CE37ED0" w14:textId="28527790" w:rsidR="784FEDCE" w:rsidRPr="00867AB6" w:rsidRDefault="77211041" w:rsidP="1A1BEFB1">
            <w:pPr>
              <w:contextualSpacing/>
              <w:rPr>
                <w:rFonts w:eastAsia="Arial" w:cs="Arial"/>
                <w:color w:val="00338D"/>
                <w:sz w:val="18"/>
                <w:szCs w:val="18"/>
              </w:rPr>
            </w:pPr>
            <w:r w:rsidRPr="1A1BEFB1">
              <w:rPr>
                <w:rFonts w:eastAsia="Arial" w:cs="Arial"/>
                <w:color w:val="00338D"/>
                <w:sz w:val="18"/>
                <w:szCs w:val="18"/>
              </w:rPr>
              <w:t xml:space="preserve">. </w:t>
            </w:r>
          </w:p>
          <w:p w14:paraId="5F920AAC" w14:textId="71CBD0D3" w:rsidR="784FEDCE" w:rsidRPr="00867AB6" w:rsidRDefault="784FEDCE" w:rsidP="1A1BEFB1">
            <w:pPr>
              <w:contextualSpacing/>
              <w:rPr>
                <w:rFonts w:eastAsia="Arial" w:cs="Arial"/>
                <w:color w:val="00338D"/>
                <w:sz w:val="18"/>
                <w:szCs w:val="18"/>
              </w:rPr>
            </w:pPr>
          </w:p>
          <w:p w14:paraId="6BF6E823" w14:textId="7EC190B9" w:rsidR="784FEDCE" w:rsidRPr="00867AB6" w:rsidRDefault="1A1BEFB1" w:rsidP="1A1BEFB1">
            <w:pPr>
              <w:contextualSpacing/>
              <w:rPr>
                <w:rFonts w:eastAsia="Arial" w:cs="Arial"/>
                <w:color w:val="00338D"/>
                <w:sz w:val="18"/>
                <w:szCs w:val="18"/>
              </w:rPr>
            </w:pPr>
            <w:r w:rsidRPr="1A1BEFB1">
              <w:rPr>
                <w:rFonts w:eastAsia="Arial" w:cs="Arial"/>
                <w:color w:val="00338D"/>
                <w:sz w:val="18"/>
                <w:szCs w:val="18"/>
              </w:rPr>
              <w:t xml:space="preserve">From the Unique Person Identifier Solution perspective, the change will be made to address configuration defects or enhancements (new use cases/capabilities). </w:t>
            </w:r>
            <w:r w:rsidR="77211041" w:rsidRPr="1A1BEFB1">
              <w:rPr>
                <w:rFonts w:eastAsia="Arial" w:cs="Arial"/>
                <w:color w:val="00338D"/>
                <w:sz w:val="18"/>
                <w:szCs w:val="18"/>
              </w:rPr>
              <w:t xml:space="preserve">The proposed solution will be deployed in SOM’s hosted environment and any change being made will follow the State’s review processes and comply with SOM's change </w:t>
            </w:r>
            <w:r w:rsidR="77211041" w:rsidRPr="1A1BEFB1">
              <w:rPr>
                <w:rFonts w:eastAsia="Arial" w:cs="Arial"/>
                <w:color w:val="00338D"/>
                <w:sz w:val="18"/>
                <w:szCs w:val="18"/>
              </w:rPr>
              <w:lastRenderedPageBreak/>
              <w:t>management processes. The changes to production will include release notes documenting the change and its potential impact include additional approvals from the SOM’s change control board (CCB) before any change (architecture or configuration) is promoted to the Production environment.</w:t>
            </w:r>
          </w:p>
          <w:p w14:paraId="618FC06A" w14:textId="676C26B3" w:rsidR="1A1BEFB1" w:rsidRDefault="1A1BEFB1" w:rsidP="1A1BEFB1">
            <w:pPr>
              <w:contextualSpacing/>
              <w:rPr>
                <w:rFonts w:eastAsia="Arial" w:cs="Arial"/>
                <w:color w:val="00338D"/>
                <w:sz w:val="18"/>
                <w:szCs w:val="18"/>
              </w:rPr>
            </w:pPr>
          </w:p>
          <w:p w14:paraId="1A8FBCB0" w14:textId="77777777" w:rsidR="00A90B88" w:rsidRPr="00EC7C01" w:rsidRDefault="6B3B4981" w:rsidP="00EC7C01">
            <w:pPr>
              <w:autoSpaceDE w:val="0"/>
              <w:autoSpaceDN w:val="0"/>
              <w:adjustRightInd w:val="0"/>
              <w:spacing w:after="0" w:line="240" w:lineRule="auto"/>
              <w:contextualSpacing/>
              <w:rPr>
                <w:rFonts w:eastAsia="Arial" w:cs="Arial"/>
                <w:sz w:val="18"/>
                <w:szCs w:val="18"/>
              </w:rPr>
            </w:pPr>
            <w:r w:rsidRPr="784FEDCE">
              <w:rPr>
                <w:rFonts w:eastAsia="Arial" w:cs="Arial"/>
                <w:sz w:val="18"/>
                <w:szCs w:val="18"/>
              </w:rPr>
              <w:t>Bidder must describe how customers collaborate with your organization in the decision-making process for upgrades, maintenance, and change control.</w:t>
            </w:r>
          </w:p>
          <w:p w14:paraId="1746797E" w14:textId="77777777" w:rsidR="00A90B88" w:rsidRPr="00EC7C01" w:rsidRDefault="5737E7EC" w:rsidP="00EC7C01">
            <w:pPr>
              <w:autoSpaceDE w:val="0"/>
              <w:autoSpaceDN w:val="0"/>
              <w:adjustRightInd w:val="0"/>
              <w:spacing w:after="0" w:line="240" w:lineRule="auto"/>
              <w:contextualSpacing/>
              <w:rPr>
                <w:rFonts w:eastAsia="Arial" w:cs="Arial"/>
                <w:sz w:val="18"/>
                <w:szCs w:val="18"/>
              </w:rPr>
            </w:pPr>
            <w:r w:rsidRPr="1A1BEFB1">
              <w:rPr>
                <w:rFonts w:cs="Arial"/>
                <w:b/>
                <w:bCs/>
                <w:sz w:val="18"/>
                <w:szCs w:val="18"/>
              </w:rPr>
              <w:t>BIDDER RESPONSE:</w:t>
            </w:r>
          </w:p>
          <w:p w14:paraId="5437111E" w14:textId="5F324F23" w:rsidR="1A1BEFB1" w:rsidRDefault="1A1BEFB1" w:rsidP="1A1BEFB1">
            <w:pPr>
              <w:rPr>
                <w:rFonts w:eastAsia="Arial" w:cs="Arial"/>
                <w:color w:val="00338D"/>
                <w:sz w:val="18"/>
                <w:szCs w:val="18"/>
              </w:rPr>
            </w:pPr>
            <w:r w:rsidRPr="1A1BEFB1">
              <w:rPr>
                <w:rFonts w:eastAsia="Arial" w:cs="Arial"/>
                <w:color w:val="00338D"/>
                <w:sz w:val="18"/>
                <w:szCs w:val="18"/>
              </w:rPr>
              <w:t xml:space="preserve">. The decision-making process will be collaborative between the client, SailPoint (Product Vendor), and KPMG (Maintenance and Support). During the engagement, periodic executive-level forums will be established where such changes are discussed to make decisions based on efficiency and risks. In the proposed State Hosted solution, the State will be the ultimate decision-maker, and no changes will be made to the environment without the approval of the State. The State can make decisions based on its strategic needs and recommendations provided by SailPoint and KPMG. </w:t>
            </w:r>
          </w:p>
          <w:p w14:paraId="78FE6D76" w14:textId="42AF5FAA" w:rsidR="1A1BEFB1" w:rsidRDefault="77FA58EC" w:rsidP="1A1BEFB1">
            <w:pPr>
              <w:rPr>
                <w:rFonts w:eastAsia="Arial" w:cs="Arial"/>
                <w:color w:val="00338D"/>
                <w:sz w:val="18"/>
                <w:szCs w:val="18"/>
              </w:rPr>
            </w:pPr>
            <w:r w:rsidRPr="0D9E54F5">
              <w:rPr>
                <w:rFonts w:eastAsia="Arial" w:cs="Arial"/>
                <w:color w:val="00338D"/>
                <w:sz w:val="18"/>
                <w:szCs w:val="18"/>
              </w:rPr>
              <w:t xml:space="preserve">For SOM, the proposed solution will be deployed in SOM's hosted environment, and any change being made will follow the State's review processes, including testing in lower environments and compliance with SOM's change management processes. </w:t>
            </w:r>
          </w:p>
          <w:p w14:paraId="37531653" w14:textId="6A1B957C" w:rsidR="0D9E54F5" w:rsidRDefault="0D9E54F5" w:rsidP="0D9E54F5">
            <w:pPr>
              <w:pStyle w:val="Heading20"/>
              <w:outlineLvl w:val="1"/>
              <w:rPr>
                <w:rFonts w:ascii="Arial" w:eastAsia="Arial" w:hAnsi="Arial" w:cs="Arial"/>
                <w:b/>
                <w:bCs/>
                <w:color w:val="005EB8"/>
                <w:sz w:val="28"/>
                <w:szCs w:val="28"/>
              </w:rPr>
            </w:pPr>
            <w:r w:rsidRPr="0D9E54F5">
              <w:rPr>
                <w:rFonts w:ascii="Arial" w:eastAsia="Arial" w:hAnsi="Arial" w:cs="Arial"/>
                <w:b/>
                <w:bCs/>
                <w:color w:val="005EB8"/>
                <w:sz w:val="24"/>
                <w:szCs w:val="24"/>
              </w:rPr>
              <w:t>Release Management approach</w:t>
            </w:r>
            <w:r w:rsidRPr="0D9E54F5">
              <w:rPr>
                <w:rFonts w:ascii="Univers 45 Light" w:eastAsia="Univers 45 Light" w:hAnsi="Univers 45 Light" w:cs="Univers 45 Light"/>
                <w:b/>
                <w:bCs/>
                <w:color w:val="005EB8"/>
                <w:sz w:val="32"/>
                <w:szCs w:val="32"/>
              </w:rPr>
              <w:t xml:space="preserve"> </w:t>
            </w:r>
          </w:p>
          <w:p w14:paraId="38789293" w14:textId="31832935" w:rsidR="0D9E54F5" w:rsidRDefault="0D9E54F5" w:rsidP="0D9E54F5">
            <w:pPr>
              <w:rPr>
                <w:rFonts w:eastAsia="Arial" w:cs="Arial"/>
                <w:color w:val="00338D"/>
                <w:sz w:val="18"/>
                <w:szCs w:val="18"/>
              </w:rPr>
            </w:pPr>
            <w:r w:rsidRPr="0D9E54F5">
              <w:rPr>
                <w:rFonts w:eastAsiaTheme="minorEastAsia" w:cs="Arial"/>
                <w:color w:val="00338D"/>
                <w:sz w:val="18"/>
                <w:szCs w:val="18"/>
              </w:rPr>
              <w:t xml:space="preserve">KPMG’s Release Management approach encompasses all planning, collaboration, communications, and control steps spanning 1) planning a set of changes, 2) test planning and approval, 3) thorough unit, integration, regression, and user acceptance testing through the different environments, and culminating in 4) release approval, then 5) live Production release and validation.  </w:t>
            </w:r>
            <w:r>
              <w:br/>
            </w:r>
            <w:r>
              <w:br/>
            </w:r>
            <w:r w:rsidRPr="0D9E54F5">
              <w:rPr>
                <w:rFonts w:eastAsiaTheme="minorEastAsia" w:cs="Arial"/>
                <w:color w:val="00338D"/>
                <w:sz w:val="18"/>
                <w:szCs w:val="18"/>
              </w:rPr>
              <w:t>With support scope confined to the SailPoint IIQ solution for identity management, releases beyond initial implementation will be confined to changes needed to resolve incidents, working with SOM Infrastructure Management to support any required increase or decrease in the number of servers to address capacity issues, configuration changes, and any changes needed to support required minor patches.  These changes must go through unit and system integration testing (SIT) ahead of SOM code review and user acceptance testing (UAT).  Once changes are approved by SOM Management, they will be released into Production.  Coupled with this release will be updates to documentation (e.g., Operations RunBook), and any required knowledge transfer and training.</w:t>
            </w:r>
          </w:p>
          <w:p w14:paraId="68024992" w14:textId="54CFD55F" w:rsidR="0D9E54F5" w:rsidRDefault="0D9E54F5" w:rsidP="0D9E54F5">
            <w:pPr>
              <w:pStyle w:val="Heading3"/>
              <w:outlineLvl w:val="2"/>
              <w:rPr>
                <w:rFonts w:ascii="Arial" w:eastAsia="Arial" w:hAnsi="Arial" w:cs="Arial"/>
                <w:b/>
                <w:bCs/>
                <w:color w:val="005EB8"/>
                <w:sz w:val="22"/>
                <w:szCs w:val="22"/>
              </w:rPr>
            </w:pPr>
            <w:r w:rsidRPr="0D9E54F5">
              <w:rPr>
                <w:rFonts w:ascii="Arial" w:eastAsia="Arial" w:hAnsi="Arial" w:cs="Arial"/>
                <w:b/>
                <w:bCs/>
                <w:color w:val="005EB8"/>
                <w:sz w:val="22"/>
                <w:szCs w:val="22"/>
              </w:rPr>
              <w:t>SOM Release initiation and planning</w:t>
            </w:r>
          </w:p>
          <w:p w14:paraId="71B61305" w14:textId="5B64A239" w:rsidR="0D9E54F5" w:rsidRPr="00F953BC" w:rsidRDefault="0D9E54F5" w:rsidP="0D9E54F5">
            <w:pPr>
              <w:rPr>
                <w:rFonts w:eastAsia="Arial" w:cs="Arial"/>
                <w:color w:val="00338D"/>
              </w:rPr>
            </w:pPr>
            <w:r w:rsidRPr="00F953BC">
              <w:rPr>
                <w:rFonts w:eastAsia="Arial" w:cs="Arial"/>
                <w:color w:val="00338D"/>
              </w:rPr>
              <w:t xml:space="preserve">Scope and content of the upcoming releases will be captured. The release planning process will include joint development of a detailed plan and the schedule for building/configuration, testing, and deploying a release. </w:t>
            </w:r>
          </w:p>
          <w:p w14:paraId="6BCB2FA7" w14:textId="75B777B8" w:rsidR="0D9E54F5" w:rsidRPr="00F953BC" w:rsidRDefault="0D9E54F5" w:rsidP="0D9E54F5">
            <w:pPr>
              <w:rPr>
                <w:rFonts w:eastAsia="Arial" w:cs="Arial"/>
                <w:color w:val="00338D"/>
              </w:rPr>
            </w:pPr>
            <w:r w:rsidRPr="00F953BC">
              <w:rPr>
                <w:rFonts w:eastAsia="Arial" w:cs="Arial"/>
                <w:color w:val="00338D"/>
              </w:rPr>
              <w:t>The activities covered include:</w:t>
            </w:r>
          </w:p>
          <w:tbl>
            <w:tblPr>
              <w:tblStyle w:val="TableGridLight"/>
              <w:tblW w:w="0" w:type="auto"/>
              <w:tblLook w:val="04A0" w:firstRow="1" w:lastRow="0" w:firstColumn="1" w:lastColumn="0" w:noHBand="0" w:noVBand="1"/>
            </w:tblPr>
            <w:tblGrid>
              <w:gridCol w:w="4556"/>
              <w:gridCol w:w="4568"/>
            </w:tblGrid>
            <w:tr w:rsidR="00F953BC" w:rsidRPr="00F953BC" w14:paraId="0EDD0C05" w14:textId="77777777" w:rsidTr="0D9E54F5">
              <w:tc>
                <w:tcPr>
                  <w:tcW w:w="4611" w:type="dxa"/>
                </w:tcPr>
                <w:p w14:paraId="2A41079A" w14:textId="4667F6D4" w:rsidR="0D9E54F5" w:rsidRPr="00F953BC" w:rsidRDefault="0D9E54F5" w:rsidP="0D9E54F5">
                  <w:pPr>
                    <w:pStyle w:val="ListParagraph"/>
                    <w:numPr>
                      <w:ilvl w:val="0"/>
                      <w:numId w:val="2"/>
                    </w:numPr>
                    <w:rPr>
                      <w:rFonts w:eastAsia="Arial" w:cs="Arial"/>
                      <w:color w:val="00338D"/>
                    </w:rPr>
                  </w:pPr>
                  <w:r w:rsidRPr="00F953BC">
                    <w:rPr>
                      <w:rFonts w:eastAsia="Arial" w:cs="Arial"/>
                      <w:color w:val="00338D"/>
                    </w:rPr>
                    <w:t>Define release contents and schedule</w:t>
                  </w:r>
                </w:p>
              </w:tc>
              <w:tc>
                <w:tcPr>
                  <w:tcW w:w="4619" w:type="dxa"/>
                </w:tcPr>
                <w:p w14:paraId="6101F88F" w14:textId="5A93C7A5" w:rsidR="0D9E54F5" w:rsidRPr="00F953BC" w:rsidRDefault="0D9E54F5" w:rsidP="0D9E54F5">
                  <w:pPr>
                    <w:pStyle w:val="ListParagraph"/>
                    <w:numPr>
                      <w:ilvl w:val="0"/>
                      <w:numId w:val="2"/>
                    </w:numPr>
                    <w:rPr>
                      <w:rFonts w:eastAsia="Arial" w:cs="Arial"/>
                      <w:color w:val="00338D"/>
                    </w:rPr>
                  </w:pPr>
                  <w:r w:rsidRPr="00F953BC">
                    <w:rPr>
                      <w:rFonts w:eastAsia="Arial" w:cs="Arial"/>
                      <w:color w:val="00338D"/>
                    </w:rPr>
                    <w:t>Define the requirements for the release</w:t>
                  </w:r>
                </w:p>
              </w:tc>
            </w:tr>
            <w:tr w:rsidR="00F953BC" w:rsidRPr="00F953BC" w14:paraId="1DB8ABCE" w14:textId="77777777" w:rsidTr="0D9E54F5">
              <w:tc>
                <w:tcPr>
                  <w:tcW w:w="4611" w:type="dxa"/>
                </w:tcPr>
                <w:p w14:paraId="408A2970" w14:textId="315D2550" w:rsidR="0D9E54F5" w:rsidRPr="00F953BC" w:rsidRDefault="0D9E54F5" w:rsidP="0D9E54F5">
                  <w:pPr>
                    <w:pStyle w:val="ListParagraph"/>
                    <w:numPr>
                      <w:ilvl w:val="0"/>
                      <w:numId w:val="2"/>
                    </w:numPr>
                    <w:rPr>
                      <w:rFonts w:eastAsia="Arial" w:cs="Arial"/>
                      <w:color w:val="00338D"/>
                    </w:rPr>
                  </w:pPr>
                  <w:r w:rsidRPr="00F953BC">
                    <w:rPr>
                      <w:rFonts w:eastAsia="Arial" w:cs="Arial"/>
                      <w:color w:val="00338D"/>
                    </w:rPr>
                    <w:t>Identify environments and tools</w:t>
                  </w:r>
                </w:p>
              </w:tc>
              <w:tc>
                <w:tcPr>
                  <w:tcW w:w="4619" w:type="dxa"/>
                </w:tcPr>
                <w:p w14:paraId="12755AF5" w14:textId="0DC511E1" w:rsidR="0D9E54F5" w:rsidRPr="00F953BC" w:rsidRDefault="0D9E54F5" w:rsidP="0D9E54F5">
                  <w:pPr>
                    <w:pStyle w:val="ListParagraph"/>
                    <w:numPr>
                      <w:ilvl w:val="0"/>
                      <w:numId w:val="2"/>
                    </w:numPr>
                    <w:rPr>
                      <w:rFonts w:eastAsia="Arial" w:cs="Arial"/>
                      <w:color w:val="00338D"/>
                    </w:rPr>
                  </w:pPr>
                  <w:r w:rsidRPr="00F953BC">
                    <w:rPr>
                      <w:rFonts w:eastAsia="Arial" w:cs="Arial"/>
                      <w:color w:val="00338D"/>
                    </w:rPr>
                    <w:t>Roll-out planning</w:t>
                  </w:r>
                </w:p>
              </w:tc>
            </w:tr>
            <w:tr w:rsidR="00F953BC" w:rsidRPr="00F953BC" w14:paraId="542AE08E" w14:textId="77777777" w:rsidTr="0D9E54F5">
              <w:tc>
                <w:tcPr>
                  <w:tcW w:w="4611" w:type="dxa"/>
                </w:tcPr>
                <w:p w14:paraId="17C00408" w14:textId="05725D63" w:rsidR="0D9E54F5" w:rsidRPr="00F953BC" w:rsidRDefault="0D9E54F5" w:rsidP="0D9E54F5">
                  <w:pPr>
                    <w:pStyle w:val="ListParagraph"/>
                    <w:numPr>
                      <w:ilvl w:val="0"/>
                      <w:numId w:val="2"/>
                    </w:numPr>
                    <w:rPr>
                      <w:rFonts w:eastAsia="Arial" w:cs="Arial"/>
                      <w:color w:val="00338D"/>
                    </w:rPr>
                  </w:pPr>
                  <w:r w:rsidRPr="00F953BC">
                    <w:rPr>
                      <w:rFonts w:eastAsia="Arial" w:cs="Arial"/>
                      <w:color w:val="00338D"/>
                    </w:rPr>
                    <w:t>Define test plan</w:t>
                  </w:r>
                </w:p>
              </w:tc>
              <w:tc>
                <w:tcPr>
                  <w:tcW w:w="4619" w:type="dxa"/>
                </w:tcPr>
                <w:p w14:paraId="5819BAD7" w14:textId="4F117A7F" w:rsidR="0D9E54F5" w:rsidRPr="00F953BC" w:rsidRDefault="0D9E54F5" w:rsidP="0D9E54F5">
                  <w:pPr>
                    <w:pStyle w:val="ListParagraph"/>
                    <w:numPr>
                      <w:ilvl w:val="0"/>
                      <w:numId w:val="2"/>
                    </w:numPr>
                    <w:rPr>
                      <w:rFonts w:eastAsia="Arial" w:cs="Arial"/>
                      <w:color w:val="00338D"/>
                    </w:rPr>
                  </w:pPr>
                  <w:r w:rsidRPr="00F953BC">
                    <w:rPr>
                      <w:rFonts w:eastAsia="Arial" w:cs="Arial"/>
                      <w:color w:val="00338D"/>
                    </w:rPr>
                    <w:t>Define communication plan</w:t>
                  </w:r>
                </w:p>
              </w:tc>
            </w:tr>
            <w:tr w:rsidR="00F953BC" w:rsidRPr="00F953BC" w14:paraId="74DD577A" w14:textId="77777777" w:rsidTr="0D9E54F5">
              <w:tc>
                <w:tcPr>
                  <w:tcW w:w="4611" w:type="dxa"/>
                </w:tcPr>
                <w:p w14:paraId="08BD7D3F" w14:textId="0D555BFF" w:rsidR="0D9E54F5" w:rsidRPr="00F953BC" w:rsidRDefault="0D9E54F5" w:rsidP="0D9E54F5">
                  <w:pPr>
                    <w:pStyle w:val="ListParagraph"/>
                    <w:numPr>
                      <w:ilvl w:val="0"/>
                      <w:numId w:val="2"/>
                    </w:numPr>
                    <w:rPr>
                      <w:rFonts w:eastAsia="Arial" w:cs="Arial"/>
                      <w:color w:val="00338D"/>
                    </w:rPr>
                  </w:pPr>
                  <w:r w:rsidRPr="00F953BC">
                    <w:rPr>
                      <w:rFonts w:eastAsia="Arial" w:cs="Arial"/>
                      <w:color w:val="00338D"/>
                    </w:rPr>
                    <w:t>Define configuration management process</w:t>
                  </w:r>
                </w:p>
              </w:tc>
              <w:tc>
                <w:tcPr>
                  <w:tcW w:w="4619" w:type="dxa"/>
                </w:tcPr>
                <w:p w14:paraId="7979FEB9" w14:textId="4259C5C4" w:rsidR="0D9E54F5" w:rsidRPr="00F953BC" w:rsidRDefault="0D9E54F5" w:rsidP="0D9E54F5">
                  <w:pPr>
                    <w:pStyle w:val="ListParagraph"/>
                    <w:numPr>
                      <w:ilvl w:val="0"/>
                      <w:numId w:val="2"/>
                    </w:numPr>
                    <w:rPr>
                      <w:rFonts w:eastAsia="Arial" w:cs="Arial"/>
                      <w:color w:val="00338D"/>
                    </w:rPr>
                  </w:pPr>
                  <w:r w:rsidRPr="00F953BC">
                    <w:rPr>
                      <w:rFonts w:eastAsia="Arial" w:cs="Arial"/>
                      <w:color w:val="00338D"/>
                    </w:rPr>
                    <w:t>Define roll-back plan</w:t>
                  </w:r>
                </w:p>
              </w:tc>
            </w:tr>
            <w:tr w:rsidR="00F953BC" w:rsidRPr="00F953BC" w14:paraId="49069FD4" w14:textId="77777777" w:rsidTr="0D9E54F5">
              <w:tc>
                <w:tcPr>
                  <w:tcW w:w="9230" w:type="dxa"/>
                  <w:gridSpan w:val="2"/>
                </w:tcPr>
                <w:p w14:paraId="1314A40B" w14:textId="121A349B" w:rsidR="0D9E54F5" w:rsidRPr="00F953BC" w:rsidRDefault="0D9E54F5" w:rsidP="0D9E54F5">
                  <w:pPr>
                    <w:pStyle w:val="ListParagraph"/>
                    <w:numPr>
                      <w:ilvl w:val="0"/>
                      <w:numId w:val="2"/>
                    </w:numPr>
                    <w:rPr>
                      <w:rFonts w:eastAsia="Arial" w:cs="Arial"/>
                      <w:color w:val="00338D"/>
                    </w:rPr>
                  </w:pPr>
                  <w:r w:rsidRPr="00F953BC">
                    <w:rPr>
                      <w:rFonts w:eastAsia="Arial" w:cs="Arial"/>
                      <w:color w:val="00338D"/>
                    </w:rPr>
                    <w:t>Define acceptance criteria and support timelines</w:t>
                  </w:r>
                </w:p>
              </w:tc>
            </w:tr>
          </w:tbl>
          <w:p w14:paraId="385D1094" w14:textId="77777777" w:rsidR="00F953BC" w:rsidRDefault="00F953BC" w:rsidP="0D9E54F5">
            <w:pPr>
              <w:pStyle w:val="Heading3"/>
              <w:outlineLvl w:val="2"/>
              <w:rPr>
                <w:rFonts w:ascii="Arial" w:eastAsia="Arial" w:hAnsi="Arial" w:cs="Arial"/>
                <w:b/>
                <w:bCs/>
                <w:color w:val="005EB8"/>
                <w:sz w:val="22"/>
                <w:szCs w:val="22"/>
              </w:rPr>
            </w:pPr>
          </w:p>
          <w:p w14:paraId="2BAD6EB4" w14:textId="35BD406B" w:rsidR="0D9E54F5" w:rsidRDefault="0D9E54F5" w:rsidP="0D9E54F5">
            <w:pPr>
              <w:pStyle w:val="Heading3"/>
              <w:outlineLvl w:val="2"/>
              <w:rPr>
                <w:rFonts w:ascii="Arial" w:eastAsia="Arial" w:hAnsi="Arial" w:cs="Arial"/>
                <w:b/>
                <w:bCs/>
                <w:color w:val="005EB8"/>
                <w:sz w:val="22"/>
                <w:szCs w:val="22"/>
              </w:rPr>
            </w:pPr>
            <w:r w:rsidRPr="0D9E54F5">
              <w:rPr>
                <w:rFonts w:ascii="Arial" w:eastAsia="Arial" w:hAnsi="Arial" w:cs="Arial"/>
                <w:b/>
                <w:bCs/>
                <w:color w:val="005EB8"/>
                <w:sz w:val="22"/>
                <w:szCs w:val="22"/>
              </w:rPr>
              <w:t>Pre-deployment validation and KT/run book updates</w:t>
            </w:r>
          </w:p>
          <w:p w14:paraId="0E0E4C71" w14:textId="2B63D6E3" w:rsidR="0D9E54F5" w:rsidRPr="00F953BC" w:rsidRDefault="33066F38">
            <w:pPr>
              <w:rPr>
                <w:rFonts w:eastAsia="Arial" w:cs="Arial"/>
                <w:color w:val="00338D"/>
              </w:rPr>
            </w:pPr>
            <w:r w:rsidRPr="6FFF4C49">
              <w:rPr>
                <w:rFonts w:eastAsia="Arial" w:cs="Arial"/>
                <w:color w:val="00338D"/>
              </w:rPr>
              <w:t xml:space="preserve">Once the development team is ready with the deployment package and the release is approved by change management, the operations teams will cover documentation and other elements mentioned in the release plan. </w:t>
            </w:r>
          </w:p>
          <w:p w14:paraId="332A3E2D" w14:textId="12F9EDB3" w:rsidR="0D9E54F5" w:rsidRPr="00F953BC" w:rsidRDefault="0D9E54F5">
            <w:pPr>
              <w:rPr>
                <w:rFonts w:eastAsia="Arial" w:cs="Arial"/>
                <w:color w:val="00338D"/>
              </w:rPr>
            </w:pPr>
            <w:r w:rsidRPr="00F953BC">
              <w:rPr>
                <w:rFonts w:eastAsia="Arial" w:cs="Arial"/>
                <w:color w:val="00338D"/>
              </w:rPr>
              <w:t>The activities covered include:</w:t>
            </w:r>
          </w:p>
          <w:p w14:paraId="2AFFA386" w14:textId="4A488651" w:rsidR="0D9E54F5" w:rsidRPr="00F953BC" w:rsidRDefault="33066F38" w:rsidP="6FFF4C49">
            <w:pPr>
              <w:pStyle w:val="ListParagraph"/>
              <w:numPr>
                <w:ilvl w:val="0"/>
                <w:numId w:val="1"/>
              </w:numPr>
              <w:rPr>
                <w:rFonts w:eastAsia="Arial" w:cs="Arial"/>
                <w:color w:val="00338D"/>
                <w:sz w:val="18"/>
                <w:szCs w:val="18"/>
              </w:rPr>
            </w:pPr>
            <w:r w:rsidRPr="6FFF4C49">
              <w:rPr>
                <w:rFonts w:eastAsia="Arial" w:cs="Arial"/>
                <w:color w:val="00338D"/>
                <w:sz w:val="18"/>
                <w:szCs w:val="18"/>
              </w:rPr>
              <w:t xml:space="preserve">Design or Impact analysis: This will begin by analyzing the requirements and checking the impact of the existing design/implementation. The updated design or impact analysis document will be shared with KPMG L2 team to update the run book, and for our records. </w:t>
            </w:r>
          </w:p>
          <w:p w14:paraId="1A6A5962" w14:textId="385AB926" w:rsidR="0D9E54F5" w:rsidRPr="00F953BC" w:rsidRDefault="33066F38" w:rsidP="6FFF4C49">
            <w:pPr>
              <w:pStyle w:val="ListParagraph"/>
              <w:numPr>
                <w:ilvl w:val="0"/>
                <w:numId w:val="1"/>
              </w:numPr>
              <w:rPr>
                <w:rFonts w:eastAsia="Arial" w:cs="Arial"/>
                <w:color w:val="00338D"/>
                <w:sz w:val="18"/>
                <w:szCs w:val="18"/>
              </w:rPr>
            </w:pPr>
            <w:r w:rsidRPr="6FFF4C49">
              <w:rPr>
                <w:rFonts w:eastAsia="Arial" w:cs="Arial"/>
                <w:color w:val="00338D"/>
                <w:sz w:val="18"/>
                <w:szCs w:val="18"/>
              </w:rPr>
              <w:t xml:space="preserve">Once testing of release package is successful, the contents of the release package are baselined and verified against the release design and requirements. </w:t>
            </w:r>
          </w:p>
          <w:p w14:paraId="6548CBA6" w14:textId="480EC18C" w:rsidR="0D9E54F5" w:rsidRPr="00F953BC" w:rsidRDefault="33066F38" w:rsidP="6FFF4C49">
            <w:pPr>
              <w:pStyle w:val="ListParagraph"/>
              <w:numPr>
                <w:ilvl w:val="0"/>
                <w:numId w:val="1"/>
              </w:numPr>
              <w:rPr>
                <w:rFonts w:eastAsia="Arial" w:cs="Arial"/>
                <w:color w:val="00338D"/>
                <w:sz w:val="18"/>
                <w:szCs w:val="18"/>
              </w:rPr>
            </w:pPr>
            <w:r w:rsidRPr="6FFF4C49">
              <w:rPr>
                <w:rFonts w:eastAsia="Arial" w:cs="Arial"/>
                <w:color w:val="00338D"/>
                <w:sz w:val="18"/>
                <w:szCs w:val="18"/>
              </w:rPr>
              <w:t>Acceptance testing: SOM will be responsible for execution of acceptance test suite. KPMG Managed Services team will provide support during UAT.</w:t>
            </w:r>
          </w:p>
          <w:p w14:paraId="09C09B7B" w14:textId="7917CDB7" w:rsidR="0D9E54F5" w:rsidRDefault="0D9E54F5" w:rsidP="0D9E54F5">
            <w:pPr>
              <w:spacing w:after="0" w:line="240" w:lineRule="auto"/>
              <w:contextualSpacing/>
              <w:rPr>
                <w:rFonts w:eastAsiaTheme="minorEastAsia" w:cs="Arial"/>
                <w:color w:val="00338D"/>
                <w:sz w:val="18"/>
                <w:szCs w:val="18"/>
              </w:rPr>
            </w:pPr>
          </w:p>
          <w:p w14:paraId="06109EA7"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Bidder must identify any plug-ins necessary for the proposed Solution to meet the system requirements of this request.</w:t>
            </w:r>
          </w:p>
          <w:p w14:paraId="46A31594" w14:textId="77777777" w:rsidR="00A90B88" w:rsidRPr="00EC7C01" w:rsidRDefault="5737E7EC" w:rsidP="00EC7C01">
            <w:pPr>
              <w:autoSpaceDE w:val="0"/>
              <w:autoSpaceDN w:val="0"/>
              <w:adjustRightInd w:val="0"/>
              <w:spacing w:after="0" w:line="240" w:lineRule="auto"/>
              <w:contextualSpacing/>
              <w:rPr>
                <w:rFonts w:eastAsia="Arial" w:cs="Arial"/>
                <w:sz w:val="18"/>
                <w:szCs w:val="18"/>
              </w:rPr>
            </w:pPr>
            <w:r w:rsidRPr="1A1BEFB1">
              <w:rPr>
                <w:rFonts w:cs="Arial"/>
                <w:b/>
                <w:bCs/>
                <w:sz w:val="18"/>
                <w:szCs w:val="18"/>
              </w:rPr>
              <w:t>BIDDER RESPONSE:</w:t>
            </w:r>
          </w:p>
          <w:p w14:paraId="58468D8B" w14:textId="66CF8DAF" w:rsidR="1A1BEFB1" w:rsidRDefault="4EA8BF65" w:rsidP="1A1BEFB1">
            <w:pPr>
              <w:spacing w:after="0"/>
              <w:rPr>
                <w:rFonts w:eastAsia="Arial" w:cs="Arial"/>
                <w:color w:val="00338D"/>
                <w:sz w:val="18"/>
                <w:szCs w:val="18"/>
              </w:rPr>
            </w:pPr>
            <w:r w:rsidRPr="6FFF4C49">
              <w:rPr>
                <w:rFonts w:eastAsia="Arial" w:cs="Arial"/>
                <w:color w:val="00338D"/>
                <w:sz w:val="18"/>
                <w:szCs w:val="18"/>
              </w:rPr>
              <w:t xml:space="preserve">The IdentityIQ plugin framework provides the infrastructure and tools to </w:t>
            </w:r>
            <w:r w:rsidR="00A326B4">
              <w:rPr>
                <w:rFonts w:eastAsia="Arial" w:cs="Arial"/>
                <w:color w:val="00338D"/>
                <w:sz w:val="18"/>
                <w:szCs w:val="18"/>
              </w:rPr>
              <w:t xml:space="preserve">help </w:t>
            </w:r>
            <w:r w:rsidRPr="6FFF4C49">
              <w:rPr>
                <w:rFonts w:eastAsia="Arial" w:cs="Arial"/>
                <w:color w:val="00338D"/>
                <w:sz w:val="18"/>
                <w:szCs w:val="18"/>
              </w:rPr>
              <w:t xml:space="preserve">enable developers to extend the Open Identity Platform to meet a variety of specialized use cases that one might encounter. The plugin framework allows developers to create packaged functionality that integrates with IdentityIQ, in an upgrade safe and isolated manner. It gives implementers a safe option for creating User Interface extensions, REST services, Custom SailPoint configuration objects, and more. </w:t>
            </w:r>
          </w:p>
          <w:p w14:paraId="2E35C5A1" w14:textId="40006805" w:rsidR="1A1BEFB1" w:rsidRDefault="1A1BEFB1" w:rsidP="1A1BEFB1">
            <w:pPr>
              <w:spacing w:after="0"/>
              <w:rPr>
                <w:rFonts w:eastAsia="Arial" w:cs="Arial"/>
                <w:color w:val="00338D"/>
                <w:sz w:val="18"/>
                <w:szCs w:val="18"/>
              </w:rPr>
            </w:pPr>
          </w:p>
          <w:p w14:paraId="55F9D0E0" w14:textId="2812DF43" w:rsidR="00A90B88" w:rsidRPr="00EC7C01" w:rsidRDefault="77211041" w:rsidP="00F54141">
            <w:pPr>
              <w:spacing w:after="0"/>
              <w:rPr>
                <w:rFonts w:eastAsia="Arial" w:cs="Arial"/>
                <w:color w:val="00338D"/>
                <w:sz w:val="18"/>
                <w:szCs w:val="18"/>
              </w:rPr>
            </w:pPr>
            <w:r w:rsidRPr="1A1BEFB1">
              <w:rPr>
                <w:rFonts w:eastAsia="Arial" w:cs="Arial"/>
                <w:color w:val="00338D"/>
                <w:sz w:val="18"/>
                <w:szCs w:val="18"/>
              </w:rPr>
              <w:t>The proposed solution may</w:t>
            </w:r>
            <w:r w:rsidR="00F54141">
              <w:rPr>
                <w:rFonts w:eastAsia="Arial" w:cs="Arial"/>
                <w:color w:val="00338D"/>
                <w:sz w:val="18"/>
                <w:szCs w:val="18"/>
              </w:rPr>
              <w:t xml:space="preserve"> require KPMG to develop </w:t>
            </w:r>
            <w:r w:rsidRPr="1A1BEFB1">
              <w:rPr>
                <w:rFonts w:eastAsia="Arial" w:cs="Arial"/>
                <w:color w:val="00338D"/>
                <w:sz w:val="18"/>
                <w:szCs w:val="18"/>
              </w:rPr>
              <w:t>plug-ins</w:t>
            </w:r>
            <w:r w:rsidR="00F54141">
              <w:rPr>
                <w:rFonts w:eastAsia="Arial" w:cs="Arial"/>
                <w:color w:val="00338D"/>
                <w:sz w:val="18"/>
                <w:szCs w:val="18"/>
              </w:rPr>
              <w:t xml:space="preserve"> for certain features</w:t>
            </w:r>
            <w:r w:rsidRPr="1A1BEFB1">
              <w:rPr>
                <w:rFonts w:eastAsia="Arial" w:cs="Arial"/>
                <w:color w:val="00338D"/>
                <w:sz w:val="18"/>
                <w:szCs w:val="18"/>
              </w:rPr>
              <w:t>, but it will be determined during the requirements and design phase once we have captured the detailed requirements for the solution and determined the specific design to accomplish those requirements.</w:t>
            </w:r>
          </w:p>
        </w:tc>
      </w:tr>
    </w:tbl>
    <w:p w14:paraId="65286F40" w14:textId="3A73A234" w:rsidR="00A95ACC" w:rsidRPr="00EC7C01" w:rsidRDefault="00A95ACC" w:rsidP="00EC7C01">
      <w:pPr>
        <w:autoSpaceDE w:val="0"/>
        <w:autoSpaceDN w:val="0"/>
        <w:adjustRightInd w:val="0"/>
        <w:spacing w:after="0" w:line="240" w:lineRule="auto"/>
        <w:contextualSpacing/>
        <w:rPr>
          <w:rFonts w:eastAsia="Arial" w:cs="Arial"/>
          <w:sz w:val="18"/>
          <w:szCs w:val="18"/>
        </w:rPr>
      </w:pPr>
    </w:p>
    <w:p w14:paraId="01226B37"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p>
    <w:p w14:paraId="5B40E2CF" w14:textId="77777777" w:rsidR="00A95ACC" w:rsidRPr="00F54141" w:rsidRDefault="6C874D68" w:rsidP="00F84F96">
      <w:pPr>
        <w:pStyle w:val="Heading3"/>
        <w:numPr>
          <w:ilvl w:val="0"/>
          <w:numId w:val="48"/>
        </w:numPr>
        <w:spacing w:before="0" w:line="240" w:lineRule="auto"/>
        <w:contextualSpacing/>
        <w:rPr>
          <w:rFonts w:ascii="Arial" w:eastAsia="Arial" w:hAnsi="Arial" w:cs="Arial"/>
          <w:b/>
          <w:bCs/>
          <w:color w:val="auto"/>
          <w:sz w:val="18"/>
          <w:szCs w:val="18"/>
        </w:rPr>
      </w:pPr>
      <w:r w:rsidRPr="004E439D">
        <w:rPr>
          <w:rFonts w:ascii="Arial" w:eastAsia="Arial" w:hAnsi="Arial" w:cs="Arial"/>
          <w:b/>
          <w:bCs/>
          <w:color w:val="auto"/>
          <w:sz w:val="18"/>
          <w:szCs w:val="18"/>
        </w:rPr>
        <w:t>SOFTWARE</w:t>
      </w:r>
    </w:p>
    <w:p w14:paraId="634A0300" w14:textId="545E4552" w:rsidR="00A95ACC" w:rsidRPr="00EC7C01" w:rsidRDefault="00023D3C" w:rsidP="00EC7C01">
      <w:pPr>
        <w:pStyle w:val="uslevel1"/>
        <w:numPr>
          <w:ilvl w:val="0"/>
          <w:numId w:val="0"/>
        </w:numPr>
        <w:spacing w:before="0" w:after="0" w:line="240" w:lineRule="auto"/>
        <w:contextualSpacing/>
        <w:rPr>
          <w:rFonts w:eastAsia="Arial" w:cs="Arial"/>
          <w:b/>
          <w:sz w:val="18"/>
          <w:szCs w:val="18"/>
        </w:rPr>
      </w:pPr>
      <w:r>
        <w:rPr>
          <w:rFonts w:eastAsia="Arial" w:cs="Arial"/>
          <w:sz w:val="18"/>
          <w:szCs w:val="18"/>
        </w:rPr>
        <w:t xml:space="preserve">Contractor will implement </w:t>
      </w:r>
      <w:r w:rsidR="00361162">
        <w:rPr>
          <w:rFonts w:eastAsia="Arial" w:cs="Arial"/>
          <w:sz w:val="18"/>
          <w:szCs w:val="18"/>
        </w:rPr>
        <w:t xml:space="preserve">a </w:t>
      </w:r>
      <w:r>
        <w:rPr>
          <w:rFonts w:eastAsia="Arial" w:cs="Arial"/>
          <w:sz w:val="18"/>
          <w:szCs w:val="18"/>
        </w:rPr>
        <w:t xml:space="preserve">solution </w:t>
      </w:r>
      <w:r w:rsidR="00D73AA7">
        <w:rPr>
          <w:rFonts w:eastAsia="Arial" w:cs="Arial"/>
          <w:sz w:val="18"/>
          <w:szCs w:val="18"/>
        </w:rPr>
        <w:t xml:space="preserve">that complies with the </w:t>
      </w:r>
      <w:r w:rsidR="00A95ACC" w:rsidRPr="00EC7C01">
        <w:rPr>
          <w:rFonts w:eastAsia="Arial" w:cs="Arial"/>
          <w:sz w:val="18"/>
          <w:szCs w:val="18"/>
        </w:rPr>
        <w:t>requirements identified in</w:t>
      </w:r>
      <w:r w:rsidR="00A95ACC" w:rsidRPr="00EC7C01">
        <w:rPr>
          <w:rFonts w:eastAsia="Arial" w:cs="Arial"/>
          <w:b/>
          <w:sz w:val="18"/>
          <w:szCs w:val="18"/>
        </w:rPr>
        <w:t xml:space="preserve"> Schedule A – Table 1 Business Specification Worksheet.</w:t>
      </w:r>
    </w:p>
    <w:p w14:paraId="2962151B" w14:textId="77777777" w:rsidR="00A95ACC" w:rsidRPr="00EC7C01" w:rsidRDefault="00A95ACC" w:rsidP="00EC7C01">
      <w:pPr>
        <w:pStyle w:val="uslevel1"/>
        <w:numPr>
          <w:ilvl w:val="0"/>
          <w:numId w:val="0"/>
        </w:numPr>
        <w:spacing w:before="0" w:after="0" w:line="240" w:lineRule="auto"/>
        <w:contextualSpacing/>
        <w:rPr>
          <w:rFonts w:eastAsia="Arial" w:cs="Arial"/>
          <w:b/>
          <w:sz w:val="18"/>
          <w:szCs w:val="18"/>
        </w:rPr>
      </w:pPr>
    </w:p>
    <w:p w14:paraId="32D07B2F" w14:textId="77777777" w:rsidR="00A95ACC" w:rsidRPr="00EC7C01" w:rsidRDefault="00A95ACC" w:rsidP="00EC7C01">
      <w:pPr>
        <w:autoSpaceDE w:val="0"/>
        <w:autoSpaceDN w:val="0"/>
        <w:adjustRightInd w:val="0"/>
        <w:spacing w:after="0" w:line="240" w:lineRule="auto"/>
        <w:contextualSpacing/>
        <w:rPr>
          <w:rFonts w:eastAsia="Arial" w:cs="Arial"/>
          <w:color w:val="000000"/>
          <w:sz w:val="18"/>
          <w:szCs w:val="18"/>
        </w:rPr>
      </w:pPr>
      <w:r w:rsidRPr="00EC7C01">
        <w:rPr>
          <w:rFonts w:eastAsia="Arial" w:cs="Arial"/>
          <w:color w:val="000000" w:themeColor="text1"/>
          <w:sz w:val="18"/>
          <w:szCs w:val="18"/>
        </w:rPr>
        <w:t>Contractor must provide a list of any third party components, and open source component included with or used in connection with the deliverables defined within this Contract.  This information must be provided to the State on a quarterly basis and/or if a new third party or open source component is used in the performance of this Contract.</w:t>
      </w:r>
    </w:p>
    <w:p w14:paraId="031293C4" w14:textId="77777777" w:rsidR="00A95ACC" w:rsidRPr="00EC7C01" w:rsidRDefault="00A95ACC" w:rsidP="00EC7C01">
      <w:pPr>
        <w:pStyle w:val="uslevel1"/>
        <w:numPr>
          <w:ilvl w:val="0"/>
          <w:numId w:val="0"/>
        </w:numPr>
        <w:spacing w:before="0" w:after="0" w:line="240" w:lineRule="auto"/>
        <w:contextualSpacing/>
        <w:rPr>
          <w:rFonts w:eastAsia="Arial" w:cs="Arial"/>
          <w:b/>
          <w:sz w:val="18"/>
          <w:szCs w:val="18"/>
        </w:rPr>
      </w:pPr>
    </w:p>
    <w:p w14:paraId="7ABB89EF" w14:textId="77777777" w:rsidR="00A95ACC" w:rsidRPr="00EC7C01" w:rsidRDefault="00A95ACC" w:rsidP="00EC7C01">
      <w:pPr>
        <w:autoSpaceDE w:val="0"/>
        <w:autoSpaceDN w:val="0"/>
        <w:adjustRightInd w:val="0"/>
        <w:spacing w:after="0" w:line="240" w:lineRule="auto"/>
        <w:contextualSpacing/>
        <w:rPr>
          <w:rFonts w:eastAsia="Arial" w:cs="Arial"/>
          <w:b/>
          <w:sz w:val="18"/>
          <w:szCs w:val="18"/>
        </w:rPr>
      </w:pPr>
      <w:r w:rsidRPr="00EC7C01">
        <w:rPr>
          <w:rFonts w:eastAsia="Arial" w:cs="Arial"/>
          <w:b/>
          <w:sz w:val="18"/>
          <w:szCs w:val="18"/>
        </w:rPr>
        <w:t xml:space="preserve">Look and Feel Standards </w:t>
      </w:r>
    </w:p>
    <w:p w14:paraId="07A79DD3" w14:textId="481F6579" w:rsidR="00A95ACC" w:rsidRPr="00EC7C01" w:rsidRDefault="00A95ACC"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 xml:space="preserve">All software items provided by the Contractor must adhere to the State of Michigan Application/Site standards which can be found at </w:t>
      </w:r>
      <w:hyperlink r:id="rId14" w:history="1">
        <w:r w:rsidRPr="00EC7C01">
          <w:rPr>
            <w:rStyle w:val="Hyperlink"/>
            <w:rFonts w:eastAsia="Arial" w:cs="Arial"/>
            <w:sz w:val="18"/>
            <w:szCs w:val="18"/>
          </w:rPr>
          <w:t>https://www.michigan.gov/standards</w:t>
        </w:r>
      </w:hyperlink>
      <w:r w:rsidRPr="00EC7C01">
        <w:rPr>
          <w:rFonts w:eastAsia="Arial" w:cs="Arial"/>
          <w:sz w:val="18"/>
          <w:szCs w:val="18"/>
        </w:rPr>
        <w:t>.</w:t>
      </w:r>
    </w:p>
    <w:p w14:paraId="445E65C5" w14:textId="77777777" w:rsidR="00A95ACC" w:rsidRPr="00EC7C01" w:rsidRDefault="00A95ACC" w:rsidP="00EC7C01">
      <w:pPr>
        <w:autoSpaceDE w:val="0"/>
        <w:autoSpaceDN w:val="0"/>
        <w:adjustRightInd w:val="0"/>
        <w:spacing w:after="0" w:line="240" w:lineRule="auto"/>
        <w:contextualSpacing/>
        <w:rPr>
          <w:rFonts w:eastAsia="Arial" w:cs="Arial"/>
          <w:b/>
          <w:sz w:val="18"/>
          <w:szCs w:val="18"/>
        </w:rPr>
      </w:pPr>
    </w:p>
    <w:p w14:paraId="7473004B" w14:textId="77777777" w:rsidR="00A95ACC" w:rsidRPr="00EC7C01" w:rsidRDefault="00A95ACC" w:rsidP="00EC7C01">
      <w:pPr>
        <w:autoSpaceDE w:val="0"/>
        <w:autoSpaceDN w:val="0"/>
        <w:adjustRightInd w:val="0"/>
        <w:spacing w:after="0" w:line="240" w:lineRule="auto"/>
        <w:contextualSpacing/>
        <w:rPr>
          <w:rFonts w:eastAsia="Arial" w:cs="Arial"/>
          <w:b/>
          <w:sz w:val="18"/>
          <w:szCs w:val="18"/>
        </w:rPr>
      </w:pPr>
      <w:r w:rsidRPr="00EC7C01">
        <w:rPr>
          <w:rFonts w:eastAsia="Arial" w:cs="Arial"/>
          <w:b/>
          <w:sz w:val="18"/>
          <w:szCs w:val="18"/>
        </w:rPr>
        <w:t>Mobile Responsiveness</w:t>
      </w:r>
    </w:p>
    <w:p w14:paraId="7ADF3341"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 xml:space="preserve">If the software will be used on a mobile device as define in Schedule A – Table 1, Business Specification Worksheet, the Software must utilize responsive design practices to ensure the application is accessible via a mobile device.  </w:t>
      </w:r>
    </w:p>
    <w:p w14:paraId="5FBE481C"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p>
    <w:p w14:paraId="21E151FC" w14:textId="77777777" w:rsidR="00A95ACC" w:rsidRPr="00EC7C01" w:rsidRDefault="00A95ACC" w:rsidP="00EC7C01">
      <w:pPr>
        <w:autoSpaceDE w:val="0"/>
        <w:autoSpaceDN w:val="0"/>
        <w:adjustRightInd w:val="0"/>
        <w:spacing w:after="0" w:line="240" w:lineRule="auto"/>
        <w:contextualSpacing/>
        <w:rPr>
          <w:rFonts w:eastAsia="Arial" w:cs="Arial"/>
          <w:b/>
          <w:bCs/>
          <w:sz w:val="18"/>
          <w:szCs w:val="18"/>
        </w:rPr>
      </w:pPr>
      <w:r w:rsidRPr="00EC7C01">
        <w:rPr>
          <w:rFonts w:eastAsia="Arial" w:cs="Arial"/>
          <w:b/>
          <w:bCs/>
          <w:sz w:val="18"/>
          <w:szCs w:val="18"/>
        </w:rPr>
        <w:t>SOM IT Environment Access</w:t>
      </w:r>
    </w:p>
    <w:p w14:paraId="5C12F508"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Contractor must access State environments using one or more of the following methods:</w:t>
      </w:r>
    </w:p>
    <w:p w14:paraId="5E4F0E7E"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p>
    <w:p w14:paraId="19EBE8C5" w14:textId="77777777" w:rsidR="00A95ACC" w:rsidRPr="00EC7C01" w:rsidRDefault="00A95ACC" w:rsidP="00F84F96">
      <w:pPr>
        <w:pStyle w:val="ListParagraph"/>
        <w:numPr>
          <w:ilvl w:val="0"/>
          <w:numId w:val="51"/>
        </w:numPr>
        <w:autoSpaceDE w:val="0"/>
        <w:autoSpaceDN w:val="0"/>
        <w:adjustRightInd w:val="0"/>
        <w:contextualSpacing/>
        <w:rPr>
          <w:rFonts w:eastAsia="Arial" w:cs="Arial"/>
          <w:sz w:val="18"/>
          <w:szCs w:val="18"/>
        </w:rPr>
      </w:pPr>
      <w:r w:rsidRPr="00EC7C01">
        <w:rPr>
          <w:rFonts w:eastAsia="Arial" w:cs="Arial"/>
          <w:sz w:val="18"/>
          <w:szCs w:val="18"/>
        </w:rPr>
        <w:t>State provided VDI (Virtual Desktop Infrastructure) where compliant.</w:t>
      </w:r>
    </w:p>
    <w:p w14:paraId="0A4D7DC0" w14:textId="77777777" w:rsidR="00A95ACC" w:rsidRPr="00EC7C01" w:rsidRDefault="00A95ACC" w:rsidP="00F84F96">
      <w:pPr>
        <w:pStyle w:val="ListParagraph"/>
        <w:numPr>
          <w:ilvl w:val="0"/>
          <w:numId w:val="51"/>
        </w:numPr>
        <w:autoSpaceDE w:val="0"/>
        <w:autoSpaceDN w:val="0"/>
        <w:adjustRightInd w:val="0"/>
        <w:contextualSpacing/>
        <w:rPr>
          <w:rFonts w:eastAsia="Arial" w:cs="Arial"/>
          <w:sz w:val="18"/>
          <w:szCs w:val="18"/>
        </w:rPr>
      </w:pPr>
      <w:r w:rsidRPr="00EC7C01">
        <w:rPr>
          <w:rFonts w:eastAsia="Arial" w:cs="Arial"/>
          <w:sz w:val="18"/>
          <w:szCs w:val="18"/>
        </w:rPr>
        <w:t>State provided and managed workstation device.</w:t>
      </w:r>
    </w:p>
    <w:p w14:paraId="59DDDA5B" w14:textId="77777777" w:rsidR="00A95ACC" w:rsidRPr="00EC7C01" w:rsidRDefault="00A95ACC" w:rsidP="00F84F96">
      <w:pPr>
        <w:pStyle w:val="ListParagraph"/>
        <w:numPr>
          <w:ilvl w:val="0"/>
          <w:numId w:val="51"/>
        </w:numPr>
        <w:autoSpaceDE w:val="0"/>
        <w:autoSpaceDN w:val="0"/>
        <w:adjustRightInd w:val="0"/>
        <w:contextualSpacing/>
        <w:rPr>
          <w:rFonts w:eastAsia="Arial" w:cs="Arial"/>
          <w:sz w:val="18"/>
          <w:szCs w:val="18"/>
        </w:rPr>
      </w:pPr>
      <w:r w:rsidRPr="00EC7C01">
        <w:rPr>
          <w:rFonts w:eastAsia="Arial" w:cs="Arial"/>
          <w:sz w:val="18"/>
          <w:szCs w:val="18"/>
        </w:rPr>
        <w:t>Contractor owned and managed workstation maintained to all State policies and standards.</w:t>
      </w:r>
    </w:p>
    <w:p w14:paraId="2F0ECA53" w14:textId="77777777" w:rsidR="00A95ACC" w:rsidRPr="00EC7C01" w:rsidRDefault="00A95ACC" w:rsidP="00F84F96">
      <w:pPr>
        <w:pStyle w:val="ListParagraph"/>
        <w:numPr>
          <w:ilvl w:val="0"/>
          <w:numId w:val="51"/>
        </w:numPr>
        <w:autoSpaceDE w:val="0"/>
        <w:autoSpaceDN w:val="0"/>
        <w:adjustRightInd w:val="0"/>
        <w:contextualSpacing/>
        <w:rPr>
          <w:rFonts w:eastAsia="Arial" w:cs="Arial"/>
          <w:sz w:val="18"/>
          <w:szCs w:val="18"/>
        </w:rPr>
      </w:pPr>
      <w:r w:rsidRPr="00EC7C01">
        <w:rPr>
          <w:rFonts w:eastAsia="Arial" w:cs="Arial"/>
          <w:sz w:val="18"/>
          <w:szCs w:val="18"/>
        </w:rPr>
        <w:t xml:space="preserve">Contractor required interface with State systems which must be maintained in compliance with State policies and standards as set forth in </w:t>
      </w:r>
      <w:r w:rsidRPr="00EC7C01">
        <w:rPr>
          <w:rFonts w:eastAsia="Arial" w:cs="Arial"/>
          <w:b/>
          <w:bCs/>
          <w:sz w:val="18"/>
          <w:szCs w:val="18"/>
        </w:rPr>
        <w:t>Schedule E – Data Security Requirements</w:t>
      </w:r>
      <w:r w:rsidRPr="00EC7C01">
        <w:rPr>
          <w:rFonts w:eastAsia="Arial" w:cs="Arial"/>
          <w:sz w:val="18"/>
          <w:szCs w:val="18"/>
        </w:rPr>
        <w:t>.</w:t>
      </w:r>
    </w:p>
    <w:p w14:paraId="65748FE4" w14:textId="77777777" w:rsidR="00A95ACC" w:rsidRPr="00EC7C01" w:rsidRDefault="00A95ACC" w:rsidP="00F84F96">
      <w:pPr>
        <w:pStyle w:val="ListParagraph"/>
        <w:numPr>
          <w:ilvl w:val="0"/>
          <w:numId w:val="51"/>
        </w:numPr>
        <w:autoSpaceDE w:val="0"/>
        <w:autoSpaceDN w:val="0"/>
        <w:adjustRightInd w:val="0"/>
        <w:contextualSpacing/>
        <w:rPr>
          <w:rFonts w:eastAsia="Arial" w:cs="Arial"/>
          <w:sz w:val="18"/>
          <w:szCs w:val="18"/>
        </w:rPr>
      </w:pPr>
      <w:r w:rsidRPr="00EC7C01">
        <w:rPr>
          <w:rFonts w:eastAsia="Arial" w:cs="Arial"/>
          <w:sz w:val="18"/>
          <w:szCs w:val="18"/>
        </w:rPr>
        <w:t>From locations within the United States and jurisdiction territories.</w:t>
      </w:r>
    </w:p>
    <w:p w14:paraId="43C11171"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p>
    <w:p w14:paraId="6F44D52C"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p>
    <w:tbl>
      <w:tblPr>
        <w:tblStyle w:val="TableGrid"/>
        <w:tblW w:w="0" w:type="auto"/>
        <w:tblLook w:val="04A0" w:firstRow="1" w:lastRow="0" w:firstColumn="1" w:lastColumn="0" w:noHBand="0" w:noVBand="1"/>
      </w:tblPr>
      <w:tblGrid>
        <w:gridCol w:w="9350"/>
      </w:tblGrid>
      <w:tr w:rsidR="00A90B88" w:rsidRPr="00EC7C01" w14:paraId="7666068F" w14:textId="77777777" w:rsidTr="6FFF4C49">
        <w:trPr>
          <w:trHeight w:val="728"/>
        </w:trPr>
        <w:tc>
          <w:tcPr>
            <w:tcW w:w="9350" w:type="dxa"/>
          </w:tcPr>
          <w:p w14:paraId="3EB2DBAA" w14:textId="0CB4637D" w:rsidR="00A90B88" w:rsidRPr="00EC7C01" w:rsidRDefault="00A90B88"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Bidder must provide a detailed description of the Solution to be provided under the resulting Contract including, but not limited to, a detailed description of the proposed Software (name, type, version, release number, etc.), its functionality including the information architecture and functional design of the system, such as functionality maps, architectural maps, training materials, visual aids including screen shots, actions performed by the system, and any behind the scenes processing, optional add-on modules and plugins.  The level of detail provided will be such so that anyone is able to read it and understand how the software works.  Additionally, clearly define the Bidder’s services and the Solution’s ability to be rapidly configured or scaled as the State’s business or technical demands change.</w:t>
            </w:r>
          </w:p>
          <w:p w14:paraId="6EA1EB23" w14:textId="15A9C867" w:rsidR="00A90B88" w:rsidRPr="00EC7C01" w:rsidRDefault="5737E7EC" w:rsidP="00EC7C01">
            <w:pPr>
              <w:autoSpaceDE w:val="0"/>
              <w:autoSpaceDN w:val="0"/>
              <w:adjustRightInd w:val="0"/>
              <w:spacing w:after="0" w:line="240" w:lineRule="auto"/>
              <w:contextualSpacing/>
              <w:rPr>
                <w:rFonts w:eastAsia="Arial" w:cs="Arial"/>
                <w:sz w:val="18"/>
                <w:szCs w:val="18"/>
              </w:rPr>
            </w:pPr>
            <w:r w:rsidRPr="1A1BEFB1">
              <w:rPr>
                <w:rFonts w:cs="Arial"/>
                <w:b/>
                <w:bCs/>
                <w:sz w:val="18"/>
                <w:szCs w:val="18"/>
              </w:rPr>
              <w:t>BIDDER RESPONSE:</w:t>
            </w:r>
          </w:p>
          <w:p w14:paraId="3C20747F" w14:textId="481246BF" w:rsidR="1A1BEFB1" w:rsidRDefault="00201698" w:rsidP="1A1BEFB1">
            <w:pPr>
              <w:spacing w:after="0" w:line="240" w:lineRule="auto"/>
              <w:contextualSpacing/>
              <w:rPr>
                <w:rFonts w:cs="Arial"/>
                <w:b/>
                <w:bCs/>
                <w:sz w:val="18"/>
                <w:szCs w:val="18"/>
              </w:rPr>
            </w:pPr>
            <w:r w:rsidRPr="00201698">
              <w:rPr>
                <w:rFonts w:cs="Arial"/>
                <w:b/>
                <w:bCs/>
                <w:sz w:val="18"/>
                <w:szCs w:val="18"/>
                <w:highlight w:val="black"/>
              </w:rPr>
              <w:t>CONFIDENTIAL INFORMATION</w:t>
            </w:r>
          </w:p>
          <w:p w14:paraId="0EC253F4" w14:textId="40654F46" w:rsidR="784FEDCE" w:rsidRDefault="784FEDCE" w:rsidP="784FEDCE">
            <w:pPr>
              <w:spacing w:after="0" w:line="240" w:lineRule="auto"/>
              <w:contextualSpacing/>
            </w:pPr>
          </w:p>
          <w:p w14:paraId="7FE9C4AB"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Bidder must identify any unique software requirements to full fill the terms of the Contract.</w:t>
            </w:r>
          </w:p>
          <w:p w14:paraId="462AE3FC"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r w:rsidRPr="00EC7C01">
              <w:rPr>
                <w:rFonts w:cs="Arial"/>
                <w:b/>
                <w:bCs/>
                <w:sz w:val="18"/>
                <w:szCs w:val="18"/>
              </w:rPr>
              <w:t>BIDDER RESPONSE:</w:t>
            </w:r>
          </w:p>
          <w:p w14:paraId="6B960D08" w14:textId="509EC0A4" w:rsidR="183808BD" w:rsidRDefault="2DFB89E7" w:rsidP="183808BD">
            <w:pPr>
              <w:spacing w:after="0" w:line="240" w:lineRule="auto"/>
              <w:contextualSpacing/>
              <w:rPr>
                <w:rFonts w:eastAsia="Arial" w:cs="Arial"/>
                <w:b/>
                <w:bCs/>
                <w:color w:val="00338D"/>
                <w:sz w:val="18"/>
                <w:szCs w:val="18"/>
              </w:rPr>
            </w:pPr>
            <w:r w:rsidRPr="6FFF4C49">
              <w:rPr>
                <w:rFonts w:eastAsia="Arial" w:cs="Arial"/>
                <w:b/>
                <w:bCs/>
                <w:color w:val="00338D"/>
                <w:sz w:val="18"/>
                <w:szCs w:val="18"/>
              </w:rPr>
              <w:t xml:space="preserve">KPMG </w:t>
            </w:r>
            <w:r w:rsidR="553B3006" w:rsidRPr="6FFF4C49">
              <w:rPr>
                <w:rFonts w:eastAsia="Arial" w:cs="Arial"/>
                <w:b/>
                <w:bCs/>
                <w:color w:val="00338D"/>
                <w:sz w:val="18"/>
                <w:szCs w:val="18"/>
              </w:rPr>
              <w:t xml:space="preserve">LLP </w:t>
            </w:r>
            <w:r w:rsidRPr="6FFF4C49">
              <w:rPr>
                <w:rFonts w:eastAsia="Arial" w:cs="Arial"/>
                <w:b/>
                <w:bCs/>
                <w:color w:val="00338D"/>
                <w:sz w:val="18"/>
                <w:szCs w:val="18"/>
              </w:rPr>
              <w:t>does not envision a unique software requirement at this time.</w:t>
            </w:r>
          </w:p>
          <w:p w14:paraId="409AB3C0"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p>
          <w:p w14:paraId="2262ED13"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Bidder must describe any State system access requirements that are necessary for the Bidder to perform its obligations on a timely basis, including but not limited to, physical or remote access to State networks, servers, or individual workstations.</w:t>
            </w:r>
          </w:p>
          <w:p w14:paraId="482DB50A"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r w:rsidRPr="00EC7C01">
              <w:rPr>
                <w:rFonts w:cs="Arial"/>
                <w:b/>
                <w:bCs/>
                <w:sz w:val="18"/>
                <w:szCs w:val="18"/>
              </w:rPr>
              <w:t>BIDDER RESPONSE:</w:t>
            </w:r>
          </w:p>
          <w:p w14:paraId="4514218A" w14:textId="5D83F178" w:rsidR="1883A061" w:rsidRPr="00E80437" w:rsidRDefault="1883A061" w:rsidP="1883A061">
            <w:pPr>
              <w:spacing w:after="0" w:line="240" w:lineRule="auto"/>
              <w:contextualSpacing/>
              <w:rPr>
                <w:rFonts w:eastAsia="Arial" w:cs="Arial"/>
                <w:b/>
                <w:bCs/>
                <w:color w:val="00338D"/>
                <w:sz w:val="18"/>
                <w:szCs w:val="18"/>
              </w:rPr>
            </w:pPr>
            <w:r w:rsidRPr="00E80437">
              <w:rPr>
                <w:rFonts w:eastAsia="Arial" w:cs="Arial"/>
                <w:b/>
                <w:bCs/>
                <w:color w:val="00338D"/>
                <w:sz w:val="18"/>
                <w:szCs w:val="18"/>
              </w:rPr>
              <w:t>Please refer to Section 9 regarding necessary access to perform its obligations.</w:t>
            </w:r>
          </w:p>
          <w:p w14:paraId="09D1E5AB" w14:textId="50B3993D" w:rsidR="1883A061" w:rsidRDefault="1883A061" w:rsidP="1883A061">
            <w:pPr>
              <w:spacing w:after="0" w:line="240" w:lineRule="auto"/>
              <w:contextualSpacing/>
              <w:rPr>
                <w:rFonts w:eastAsia="Arial" w:cs="Arial"/>
                <w:sz w:val="18"/>
                <w:szCs w:val="18"/>
              </w:rPr>
            </w:pPr>
          </w:p>
          <w:p w14:paraId="49122E02"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Bidder must describe any custom software required to support internal SOM systems.</w:t>
            </w:r>
          </w:p>
          <w:p w14:paraId="597BEB40"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r w:rsidRPr="00EC7C01">
              <w:rPr>
                <w:rFonts w:cs="Arial"/>
                <w:b/>
                <w:bCs/>
                <w:sz w:val="18"/>
                <w:szCs w:val="18"/>
              </w:rPr>
              <w:t>BIDDER RESPONSE:</w:t>
            </w:r>
          </w:p>
          <w:p w14:paraId="5D03DA4A" w14:textId="59DA5924" w:rsidR="00A90B88" w:rsidRPr="00E80437" w:rsidRDefault="5FFCEEA1" w:rsidP="1883A061">
            <w:pPr>
              <w:autoSpaceDE w:val="0"/>
              <w:autoSpaceDN w:val="0"/>
              <w:adjustRightInd w:val="0"/>
              <w:spacing w:after="0" w:line="240" w:lineRule="auto"/>
              <w:contextualSpacing/>
              <w:rPr>
                <w:rFonts w:eastAsia="Arial" w:cs="Arial"/>
                <w:color w:val="00338D"/>
                <w:sz w:val="18"/>
                <w:szCs w:val="18"/>
              </w:rPr>
            </w:pPr>
            <w:r w:rsidRPr="7E2B1D6A">
              <w:rPr>
                <w:rFonts w:eastAsiaTheme="minorEastAsia" w:cs="Arial"/>
                <w:b/>
                <w:bCs/>
                <w:color w:val="00338D"/>
                <w:sz w:val="18"/>
                <w:szCs w:val="18"/>
              </w:rPr>
              <w:t>Apart from SailPoint IIQ, no custom software is required to support internal SOM systems.</w:t>
            </w:r>
          </w:p>
          <w:p w14:paraId="77DA3A2C"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p>
          <w:p w14:paraId="09F6B368"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Bidder must describe the licensing structure (Perpetual vs Subscription) for each software title purchased.</w:t>
            </w:r>
          </w:p>
          <w:p w14:paraId="584D555A"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r w:rsidRPr="00EC7C01">
              <w:rPr>
                <w:rFonts w:cs="Arial"/>
                <w:b/>
                <w:bCs/>
                <w:sz w:val="18"/>
                <w:szCs w:val="18"/>
              </w:rPr>
              <w:t>BIDDER RESPONSE:</w:t>
            </w:r>
          </w:p>
          <w:p w14:paraId="1F0BE536" w14:textId="4F26BB27" w:rsidR="00A90B88" w:rsidRPr="00EC7C01" w:rsidRDefault="00F54141" w:rsidP="1A1BEFB1">
            <w:pPr>
              <w:autoSpaceDE w:val="0"/>
              <w:autoSpaceDN w:val="0"/>
              <w:adjustRightInd w:val="0"/>
              <w:spacing w:after="0" w:line="240" w:lineRule="auto"/>
              <w:contextualSpacing/>
              <w:rPr>
                <w:rFonts w:eastAsia="Arial" w:cs="Arial"/>
                <w:color w:val="00338D"/>
                <w:sz w:val="18"/>
                <w:szCs w:val="18"/>
              </w:rPr>
            </w:pPr>
            <w:r>
              <w:rPr>
                <w:rFonts w:eastAsia="Arial" w:cs="Arial"/>
                <w:color w:val="00338D"/>
                <w:sz w:val="18"/>
                <w:szCs w:val="18"/>
              </w:rPr>
              <w:t>During the contracting process, SOM will procure SailPoint Identity IQ by directly signing licence agreement with SailPoint, independent of KPMG.</w:t>
            </w:r>
            <w:r w:rsidR="00B54D07">
              <w:rPr>
                <w:rFonts w:eastAsia="Arial" w:cs="Arial"/>
                <w:color w:val="00338D"/>
                <w:sz w:val="18"/>
                <w:szCs w:val="18"/>
              </w:rPr>
              <w:t xml:space="preserve"> </w:t>
            </w:r>
            <w:r w:rsidR="6182AC08" w:rsidRPr="1A1BEFB1">
              <w:rPr>
                <w:rFonts w:eastAsia="Arial" w:cs="Arial"/>
                <w:color w:val="00338D"/>
                <w:sz w:val="18"/>
                <w:szCs w:val="18"/>
              </w:rPr>
              <w:t xml:space="preserve">SailPoint will provide access to, and Customer may use, the Term License Software listed above up to the specified quantity during the License Term. Unless otherwise specified herein, the License Term begins on the date SailPoint provides Customer with instructions to access the Term License Software and continues for 60 months (5 years). </w:t>
            </w:r>
          </w:p>
          <w:p w14:paraId="391CBFAD" w14:textId="291BCF80" w:rsidR="00A90B88" w:rsidRPr="00EC7C01" w:rsidRDefault="1A1BEFB1" w:rsidP="1A1BEFB1">
            <w:pPr>
              <w:autoSpaceDE w:val="0"/>
              <w:autoSpaceDN w:val="0"/>
              <w:adjustRightInd w:val="0"/>
              <w:spacing w:after="0" w:line="240" w:lineRule="auto"/>
              <w:contextualSpacing/>
              <w:rPr>
                <w:rFonts w:eastAsia="Arial" w:cs="Arial"/>
                <w:color w:val="00338D"/>
                <w:sz w:val="18"/>
                <w:szCs w:val="18"/>
              </w:rPr>
            </w:pPr>
            <w:r w:rsidRPr="1A1BEFB1">
              <w:rPr>
                <w:rFonts w:eastAsia="Arial" w:cs="Arial"/>
                <w:color w:val="00338D"/>
                <w:sz w:val="18"/>
                <w:szCs w:val="18"/>
              </w:rPr>
              <w:t>For the outlying years, SailPoint would like to share the following two options for the State’s consideration:</w:t>
            </w:r>
          </w:p>
          <w:p w14:paraId="0E468AE2" w14:textId="79339F01" w:rsidR="00A90B88" w:rsidRPr="00EC7C01" w:rsidRDefault="1A1BEFB1" w:rsidP="00F84F96">
            <w:pPr>
              <w:pStyle w:val="ListParagraph"/>
              <w:numPr>
                <w:ilvl w:val="0"/>
                <w:numId w:val="6"/>
              </w:numPr>
              <w:autoSpaceDE w:val="0"/>
              <w:autoSpaceDN w:val="0"/>
              <w:adjustRightInd w:val="0"/>
              <w:contextualSpacing/>
              <w:rPr>
                <w:rFonts w:eastAsia="Arial" w:cs="Arial"/>
                <w:color w:val="00338D"/>
                <w:sz w:val="18"/>
                <w:szCs w:val="18"/>
              </w:rPr>
            </w:pPr>
            <w:r w:rsidRPr="1A1BEFB1">
              <w:rPr>
                <w:rFonts w:eastAsia="Arial" w:cs="Arial"/>
                <w:color w:val="00338D"/>
                <w:sz w:val="18"/>
                <w:szCs w:val="18"/>
              </w:rPr>
              <w:t xml:space="preserve"> Years 6 – 10: 4% YoY increase</w:t>
            </w:r>
          </w:p>
          <w:p w14:paraId="52731D56" w14:textId="4B704943" w:rsidR="00A90B88" w:rsidRPr="00EC7C01" w:rsidRDefault="1A1BEFB1" w:rsidP="00F84F96">
            <w:pPr>
              <w:pStyle w:val="ListParagraph"/>
              <w:numPr>
                <w:ilvl w:val="0"/>
                <w:numId w:val="6"/>
              </w:numPr>
              <w:autoSpaceDE w:val="0"/>
              <w:autoSpaceDN w:val="0"/>
              <w:adjustRightInd w:val="0"/>
              <w:contextualSpacing/>
              <w:rPr>
                <w:rFonts w:eastAsia="Arial" w:cs="Arial"/>
                <w:color w:val="00338D"/>
                <w:sz w:val="18"/>
                <w:szCs w:val="18"/>
              </w:rPr>
            </w:pPr>
            <w:r w:rsidRPr="1A1BEFB1">
              <w:rPr>
                <w:rFonts w:eastAsia="Arial" w:cs="Arial"/>
                <w:color w:val="00338D"/>
                <w:sz w:val="18"/>
                <w:szCs w:val="18"/>
              </w:rPr>
              <w:t>Option to renegotiate after year 5, if it is mutually agreed based on changing technologies and options</w:t>
            </w:r>
          </w:p>
          <w:p w14:paraId="40258D1D" w14:textId="722DDC8B" w:rsidR="00A90B88" w:rsidRPr="00EC7C01" w:rsidRDefault="00A90B88" w:rsidP="1A1BEFB1">
            <w:pPr>
              <w:autoSpaceDE w:val="0"/>
              <w:autoSpaceDN w:val="0"/>
              <w:adjustRightInd w:val="0"/>
              <w:spacing w:after="0" w:line="240" w:lineRule="auto"/>
              <w:contextualSpacing/>
              <w:rPr>
                <w:rFonts w:eastAsia="Arial" w:cs="Arial"/>
                <w:color w:val="00338D"/>
                <w:sz w:val="18"/>
                <w:szCs w:val="18"/>
              </w:rPr>
            </w:pPr>
          </w:p>
          <w:p w14:paraId="150EAAAE" w14:textId="232EFFAB" w:rsidR="00A90B88" w:rsidRPr="00EC7C01" w:rsidRDefault="6182AC08" w:rsidP="1A1BEFB1">
            <w:pPr>
              <w:autoSpaceDE w:val="0"/>
              <w:autoSpaceDN w:val="0"/>
              <w:adjustRightInd w:val="0"/>
              <w:spacing w:after="0" w:line="240" w:lineRule="auto"/>
              <w:contextualSpacing/>
              <w:rPr>
                <w:rFonts w:eastAsia="Arial" w:cs="Arial"/>
                <w:color w:val="00338D"/>
                <w:sz w:val="18"/>
                <w:szCs w:val="18"/>
              </w:rPr>
            </w:pPr>
            <w:r w:rsidRPr="1A1BEFB1">
              <w:rPr>
                <w:rFonts w:eastAsia="Arial" w:cs="Arial"/>
                <w:b/>
                <w:bCs/>
                <w:color w:val="00338D"/>
                <w:sz w:val="18"/>
                <w:szCs w:val="18"/>
              </w:rPr>
              <w:t>Software Support</w:t>
            </w:r>
            <w:r w:rsidRPr="1A1BEFB1">
              <w:rPr>
                <w:rFonts w:eastAsia="Arial" w:cs="Arial"/>
                <w:color w:val="00338D"/>
                <w:sz w:val="18"/>
                <w:szCs w:val="18"/>
              </w:rPr>
              <w:t>: Premium Support and Maintenance Services are included with Term License Software for no additional fee</w:t>
            </w:r>
            <w:r w:rsidR="15AE2BF4" w:rsidRPr="1A1BEFB1">
              <w:rPr>
                <w:rFonts w:eastAsia="Arial" w:cs="Arial"/>
                <w:color w:val="00338D"/>
                <w:sz w:val="18"/>
                <w:szCs w:val="18"/>
              </w:rPr>
              <w:t>.</w:t>
            </w:r>
          </w:p>
          <w:p w14:paraId="47CB46A5" w14:textId="6BD2944D" w:rsidR="1A1BEFB1" w:rsidRDefault="1A1BEFB1" w:rsidP="1A1BEFB1">
            <w:pPr>
              <w:spacing w:after="0" w:line="240" w:lineRule="auto"/>
              <w:contextualSpacing/>
              <w:rPr>
                <w:rFonts w:eastAsia="Arial" w:cs="Arial"/>
                <w:color w:val="00338D"/>
                <w:sz w:val="18"/>
                <w:szCs w:val="18"/>
              </w:rPr>
            </w:pPr>
          </w:p>
          <w:p w14:paraId="6EB697AB" w14:textId="77777777" w:rsidR="00A90B88" w:rsidRPr="00EC7C01" w:rsidRDefault="00A90B88" w:rsidP="00EC7C01">
            <w:pPr>
              <w:autoSpaceDE w:val="0"/>
              <w:autoSpaceDN w:val="0"/>
              <w:adjustRightInd w:val="0"/>
              <w:spacing w:after="0" w:line="240" w:lineRule="auto"/>
              <w:contextualSpacing/>
              <w:rPr>
                <w:rFonts w:eastAsia="Arial" w:cs="Arial"/>
                <w:color w:val="000000"/>
                <w:sz w:val="18"/>
                <w:szCs w:val="18"/>
              </w:rPr>
            </w:pPr>
            <w:r w:rsidRPr="00EC7C01">
              <w:rPr>
                <w:rFonts w:eastAsia="Arial" w:cs="Arial"/>
                <w:color w:val="000000" w:themeColor="text1"/>
                <w:sz w:val="18"/>
                <w:szCs w:val="18"/>
              </w:rPr>
              <w:t>Bidder must identify any third-party components, including open source components included with or used in connection with the proposed Solution.</w:t>
            </w:r>
          </w:p>
          <w:p w14:paraId="6DE57FBE"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r w:rsidRPr="00EC7C01">
              <w:rPr>
                <w:rFonts w:cs="Arial"/>
                <w:b/>
                <w:bCs/>
                <w:sz w:val="18"/>
                <w:szCs w:val="18"/>
              </w:rPr>
              <w:t>BIDDER RESPONSE:</w:t>
            </w:r>
          </w:p>
          <w:p w14:paraId="173BCF69" w14:textId="1C8417DA" w:rsidR="00A90B88" w:rsidRPr="00252FD1" w:rsidRDefault="77211041" w:rsidP="1883A061">
            <w:pPr>
              <w:autoSpaceDE w:val="0"/>
              <w:autoSpaceDN w:val="0"/>
              <w:adjustRightInd w:val="0"/>
              <w:spacing w:after="0" w:line="240" w:lineRule="auto"/>
              <w:contextualSpacing/>
              <w:rPr>
                <w:rFonts w:eastAsia="Arial" w:cs="Arial"/>
                <w:color w:val="00338D"/>
                <w:sz w:val="18"/>
                <w:szCs w:val="18"/>
              </w:rPr>
            </w:pPr>
            <w:r w:rsidRPr="1A1BEFB1">
              <w:rPr>
                <w:rFonts w:eastAsia="Arial" w:cs="Arial"/>
                <w:color w:val="00338D"/>
                <w:sz w:val="18"/>
                <w:szCs w:val="18"/>
              </w:rPr>
              <w:t>To deploy the Software, following additional tools would be needed.</w:t>
            </w:r>
          </w:p>
          <w:p w14:paraId="622F600F" w14:textId="11FDE8EC" w:rsidR="784FEDCE" w:rsidRDefault="784FEDCE" w:rsidP="1883A061">
            <w:pPr>
              <w:spacing w:after="0" w:line="240" w:lineRule="auto"/>
              <w:contextualSpacing/>
              <w:rPr>
                <w:rFonts w:eastAsia="Arial" w:cs="Arial"/>
                <w:color w:val="4472C4" w:themeColor="accent1"/>
                <w:sz w:val="18"/>
                <w:szCs w:val="18"/>
              </w:rPr>
            </w:pPr>
          </w:p>
          <w:tbl>
            <w:tblPr>
              <w:tblStyle w:val="TableGrid"/>
              <w:tblW w:w="0" w:type="auto"/>
              <w:tblLook w:val="06A0" w:firstRow="1" w:lastRow="0" w:firstColumn="1" w:lastColumn="0" w:noHBand="1" w:noVBand="1"/>
            </w:tblPr>
            <w:tblGrid>
              <w:gridCol w:w="1649"/>
              <w:gridCol w:w="7475"/>
            </w:tblGrid>
            <w:tr w:rsidR="00252FD1" w:rsidRPr="00252FD1" w14:paraId="28B44462" w14:textId="77777777" w:rsidTr="6FFF4C49">
              <w:tc>
                <w:tcPr>
                  <w:tcW w:w="1650" w:type="dxa"/>
                  <w:vAlign w:val="center"/>
                </w:tcPr>
                <w:p w14:paraId="704D1CE9" w14:textId="779349CC" w:rsidR="784FEDCE" w:rsidRPr="00252FD1" w:rsidRDefault="784FEDCE" w:rsidP="00E80437">
                  <w:pPr>
                    <w:rPr>
                      <w:rFonts w:eastAsia="Arial" w:cs="Arial"/>
                      <w:b/>
                      <w:color w:val="00338D"/>
                      <w:sz w:val="18"/>
                      <w:szCs w:val="18"/>
                    </w:rPr>
                  </w:pPr>
                  <w:r w:rsidRPr="183808BD">
                    <w:rPr>
                      <w:rFonts w:eastAsia="Arial" w:cs="Arial"/>
                      <w:b/>
                      <w:color w:val="00338D"/>
                      <w:sz w:val="18"/>
                      <w:szCs w:val="18"/>
                    </w:rPr>
                    <w:t>Software</w:t>
                  </w:r>
                </w:p>
              </w:tc>
              <w:tc>
                <w:tcPr>
                  <w:tcW w:w="7485" w:type="dxa"/>
                  <w:vAlign w:val="center"/>
                </w:tcPr>
                <w:p w14:paraId="63E8DC22" w14:textId="3A258C6C" w:rsidR="784FEDCE" w:rsidRPr="00252FD1" w:rsidRDefault="784FEDCE" w:rsidP="00E80437">
                  <w:pPr>
                    <w:rPr>
                      <w:rFonts w:eastAsia="Arial" w:cs="Arial"/>
                      <w:b/>
                      <w:color w:val="00338D"/>
                      <w:sz w:val="18"/>
                      <w:szCs w:val="18"/>
                    </w:rPr>
                  </w:pPr>
                  <w:r w:rsidRPr="183808BD">
                    <w:rPr>
                      <w:rFonts w:eastAsia="Arial" w:cs="Arial"/>
                      <w:b/>
                      <w:color w:val="00338D"/>
                      <w:sz w:val="18"/>
                      <w:szCs w:val="18"/>
                    </w:rPr>
                    <w:t>Description</w:t>
                  </w:r>
                </w:p>
              </w:tc>
            </w:tr>
            <w:tr w:rsidR="00252FD1" w:rsidRPr="00252FD1" w14:paraId="56AA81E5" w14:textId="77777777" w:rsidTr="6FFF4C49">
              <w:tc>
                <w:tcPr>
                  <w:tcW w:w="1650" w:type="dxa"/>
                  <w:vAlign w:val="center"/>
                </w:tcPr>
                <w:p w14:paraId="119A37B3" w14:textId="562884CD" w:rsidR="784FEDCE" w:rsidRPr="00252FD1" w:rsidRDefault="784FEDCE" w:rsidP="00E80437">
                  <w:pPr>
                    <w:rPr>
                      <w:rFonts w:eastAsia="Arial" w:cs="Arial"/>
                      <w:color w:val="00338D"/>
                      <w:sz w:val="18"/>
                      <w:szCs w:val="18"/>
                    </w:rPr>
                  </w:pPr>
                  <w:r w:rsidRPr="00252FD1">
                    <w:rPr>
                      <w:rFonts w:eastAsia="Arial" w:cs="Arial"/>
                      <w:color w:val="00338D"/>
                      <w:sz w:val="18"/>
                      <w:szCs w:val="18"/>
                    </w:rPr>
                    <w:t>Java</w:t>
                  </w:r>
                </w:p>
              </w:tc>
              <w:tc>
                <w:tcPr>
                  <w:tcW w:w="7485" w:type="dxa"/>
                  <w:vAlign w:val="center"/>
                </w:tcPr>
                <w:p w14:paraId="4F6C446D" w14:textId="4EF36201" w:rsidR="784FEDCE" w:rsidRPr="00252FD1" w:rsidRDefault="784FEDCE" w:rsidP="00E80437">
                  <w:pPr>
                    <w:rPr>
                      <w:rFonts w:eastAsia="Arial" w:cs="Arial"/>
                      <w:color w:val="00338D"/>
                      <w:sz w:val="18"/>
                      <w:szCs w:val="18"/>
                    </w:rPr>
                  </w:pPr>
                  <w:r w:rsidRPr="00252FD1">
                    <w:rPr>
                      <w:rFonts w:eastAsia="Arial" w:cs="Arial"/>
                      <w:color w:val="00338D"/>
                      <w:sz w:val="18"/>
                      <w:szCs w:val="18"/>
                    </w:rPr>
                    <w:t>SailPoint needs Java installed on the virtual machines</w:t>
                  </w:r>
                </w:p>
              </w:tc>
            </w:tr>
            <w:tr w:rsidR="00252FD1" w:rsidRPr="00252FD1" w14:paraId="022DC2F9" w14:textId="77777777" w:rsidTr="6FFF4C49">
              <w:tc>
                <w:tcPr>
                  <w:tcW w:w="1650" w:type="dxa"/>
                  <w:vAlign w:val="center"/>
                </w:tcPr>
                <w:p w14:paraId="77CBA752" w14:textId="6E998EE8" w:rsidR="784FEDCE" w:rsidRPr="00252FD1" w:rsidRDefault="784FEDCE" w:rsidP="00E80437">
                  <w:pPr>
                    <w:rPr>
                      <w:rFonts w:eastAsia="Arial" w:cs="Arial"/>
                      <w:color w:val="00338D"/>
                      <w:sz w:val="18"/>
                      <w:szCs w:val="18"/>
                    </w:rPr>
                  </w:pPr>
                  <w:r w:rsidRPr="00252FD1">
                    <w:rPr>
                      <w:rFonts w:eastAsia="Arial" w:cs="Arial"/>
                      <w:color w:val="00338D"/>
                      <w:sz w:val="18"/>
                      <w:szCs w:val="18"/>
                    </w:rPr>
                    <w:t>Apache Tomcat</w:t>
                  </w:r>
                </w:p>
              </w:tc>
              <w:tc>
                <w:tcPr>
                  <w:tcW w:w="7485" w:type="dxa"/>
                  <w:vAlign w:val="center"/>
                </w:tcPr>
                <w:p w14:paraId="14980959" w14:textId="27507AEC" w:rsidR="784FEDCE" w:rsidRPr="00252FD1" w:rsidRDefault="784FEDCE" w:rsidP="00E80437">
                  <w:pPr>
                    <w:rPr>
                      <w:rFonts w:eastAsia="Arial" w:cs="Arial"/>
                      <w:color w:val="00338D"/>
                      <w:sz w:val="18"/>
                      <w:szCs w:val="18"/>
                    </w:rPr>
                  </w:pPr>
                  <w:r w:rsidRPr="00252FD1">
                    <w:rPr>
                      <w:rFonts w:eastAsia="Arial" w:cs="Arial"/>
                      <w:color w:val="00338D"/>
                      <w:sz w:val="18"/>
                      <w:szCs w:val="18"/>
                    </w:rPr>
                    <w:t xml:space="preserve">In the proposed solution, SailPoint will be hosted on Apache Tomcat Application server </w:t>
                  </w:r>
                </w:p>
              </w:tc>
            </w:tr>
            <w:tr w:rsidR="00252FD1" w:rsidRPr="00252FD1" w14:paraId="3C1572D1" w14:textId="77777777" w:rsidTr="6FFF4C49">
              <w:tc>
                <w:tcPr>
                  <w:tcW w:w="1650" w:type="dxa"/>
                  <w:vAlign w:val="center"/>
                </w:tcPr>
                <w:p w14:paraId="1E7B5AFB" w14:textId="02C42A9C" w:rsidR="784FEDCE" w:rsidRPr="00252FD1" w:rsidRDefault="784FEDCE" w:rsidP="00E80437">
                  <w:pPr>
                    <w:rPr>
                      <w:rFonts w:eastAsia="Arial" w:cs="Arial"/>
                      <w:color w:val="00338D"/>
                      <w:sz w:val="18"/>
                      <w:szCs w:val="18"/>
                    </w:rPr>
                  </w:pPr>
                  <w:r w:rsidRPr="00252FD1">
                    <w:rPr>
                      <w:rFonts w:eastAsia="Arial" w:cs="Arial"/>
                      <w:color w:val="00338D"/>
                      <w:sz w:val="18"/>
                      <w:szCs w:val="18"/>
                    </w:rPr>
                    <w:t>Apache HTTP Server</w:t>
                  </w:r>
                </w:p>
              </w:tc>
              <w:tc>
                <w:tcPr>
                  <w:tcW w:w="7485" w:type="dxa"/>
                  <w:vAlign w:val="center"/>
                </w:tcPr>
                <w:p w14:paraId="76A93BF8" w14:textId="0B3CE527" w:rsidR="784FEDCE" w:rsidRPr="00252FD1" w:rsidRDefault="784FEDCE" w:rsidP="00E80437">
                  <w:pPr>
                    <w:rPr>
                      <w:rFonts w:eastAsia="Arial" w:cs="Arial"/>
                      <w:color w:val="00338D"/>
                      <w:sz w:val="18"/>
                      <w:szCs w:val="18"/>
                    </w:rPr>
                  </w:pPr>
                  <w:r w:rsidRPr="00252FD1">
                    <w:rPr>
                      <w:rFonts w:eastAsia="Arial" w:cs="Arial"/>
                      <w:color w:val="00338D"/>
                      <w:sz w:val="18"/>
                      <w:szCs w:val="18"/>
                    </w:rPr>
                    <w:t>In the proposed solution, SailPoint’s web interface will be fronted using Apache HTTP Server. This component can help simplify load balancing and configuration of Single Sign-on as needed.</w:t>
                  </w:r>
                </w:p>
              </w:tc>
            </w:tr>
            <w:tr w:rsidR="00252FD1" w:rsidRPr="00252FD1" w14:paraId="38BBCC0D" w14:textId="77777777" w:rsidTr="6FFF4C49">
              <w:tc>
                <w:tcPr>
                  <w:tcW w:w="1650" w:type="dxa"/>
                  <w:vAlign w:val="center"/>
                </w:tcPr>
                <w:p w14:paraId="1CD4C7E8" w14:textId="2CEBDE9B" w:rsidR="784FEDCE" w:rsidRPr="00252FD1" w:rsidRDefault="784FEDCE" w:rsidP="00E80437">
                  <w:pPr>
                    <w:rPr>
                      <w:rFonts w:eastAsia="Arial" w:cs="Arial"/>
                      <w:color w:val="00338D"/>
                      <w:sz w:val="18"/>
                      <w:szCs w:val="18"/>
                    </w:rPr>
                  </w:pPr>
                  <w:r w:rsidRPr="00252FD1">
                    <w:rPr>
                      <w:rFonts w:eastAsia="Arial" w:cs="Arial"/>
                      <w:color w:val="00338D"/>
                      <w:sz w:val="18"/>
                      <w:szCs w:val="18"/>
                    </w:rPr>
                    <w:t>Database</w:t>
                  </w:r>
                </w:p>
              </w:tc>
              <w:tc>
                <w:tcPr>
                  <w:tcW w:w="7485" w:type="dxa"/>
                  <w:vAlign w:val="center"/>
                </w:tcPr>
                <w:p w14:paraId="7031A434" w14:textId="14B4A8E1" w:rsidR="784FEDCE" w:rsidRPr="00252FD1" w:rsidRDefault="784FEDCE" w:rsidP="00E80437">
                  <w:pPr>
                    <w:rPr>
                      <w:rFonts w:eastAsia="Arial" w:cs="Arial"/>
                      <w:color w:val="00338D"/>
                      <w:sz w:val="18"/>
                      <w:szCs w:val="18"/>
                    </w:rPr>
                  </w:pPr>
                  <w:r w:rsidRPr="00252FD1">
                    <w:rPr>
                      <w:rFonts w:eastAsia="Arial" w:cs="Arial"/>
                      <w:color w:val="00338D"/>
                      <w:sz w:val="18"/>
                      <w:szCs w:val="18"/>
                    </w:rPr>
                    <w:t xml:space="preserve">In the proposed solution, SailPoint’s datastore will either be a MS-SQL or an Oracle Database. </w:t>
                  </w:r>
                </w:p>
              </w:tc>
            </w:tr>
            <w:tr w:rsidR="7E2B1D6A" w14:paraId="69DA5DA0" w14:textId="77777777" w:rsidTr="6FFF4C49">
              <w:tc>
                <w:tcPr>
                  <w:tcW w:w="1649" w:type="dxa"/>
                  <w:shd w:val="clear" w:color="auto" w:fill="auto"/>
                  <w:vAlign w:val="center"/>
                </w:tcPr>
                <w:p w14:paraId="1B3D5FDE" w14:textId="689BB83D" w:rsidR="7E2B1D6A" w:rsidRDefault="7E2B1D6A" w:rsidP="7E2B1D6A">
                  <w:pPr>
                    <w:rPr>
                      <w:rFonts w:eastAsia="Arial" w:cs="Arial"/>
                      <w:color w:val="00338D"/>
                      <w:sz w:val="18"/>
                      <w:szCs w:val="18"/>
                    </w:rPr>
                  </w:pPr>
                  <w:r w:rsidRPr="7E2B1D6A">
                    <w:rPr>
                      <w:rFonts w:eastAsia="Arial" w:cs="Arial"/>
                      <w:color w:val="00338D"/>
                      <w:sz w:val="18"/>
                      <w:szCs w:val="18"/>
                    </w:rPr>
                    <w:lastRenderedPageBreak/>
                    <w:t>API Management Tool</w:t>
                  </w:r>
                </w:p>
              </w:tc>
              <w:tc>
                <w:tcPr>
                  <w:tcW w:w="7475" w:type="dxa"/>
                  <w:shd w:val="clear" w:color="auto" w:fill="auto"/>
                  <w:vAlign w:val="center"/>
                </w:tcPr>
                <w:p w14:paraId="49484BFA" w14:textId="685F89B3" w:rsidR="7E2B1D6A" w:rsidRDefault="1C5DC53E" w:rsidP="7E2B1D6A">
                  <w:pPr>
                    <w:rPr>
                      <w:rFonts w:eastAsia="Arial" w:cs="Arial"/>
                      <w:color w:val="00338D"/>
                      <w:sz w:val="18"/>
                      <w:szCs w:val="18"/>
                    </w:rPr>
                  </w:pPr>
                  <w:r w:rsidRPr="6FFF4C49">
                    <w:rPr>
                      <w:rFonts w:eastAsia="Arial" w:cs="Arial"/>
                      <w:color w:val="00338D"/>
                      <w:sz w:val="18"/>
                      <w:szCs w:val="18"/>
                    </w:rPr>
                    <w:t>In the proposed solution, SailPoint’s APIs will be protected using the State’s standardized API Management tool. This interface will provide an additional security layer and provide additional API management features as APIs may be made available on the public internet.</w:t>
                  </w:r>
                </w:p>
              </w:tc>
            </w:tr>
          </w:tbl>
          <w:p w14:paraId="6D1DFC04" w14:textId="736C3355" w:rsidR="7E2B1D6A" w:rsidRPr="0008728F" w:rsidRDefault="7E2B1D6A" w:rsidP="0042620B">
            <w:pPr>
              <w:spacing w:before="120" w:line="220" w:lineRule="exact"/>
              <w:rPr>
                <w:rFonts w:eastAsia="Arial" w:cs="Arial"/>
                <w:color w:val="00338D"/>
                <w:sz w:val="18"/>
                <w:szCs w:val="18"/>
              </w:rPr>
            </w:pPr>
            <w:r w:rsidRPr="0008728F">
              <w:rPr>
                <w:rFonts w:eastAsia="Arial" w:cs="Arial"/>
                <w:color w:val="00338D"/>
                <w:sz w:val="18"/>
                <w:szCs w:val="18"/>
              </w:rPr>
              <w:t xml:space="preserve">SailPoint IIQ utilizes elements of third party and open-source software to </w:t>
            </w:r>
            <w:r w:rsidR="00A326B4">
              <w:rPr>
                <w:rFonts w:eastAsia="Arial" w:cs="Arial"/>
                <w:color w:val="00338D"/>
                <w:sz w:val="18"/>
                <w:szCs w:val="18"/>
              </w:rPr>
              <w:t xml:space="preserve">help </w:t>
            </w:r>
            <w:r w:rsidRPr="0008728F">
              <w:rPr>
                <w:rFonts w:eastAsia="Arial" w:cs="Arial"/>
                <w:color w:val="00338D"/>
                <w:sz w:val="18"/>
                <w:szCs w:val="18"/>
              </w:rPr>
              <w:t>enable certain functionality in our software or integration with other software. SailPoint also uses third party and open-source software applications within the SailPoint IIQ environment and during software development. SailPoint maintains a list of all such third party and open-source software. SailPoint subscribes to and monitor information related to these third-party components, and we use a vulnerability management solution to scan the IIQ software for available updates to libraries and other components. SailPoint owns the SailPoint IIQ application software code.</w:t>
            </w:r>
          </w:p>
          <w:p w14:paraId="6C90ABD6"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p>
          <w:p w14:paraId="051D0F88"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Bidder must provide a list of all mobile devices that are compatible with the Solution.</w:t>
            </w:r>
          </w:p>
          <w:p w14:paraId="46E97F57"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p>
          <w:p w14:paraId="7C7A7772" w14:textId="77777777" w:rsidR="0008728F" w:rsidRDefault="57B37784" w:rsidP="7E2B1D6A">
            <w:pPr>
              <w:spacing w:after="0" w:line="240" w:lineRule="auto"/>
              <w:contextualSpacing/>
              <w:rPr>
                <w:rFonts w:cs="Arial"/>
                <w:b/>
                <w:bCs/>
                <w:sz w:val="18"/>
                <w:szCs w:val="18"/>
              </w:rPr>
            </w:pPr>
            <w:r w:rsidRPr="1A1BEFB1">
              <w:rPr>
                <w:rFonts w:cs="Arial"/>
                <w:b/>
                <w:bCs/>
                <w:sz w:val="18"/>
                <w:szCs w:val="18"/>
              </w:rPr>
              <w:t>BIDDER RESPONSE:</w:t>
            </w:r>
          </w:p>
          <w:p w14:paraId="4B592B74" w14:textId="7B5E4E6E" w:rsidR="7E2B1D6A" w:rsidRDefault="7E2B1D6A" w:rsidP="1A1BEFB1">
            <w:pPr>
              <w:spacing w:after="0" w:line="240" w:lineRule="auto"/>
              <w:contextualSpacing/>
              <w:rPr>
                <w:rFonts w:cs="Arial"/>
                <w:b/>
                <w:bCs/>
                <w:sz w:val="18"/>
                <w:szCs w:val="18"/>
              </w:rPr>
            </w:pPr>
          </w:p>
          <w:p w14:paraId="715D05C8" w14:textId="00E866D9" w:rsidR="7E2B1D6A" w:rsidRDefault="1A1BEFB1" w:rsidP="1A1BEFB1">
            <w:pPr>
              <w:spacing w:after="0" w:line="240" w:lineRule="auto"/>
              <w:contextualSpacing/>
              <w:rPr>
                <w:rFonts w:eastAsia="Arial" w:cs="Arial"/>
                <w:color w:val="00338D"/>
                <w:sz w:val="18"/>
                <w:szCs w:val="18"/>
              </w:rPr>
            </w:pPr>
            <w:r w:rsidRPr="1A1BEFB1">
              <w:rPr>
                <w:rFonts w:eastAsia="Arial" w:cs="Arial"/>
                <w:color w:val="00338D"/>
                <w:sz w:val="18"/>
                <w:szCs w:val="18"/>
              </w:rPr>
              <w:t>SailPoint IIQ does not provide a native mobile application and instead provides web browser-based access to the SailPoint IIQ user interface (UI). SailPoint supports p</w:t>
            </w:r>
            <w:r w:rsidR="16F5E9E0" w:rsidRPr="1A1BEFB1">
              <w:rPr>
                <w:rFonts w:eastAsia="Arial" w:cs="Arial"/>
                <w:color w:val="00338D"/>
                <w:sz w:val="18"/>
                <w:szCs w:val="18"/>
              </w:rPr>
              <w:t>r</w:t>
            </w:r>
            <w:r w:rsidR="6182AC08" w:rsidRPr="1A1BEFB1">
              <w:rPr>
                <w:rFonts w:eastAsia="Arial" w:cs="Arial"/>
                <w:color w:val="00338D"/>
                <w:sz w:val="18"/>
                <w:szCs w:val="18"/>
              </w:rPr>
              <w:t>ominent standards-based web browsers on Android and iOS operating systems.</w:t>
            </w:r>
          </w:p>
          <w:p w14:paraId="24484424"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p>
          <w:p w14:paraId="036AEDE7"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Bidder must provide list of features that can be performed via a mobile device.</w:t>
            </w:r>
          </w:p>
          <w:p w14:paraId="38355BB5"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p>
          <w:p w14:paraId="381D68F2" w14:textId="2B6B99FF" w:rsidR="784FEDCE" w:rsidRDefault="5737E7EC" w:rsidP="784FEDCE">
            <w:pPr>
              <w:spacing w:after="0" w:line="240" w:lineRule="auto"/>
              <w:contextualSpacing/>
              <w:rPr>
                <w:rFonts w:eastAsia="Arial" w:cs="Arial"/>
                <w:sz w:val="18"/>
                <w:szCs w:val="18"/>
              </w:rPr>
            </w:pPr>
            <w:r w:rsidRPr="1A1BEFB1">
              <w:rPr>
                <w:rFonts w:cs="Arial"/>
                <w:b/>
                <w:bCs/>
                <w:sz w:val="18"/>
                <w:szCs w:val="18"/>
              </w:rPr>
              <w:t>BIDDER RESPONSE:</w:t>
            </w:r>
          </w:p>
          <w:p w14:paraId="7F85C0C1" w14:textId="2C98DE56" w:rsidR="00A90B88" w:rsidRPr="0008728F" w:rsidRDefault="00A90B88" w:rsidP="1A1BEFB1">
            <w:pPr>
              <w:autoSpaceDE w:val="0"/>
              <w:autoSpaceDN w:val="0"/>
              <w:adjustRightInd w:val="0"/>
              <w:spacing w:after="0" w:line="240" w:lineRule="auto"/>
              <w:contextualSpacing/>
              <w:rPr>
                <w:rFonts w:cs="Arial"/>
                <w:color w:val="00338D"/>
                <w:sz w:val="18"/>
                <w:szCs w:val="18"/>
              </w:rPr>
            </w:pPr>
          </w:p>
          <w:p w14:paraId="1128CFE9" w14:textId="3AD3BF69" w:rsidR="00A90B88" w:rsidRPr="0008728F" w:rsidRDefault="1A1BEFB1" w:rsidP="1A1BEFB1">
            <w:pPr>
              <w:spacing w:after="0" w:line="240" w:lineRule="auto"/>
              <w:contextualSpacing/>
              <w:rPr>
                <w:rFonts w:cs="Arial"/>
                <w:color w:val="00338D"/>
                <w:sz w:val="18"/>
                <w:szCs w:val="18"/>
              </w:rPr>
            </w:pPr>
            <w:r w:rsidRPr="1A1BEFB1">
              <w:rPr>
                <w:rFonts w:eastAsia="Arial" w:cs="Arial"/>
                <w:color w:val="00338D"/>
                <w:sz w:val="18"/>
                <w:szCs w:val="18"/>
              </w:rPr>
              <w:t>SailPoint IIQ does not provide a native mobile application and instead provides web browser-based access to the SailPoint IIQ user interface (UI). SailPoint supports p</w:t>
            </w:r>
            <w:r w:rsidR="16F5E9E0" w:rsidRPr="1A1BEFB1">
              <w:rPr>
                <w:rFonts w:eastAsia="Arial" w:cs="Arial"/>
                <w:color w:val="00338D"/>
                <w:sz w:val="18"/>
                <w:szCs w:val="18"/>
              </w:rPr>
              <w:t>r</w:t>
            </w:r>
            <w:r w:rsidR="6182AC08" w:rsidRPr="1A1BEFB1">
              <w:rPr>
                <w:rFonts w:eastAsia="Arial" w:cs="Arial"/>
                <w:color w:val="00338D"/>
                <w:sz w:val="18"/>
                <w:szCs w:val="18"/>
              </w:rPr>
              <w:t xml:space="preserve">ominent standards-based web browsers on Android and iOS operating systems. </w:t>
            </w:r>
            <w:r w:rsidR="36D7323F" w:rsidRPr="1A1BEFB1">
              <w:rPr>
                <w:rFonts w:cs="Arial"/>
                <w:color w:val="00338D"/>
                <w:sz w:val="18"/>
                <w:szCs w:val="18"/>
              </w:rPr>
              <w:t>There is no limitation on features that are typically available from mobile browsers and all standard activities for self-service and administration are available</w:t>
            </w:r>
            <w:r w:rsidR="184462B8" w:rsidRPr="1A1BEFB1">
              <w:rPr>
                <w:rFonts w:cs="Arial"/>
                <w:color w:val="00338D"/>
                <w:sz w:val="18"/>
                <w:szCs w:val="18"/>
              </w:rPr>
              <w:t>.</w:t>
            </w:r>
          </w:p>
          <w:p w14:paraId="47A8E89B" w14:textId="074AC5DF" w:rsidR="1883A061" w:rsidRDefault="1883A061" w:rsidP="1883A061">
            <w:pPr>
              <w:spacing w:after="0" w:line="240" w:lineRule="auto"/>
              <w:contextualSpacing/>
              <w:rPr>
                <w:rFonts w:cs="Arial"/>
                <w:b/>
                <w:bCs/>
                <w:sz w:val="18"/>
                <w:szCs w:val="18"/>
              </w:rPr>
            </w:pPr>
          </w:p>
          <w:p w14:paraId="65BCC9B3"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p>
          <w:p w14:paraId="1692D0BD" w14:textId="6D5FA578" w:rsidR="00A90B88" w:rsidRPr="00EC7C01" w:rsidRDefault="00A90B88" w:rsidP="00EC7C01">
            <w:pPr>
              <w:autoSpaceDE w:val="0"/>
              <w:autoSpaceDN w:val="0"/>
              <w:adjustRightInd w:val="0"/>
              <w:spacing w:after="0" w:line="240" w:lineRule="auto"/>
              <w:contextualSpacing/>
              <w:rPr>
                <w:rFonts w:eastAsia="Arial" w:cs="Arial"/>
                <w:color w:val="000000"/>
                <w:sz w:val="18"/>
                <w:szCs w:val="18"/>
              </w:rPr>
            </w:pPr>
            <w:r w:rsidRPr="00EC7C01">
              <w:rPr>
                <w:rFonts w:eastAsia="Arial" w:cs="Arial"/>
                <w:color w:val="000000" w:themeColor="text1"/>
                <w:sz w:val="18"/>
                <w:szCs w:val="18"/>
              </w:rPr>
              <w:t xml:space="preserve">Bidder must provide a detailed description of the Solution to be provided under the resulting Contract including, but not limited to, a detailed </w:t>
            </w:r>
            <w:r w:rsidRPr="183808BD">
              <w:rPr>
                <w:rFonts w:eastAsia="Arial" w:cs="Arial"/>
                <w:color w:val="000000" w:themeColor="text1"/>
                <w:sz w:val="18"/>
                <w:szCs w:val="18"/>
              </w:rPr>
              <w:t>descripti</w:t>
            </w:r>
            <w:r w:rsidR="001158D3">
              <w:rPr>
                <w:rFonts w:eastAsia="Arial" w:cs="Arial"/>
                <w:color w:val="000000" w:themeColor="text1"/>
                <w:sz w:val="18"/>
                <w:szCs w:val="18"/>
              </w:rPr>
              <w:t>o</w:t>
            </w:r>
            <w:r w:rsidRPr="183808BD">
              <w:rPr>
                <w:rFonts w:eastAsia="Arial" w:cs="Arial"/>
                <w:color w:val="000000" w:themeColor="text1"/>
                <w:sz w:val="18"/>
                <w:szCs w:val="18"/>
              </w:rPr>
              <w:t>n</w:t>
            </w:r>
            <w:r w:rsidRPr="00EC7C01">
              <w:rPr>
                <w:rFonts w:eastAsia="Arial" w:cs="Arial"/>
                <w:color w:val="000000" w:themeColor="text1"/>
                <w:sz w:val="18"/>
                <w:szCs w:val="18"/>
              </w:rPr>
              <w:t xml:space="preserve"> of the proposed Software (name, type, version, release number, etc.), its functionality, optional add-on modules and plugins, Contractor’s services and the Solution ability to be rapidly configured or scaled as the State’s business or technical demands change. </w:t>
            </w:r>
          </w:p>
          <w:p w14:paraId="195EAE0A" w14:textId="77777777" w:rsidR="00A90B88" w:rsidRPr="00EC7C01" w:rsidRDefault="00A90B88" w:rsidP="00EC7C01">
            <w:pPr>
              <w:autoSpaceDE w:val="0"/>
              <w:autoSpaceDN w:val="0"/>
              <w:adjustRightInd w:val="0"/>
              <w:spacing w:after="0" w:line="240" w:lineRule="auto"/>
              <w:contextualSpacing/>
              <w:rPr>
                <w:rFonts w:eastAsia="Arial" w:cs="Arial"/>
                <w:color w:val="000000"/>
                <w:sz w:val="18"/>
                <w:szCs w:val="18"/>
              </w:rPr>
            </w:pPr>
            <w:r w:rsidRPr="00EC7C01">
              <w:rPr>
                <w:rFonts w:cs="Arial"/>
                <w:b/>
                <w:bCs/>
                <w:sz w:val="18"/>
                <w:szCs w:val="18"/>
              </w:rPr>
              <w:t>BIDDER RESPONSE:</w:t>
            </w:r>
          </w:p>
          <w:p w14:paraId="60478521" w14:textId="77777777" w:rsidR="00A90B88" w:rsidRPr="00EC7C01" w:rsidRDefault="00A90B88" w:rsidP="00EC7C01">
            <w:pPr>
              <w:autoSpaceDE w:val="0"/>
              <w:autoSpaceDN w:val="0"/>
              <w:adjustRightInd w:val="0"/>
              <w:spacing w:after="0" w:line="240" w:lineRule="auto"/>
              <w:contextualSpacing/>
              <w:rPr>
                <w:rFonts w:eastAsia="Arial" w:cs="Arial"/>
                <w:color w:val="000000"/>
                <w:sz w:val="18"/>
                <w:szCs w:val="18"/>
              </w:rPr>
            </w:pPr>
          </w:p>
          <w:p w14:paraId="56083B5B" w14:textId="734D17C7" w:rsidR="1A1BEFB1" w:rsidRDefault="1A1BEFB1" w:rsidP="1A1BEFB1">
            <w:pPr>
              <w:spacing w:after="0" w:line="240" w:lineRule="auto"/>
              <w:contextualSpacing/>
              <w:rPr>
                <w:rFonts w:eastAsia="Arial" w:cs="Arial"/>
                <w:color w:val="00338D"/>
                <w:sz w:val="18"/>
                <w:szCs w:val="18"/>
              </w:rPr>
            </w:pPr>
            <w:r w:rsidRPr="1A1BEFB1">
              <w:rPr>
                <w:rFonts w:eastAsia="Arial" w:cs="Arial"/>
                <w:color w:val="00338D"/>
                <w:sz w:val="18"/>
                <w:szCs w:val="18"/>
              </w:rPr>
              <w:t xml:space="preserve">Please see our detailed response to </w:t>
            </w:r>
            <w:r w:rsidRPr="1A1BEFB1">
              <w:rPr>
                <w:rFonts w:eastAsia="Arial" w:cs="Arial"/>
                <w:b/>
                <w:bCs/>
                <w:color w:val="00338D"/>
                <w:sz w:val="18"/>
                <w:szCs w:val="18"/>
              </w:rPr>
              <w:t xml:space="preserve">question #10 </w:t>
            </w:r>
            <w:r w:rsidRPr="1A1BEFB1">
              <w:rPr>
                <w:rFonts w:eastAsia="Arial" w:cs="Arial"/>
                <w:color w:val="00338D"/>
                <w:sz w:val="18"/>
                <w:szCs w:val="18"/>
              </w:rPr>
              <w:t xml:space="preserve">above for the proposed software and solution, including the use cases for the proposed Unique Person Identifier Solution. </w:t>
            </w:r>
          </w:p>
          <w:p w14:paraId="454154FB"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p>
        </w:tc>
      </w:tr>
    </w:tbl>
    <w:p w14:paraId="6B1C3164" w14:textId="7C2211F1" w:rsidR="00A95ACC" w:rsidRPr="00EC7C01" w:rsidRDefault="00A95ACC" w:rsidP="00EC7C01">
      <w:pPr>
        <w:autoSpaceDE w:val="0"/>
        <w:autoSpaceDN w:val="0"/>
        <w:adjustRightInd w:val="0"/>
        <w:spacing w:after="0" w:line="240" w:lineRule="auto"/>
        <w:contextualSpacing/>
        <w:rPr>
          <w:rFonts w:eastAsia="Arial" w:cs="Arial"/>
          <w:color w:val="000000"/>
          <w:sz w:val="18"/>
          <w:szCs w:val="18"/>
        </w:rPr>
      </w:pPr>
    </w:p>
    <w:p w14:paraId="4217376C" w14:textId="77777777" w:rsidR="00A90B88" w:rsidRPr="00EC7C01" w:rsidRDefault="00A90B88" w:rsidP="00EC7C01">
      <w:pPr>
        <w:autoSpaceDE w:val="0"/>
        <w:autoSpaceDN w:val="0"/>
        <w:adjustRightInd w:val="0"/>
        <w:spacing w:after="0" w:line="240" w:lineRule="auto"/>
        <w:contextualSpacing/>
        <w:rPr>
          <w:rFonts w:eastAsia="Arial" w:cs="Arial"/>
          <w:color w:val="000000"/>
          <w:sz w:val="18"/>
          <w:szCs w:val="18"/>
        </w:rPr>
      </w:pPr>
    </w:p>
    <w:p w14:paraId="339FAC89" w14:textId="085C8827" w:rsidR="00A95ACC" w:rsidRPr="00B54D07" w:rsidRDefault="6C874D68" w:rsidP="00F84F96">
      <w:pPr>
        <w:pStyle w:val="Heading3"/>
        <w:numPr>
          <w:ilvl w:val="0"/>
          <w:numId w:val="48"/>
        </w:numPr>
        <w:spacing w:before="0" w:line="240" w:lineRule="auto"/>
        <w:contextualSpacing/>
        <w:rPr>
          <w:rFonts w:ascii="Arial" w:eastAsia="Arial" w:hAnsi="Arial" w:cs="Arial"/>
          <w:b/>
          <w:bCs/>
          <w:color w:val="auto"/>
          <w:sz w:val="18"/>
          <w:szCs w:val="18"/>
        </w:rPr>
      </w:pPr>
      <w:r w:rsidRPr="004E439D">
        <w:rPr>
          <w:rFonts w:ascii="Arial" w:eastAsia="Arial" w:hAnsi="Arial" w:cs="Arial"/>
          <w:b/>
          <w:bCs/>
          <w:color w:val="auto"/>
          <w:sz w:val="18"/>
          <w:szCs w:val="18"/>
        </w:rPr>
        <w:t>INTEGRATION</w:t>
      </w:r>
      <w:r w:rsidRPr="00B54D07">
        <w:rPr>
          <w:rFonts w:ascii="Arial" w:eastAsia="Arial" w:hAnsi="Arial" w:cs="Arial"/>
          <w:b/>
          <w:bCs/>
          <w:color w:val="auto"/>
          <w:sz w:val="18"/>
          <w:szCs w:val="18"/>
        </w:rPr>
        <w:t xml:space="preserve"> </w:t>
      </w:r>
    </w:p>
    <w:p w14:paraId="47F7F932" w14:textId="16ADD0F1" w:rsidR="004D0E7D" w:rsidRDefault="004D0E7D" w:rsidP="004D0E7D">
      <w:pPr>
        <w:autoSpaceDE w:val="0"/>
        <w:autoSpaceDN w:val="0"/>
        <w:spacing w:after="0" w:line="240" w:lineRule="auto"/>
        <w:contextualSpacing/>
        <w:rPr>
          <w:rFonts w:eastAsia="Arial" w:cs="Arial"/>
          <w:color w:val="000000" w:themeColor="text1"/>
          <w:sz w:val="18"/>
          <w:szCs w:val="18"/>
        </w:rPr>
      </w:pPr>
      <w:r w:rsidRPr="00E205E1">
        <w:rPr>
          <w:rFonts w:eastAsia="Arial" w:cs="Arial"/>
          <w:color w:val="000000" w:themeColor="text1"/>
          <w:sz w:val="18"/>
          <w:szCs w:val="18"/>
        </w:rPr>
        <w:t>Contractor will:</w:t>
      </w:r>
    </w:p>
    <w:p w14:paraId="54EB2FCC" w14:textId="6BAC92EA" w:rsidR="004D0E7D" w:rsidRDefault="004D0E7D" w:rsidP="00F84F96">
      <w:pPr>
        <w:pStyle w:val="ListParagraph"/>
        <w:numPr>
          <w:ilvl w:val="0"/>
          <w:numId w:val="51"/>
        </w:numPr>
        <w:autoSpaceDE w:val="0"/>
        <w:autoSpaceDN w:val="0"/>
        <w:contextualSpacing/>
        <w:rPr>
          <w:rFonts w:eastAsia="Arial" w:cs="Arial"/>
          <w:color w:val="000000" w:themeColor="text1"/>
          <w:sz w:val="18"/>
          <w:szCs w:val="18"/>
        </w:rPr>
      </w:pPr>
      <w:r>
        <w:rPr>
          <w:rFonts w:eastAsia="Arial" w:cs="Arial"/>
          <w:color w:val="000000" w:themeColor="text1"/>
          <w:sz w:val="18"/>
          <w:szCs w:val="18"/>
        </w:rPr>
        <w:t>Integrate the solution with the State’s MORE system</w:t>
      </w:r>
      <w:r w:rsidR="008343E6">
        <w:rPr>
          <w:rFonts w:eastAsia="Arial" w:cs="Arial"/>
          <w:color w:val="000000" w:themeColor="text1"/>
          <w:sz w:val="18"/>
          <w:szCs w:val="18"/>
        </w:rPr>
        <w:t xml:space="preserve"> </w:t>
      </w:r>
      <w:r>
        <w:rPr>
          <w:rFonts w:eastAsia="Arial" w:cs="Arial"/>
          <w:color w:val="000000" w:themeColor="text1"/>
          <w:sz w:val="18"/>
          <w:szCs w:val="18"/>
        </w:rPr>
        <w:t>and</w:t>
      </w:r>
    </w:p>
    <w:p w14:paraId="5D958D8F" w14:textId="6C9FCDFA" w:rsidR="004D0E7D" w:rsidRPr="00B501EF" w:rsidRDefault="004D0E7D" w:rsidP="00F84F96">
      <w:pPr>
        <w:pStyle w:val="ListParagraph"/>
        <w:numPr>
          <w:ilvl w:val="0"/>
          <w:numId w:val="51"/>
        </w:numPr>
        <w:autoSpaceDE w:val="0"/>
        <w:autoSpaceDN w:val="0"/>
        <w:contextualSpacing/>
        <w:rPr>
          <w:rFonts w:eastAsia="Arial" w:cs="Arial"/>
          <w:color w:val="000000" w:themeColor="text1"/>
          <w:sz w:val="18"/>
          <w:szCs w:val="18"/>
        </w:rPr>
      </w:pPr>
      <w:r>
        <w:rPr>
          <w:rFonts w:eastAsia="Arial" w:cs="Arial"/>
          <w:color w:val="000000" w:themeColor="text1"/>
          <w:sz w:val="18"/>
          <w:szCs w:val="18"/>
        </w:rPr>
        <w:t xml:space="preserve">At the State’s option, develop a roadmap for integrating other State </w:t>
      </w:r>
      <w:r w:rsidRPr="00757191">
        <w:rPr>
          <w:rFonts w:eastAsia="Arial" w:cs="Arial"/>
          <w:color w:val="000000" w:themeColor="text1"/>
          <w:sz w:val="18"/>
          <w:szCs w:val="18"/>
        </w:rPr>
        <w:t>systems</w:t>
      </w:r>
      <w:r>
        <w:rPr>
          <w:rFonts w:eastAsia="Arial" w:cs="Arial"/>
          <w:color w:val="000000" w:themeColor="text1"/>
          <w:sz w:val="18"/>
          <w:szCs w:val="18"/>
        </w:rPr>
        <w:t>.</w:t>
      </w:r>
    </w:p>
    <w:p w14:paraId="4D0806C1" w14:textId="66C98A1C" w:rsidR="004D0E7D" w:rsidRDefault="004D0E7D" w:rsidP="00AE1AFA">
      <w:pPr>
        <w:autoSpaceDE w:val="0"/>
        <w:autoSpaceDN w:val="0"/>
        <w:adjustRightInd w:val="0"/>
        <w:spacing w:after="0" w:line="240" w:lineRule="auto"/>
        <w:contextualSpacing/>
        <w:rPr>
          <w:rFonts w:eastAsia="Arial" w:cs="Arial"/>
          <w:sz w:val="18"/>
          <w:szCs w:val="18"/>
        </w:rPr>
      </w:pPr>
    </w:p>
    <w:p w14:paraId="3333EE12" w14:textId="66C98A1C" w:rsidR="009D1443" w:rsidRPr="009D1443" w:rsidRDefault="009D1443" w:rsidP="00AE1AFA">
      <w:pPr>
        <w:autoSpaceDE w:val="0"/>
        <w:autoSpaceDN w:val="0"/>
        <w:adjustRightInd w:val="0"/>
        <w:spacing w:after="0" w:line="240" w:lineRule="auto"/>
        <w:contextualSpacing/>
        <w:rPr>
          <w:rFonts w:eastAsia="Arial" w:cs="Arial"/>
          <w:b/>
          <w:bCs/>
          <w:sz w:val="18"/>
          <w:szCs w:val="18"/>
        </w:rPr>
      </w:pPr>
      <w:r w:rsidRPr="009D1443">
        <w:rPr>
          <w:rFonts w:eastAsia="Arial" w:cs="Arial"/>
          <w:b/>
          <w:bCs/>
          <w:sz w:val="18"/>
          <w:szCs w:val="18"/>
        </w:rPr>
        <w:t>MORE Integration</w:t>
      </w:r>
    </w:p>
    <w:p w14:paraId="467F827D" w14:textId="75FB841B" w:rsidR="003427F6" w:rsidRDefault="4F509096" w:rsidP="00AE1AFA">
      <w:pPr>
        <w:autoSpaceDE w:val="0"/>
        <w:autoSpaceDN w:val="0"/>
        <w:adjustRightInd w:val="0"/>
        <w:spacing w:after="0" w:line="240" w:lineRule="auto"/>
        <w:contextualSpacing/>
        <w:rPr>
          <w:rFonts w:eastAsia="Arial" w:cs="Arial"/>
          <w:sz w:val="18"/>
          <w:szCs w:val="18"/>
        </w:rPr>
      </w:pPr>
      <w:r w:rsidRPr="4C8B4188">
        <w:rPr>
          <w:rFonts w:eastAsia="Arial" w:cs="Arial"/>
          <w:sz w:val="18"/>
          <w:szCs w:val="18"/>
        </w:rPr>
        <w:t xml:space="preserve">Contractor must integrate their solution </w:t>
      </w:r>
      <w:r w:rsidR="00B7516F" w:rsidRPr="00AE1AFA">
        <w:rPr>
          <w:rFonts w:eastAsia="Arial" w:cs="Arial"/>
          <w:sz w:val="18"/>
          <w:szCs w:val="18"/>
        </w:rPr>
        <w:t>with the State’s MORE system</w:t>
      </w:r>
      <w:r w:rsidR="00B34D2D" w:rsidRPr="00AE1AFA">
        <w:rPr>
          <w:rFonts w:eastAsia="Arial" w:cs="Arial"/>
          <w:sz w:val="18"/>
          <w:szCs w:val="18"/>
        </w:rPr>
        <w:t>, described below.</w:t>
      </w:r>
    </w:p>
    <w:p w14:paraId="1E5A97BB" w14:textId="77777777" w:rsidR="003427F6" w:rsidRDefault="003427F6" w:rsidP="00AE1AFA">
      <w:pPr>
        <w:autoSpaceDE w:val="0"/>
        <w:autoSpaceDN w:val="0"/>
        <w:adjustRightInd w:val="0"/>
        <w:spacing w:after="0" w:line="240" w:lineRule="auto"/>
        <w:contextualSpacing/>
        <w:rPr>
          <w:rFonts w:eastAsia="Arial" w:cs="Arial"/>
          <w:sz w:val="18"/>
          <w:szCs w:val="18"/>
        </w:rPr>
      </w:pPr>
    </w:p>
    <w:p w14:paraId="6A86E38B" w14:textId="6211E041" w:rsidR="00B7516F" w:rsidRPr="00AE1AFA" w:rsidRDefault="00076D2C" w:rsidP="00AE1AFA">
      <w:pPr>
        <w:autoSpaceDE w:val="0"/>
        <w:autoSpaceDN w:val="0"/>
        <w:adjustRightInd w:val="0"/>
        <w:spacing w:after="0" w:line="240" w:lineRule="auto"/>
        <w:contextualSpacing/>
        <w:rPr>
          <w:rFonts w:eastAsia="Arial" w:cs="Arial"/>
          <w:sz w:val="18"/>
          <w:szCs w:val="18"/>
        </w:rPr>
      </w:pPr>
      <w:r>
        <w:rPr>
          <w:rFonts w:eastAsia="Arial" w:cs="Arial"/>
          <w:sz w:val="18"/>
          <w:szCs w:val="18"/>
        </w:rPr>
        <w:t xml:space="preserve">The integration </w:t>
      </w:r>
      <w:r w:rsidR="00B7516F" w:rsidRPr="00AE1AFA">
        <w:rPr>
          <w:rFonts w:eastAsia="Arial" w:cs="Arial"/>
          <w:sz w:val="18"/>
          <w:szCs w:val="18"/>
        </w:rPr>
        <w:t xml:space="preserve">must </w:t>
      </w:r>
      <w:r w:rsidR="00B7516F" w:rsidRPr="6F5A7B98">
        <w:rPr>
          <w:rFonts w:eastAsia="Arial" w:cs="Arial"/>
          <w:sz w:val="18"/>
          <w:szCs w:val="18"/>
        </w:rPr>
        <w:t>pass acceptance test criteria.</w:t>
      </w:r>
      <w:r w:rsidR="007E4BBC">
        <w:rPr>
          <w:rFonts w:eastAsia="Arial" w:cs="Arial"/>
          <w:sz w:val="18"/>
          <w:szCs w:val="18"/>
        </w:rPr>
        <w:t xml:space="preserve"> </w:t>
      </w:r>
      <w:r w:rsidR="55049488" w:rsidRPr="721B2428">
        <w:rPr>
          <w:rFonts w:eastAsia="Arial" w:cs="Arial"/>
          <w:sz w:val="18"/>
          <w:szCs w:val="18"/>
        </w:rPr>
        <w:t>Acceptance test</w:t>
      </w:r>
      <w:r w:rsidR="007E4BBC">
        <w:rPr>
          <w:rFonts w:eastAsia="Arial" w:cs="Arial"/>
          <w:sz w:val="18"/>
          <w:szCs w:val="18"/>
        </w:rPr>
        <w:t>ing</w:t>
      </w:r>
      <w:r w:rsidR="55049488" w:rsidRPr="721B2428">
        <w:rPr>
          <w:rFonts w:eastAsia="Arial" w:cs="Arial"/>
          <w:sz w:val="18"/>
          <w:szCs w:val="18"/>
        </w:rPr>
        <w:t xml:space="preserve"> </w:t>
      </w:r>
      <w:r w:rsidR="55049488" w:rsidRPr="611BED78">
        <w:rPr>
          <w:rFonts w:eastAsia="Arial" w:cs="Arial"/>
          <w:sz w:val="18"/>
          <w:szCs w:val="18"/>
        </w:rPr>
        <w:t xml:space="preserve">must </w:t>
      </w:r>
      <w:r w:rsidR="00B7516F" w:rsidRPr="00AE1AFA">
        <w:rPr>
          <w:rFonts w:eastAsia="Arial" w:cs="Arial"/>
          <w:sz w:val="18"/>
          <w:szCs w:val="18"/>
        </w:rPr>
        <w:t xml:space="preserve">be performed against a </w:t>
      </w:r>
      <w:r w:rsidR="55049488" w:rsidRPr="611BED78">
        <w:rPr>
          <w:rFonts w:eastAsia="Arial" w:cs="Arial"/>
          <w:sz w:val="18"/>
          <w:szCs w:val="18"/>
        </w:rPr>
        <w:t xml:space="preserve">non-production environment with </w:t>
      </w:r>
      <w:r w:rsidR="55049488" w:rsidRPr="5C39D134">
        <w:rPr>
          <w:rFonts w:eastAsia="Arial" w:cs="Arial"/>
          <w:sz w:val="18"/>
          <w:szCs w:val="18"/>
        </w:rPr>
        <w:t>production transaction volume.</w:t>
      </w:r>
    </w:p>
    <w:p w14:paraId="1022431F" w14:textId="3660925C" w:rsidR="00A95ACC" w:rsidRPr="00EC7C01" w:rsidRDefault="00A95ACC" w:rsidP="00EF7FC9">
      <w:pPr>
        <w:autoSpaceDE w:val="0"/>
        <w:autoSpaceDN w:val="0"/>
        <w:adjustRightInd w:val="0"/>
        <w:spacing w:after="0" w:line="240" w:lineRule="auto"/>
        <w:contextualSpacing/>
        <w:rPr>
          <w:rFonts w:eastAsia="Arial" w:cs="Arial"/>
          <w:color w:val="000000"/>
          <w:sz w:val="18"/>
          <w:szCs w:val="18"/>
        </w:rPr>
      </w:pPr>
    </w:p>
    <w:tbl>
      <w:tblPr>
        <w:tblStyle w:val="TableGrid"/>
        <w:tblW w:w="9985" w:type="dxa"/>
        <w:tblLook w:val="04A0" w:firstRow="1" w:lastRow="0" w:firstColumn="1" w:lastColumn="0" w:noHBand="0" w:noVBand="1"/>
      </w:tblPr>
      <w:tblGrid>
        <w:gridCol w:w="3055"/>
        <w:gridCol w:w="6930"/>
      </w:tblGrid>
      <w:tr w:rsidR="00A90B88" w:rsidRPr="00EC7C01" w14:paraId="1CA83CAF" w14:textId="77777777" w:rsidTr="1A1BEFB1">
        <w:trPr>
          <w:trHeight w:val="925"/>
        </w:trPr>
        <w:tc>
          <w:tcPr>
            <w:tcW w:w="3055" w:type="dxa"/>
            <w:shd w:val="clear" w:color="auto" w:fill="auto"/>
          </w:tcPr>
          <w:p w14:paraId="08FC2916" w14:textId="77777777" w:rsidR="00A90B88" w:rsidRPr="00AB629E" w:rsidRDefault="00A90B88" w:rsidP="00EC7C01">
            <w:pPr>
              <w:pStyle w:val="Heading3"/>
              <w:spacing w:before="0" w:line="240" w:lineRule="auto"/>
              <w:contextualSpacing/>
              <w:outlineLvl w:val="2"/>
              <w:rPr>
                <w:rFonts w:ascii="Arial" w:eastAsia="Arial" w:hAnsi="Arial" w:cs="Arial"/>
                <w:color w:val="auto"/>
                <w:sz w:val="18"/>
                <w:szCs w:val="18"/>
              </w:rPr>
            </w:pPr>
            <w:r w:rsidRPr="00AB629E">
              <w:rPr>
                <w:rFonts w:ascii="Arial" w:eastAsia="Arial" w:hAnsi="Arial" w:cs="Arial"/>
                <w:color w:val="auto"/>
                <w:sz w:val="18"/>
                <w:szCs w:val="18"/>
              </w:rPr>
              <w:lastRenderedPageBreak/>
              <w:t>Current Technology</w:t>
            </w:r>
          </w:p>
        </w:tc>
        <w:tc>
          <w:tcPr>
            <w:tcW w:w="6930" w:type="dxa"/>
            <w:shd w:val="clear" w:color="auto" w:fill="auto"/>
          </w:tcPr>
          <w:p w14:paraId="4CC0D495" w14:textId="047914CA" w:rsidR="00A90B88" w:rsidRPr="00AB629E" w:rsidRDefault="6F35A80A" w:rsidP="00EC7C01">
            <w:pPr>
              <w:spacing w:after="0" w:line="240" w:lineRule="auto"/>
              <w:contextualSpacing/>
              <w:rPr>
                <w:rFonts w:eastAsia="Arial" w:cs="Arial"/>
                <w:b/>
                <w:sz w:val="18"/>
                <w:szCs w:val="18"/>
              </w:rPr>
            </w:pPr>
            <w:r w:rsidRPr="00AB629E">
              <w:rPr>
                <w:rFonts w:eastAsia="Arial" w:cs="Arial"/>
                <w:b/>
                <w:bCs/>
                <w:sz w:val="18"/>
                <w:szCs w:val="18"/>
              </w:rPr>
              <w:t xml:space="preserve">Cloud hosted </w:t>
            </w:r>
            <w:r w:rsidR="47649D41" w:rsidRPr="00AB629E">
              <w:rPr>
                <w:rFonts w:eastAsia="Arial" w:cs="Arial"/>
                <w:b/>
                <w:bCs/>
                <w:sz w:val="18"/>
                <w:szCs w:val="18"/>
              </w:rPr>
              <w:t>solution</w:t>
            </w:r>
            <w:r w:rsidRPr="00AB629E">
              <w:rPr>
                <w:rFonts w:eastAsia="Arial" w:cs="Arial"/>
                <w:b/>
                <w:bCs/>
                <w:sz w:val="18"/>
                <w:szCs w:val="18"/>
              </w:rPr>
              <w:t xml:space="preserve"> using RESTful APIs</w:t>
            </w:r>
          </w:p>
        </w:tc>
      </w:tr>
      <w:tr w:rsidR="00A90B88" w:rsidRPr="00EC7C01" w14:paraId="7388C270" w14:textId="77777777" w:rsidTr="1A1BEFB1">
        <w:trPr>
          <w:trHeight w:val="1205"/>
        </w:trPr>
        <w:tc>
          <w:tcPr>
            <w:tcW w:w="3055" w:type="dxa"/>
            <w:shd w:val="clear" w:color="auto" w:fill="auto"/>
          </w:tcPr>
          <w:p w14:paraId="7D2CD645" w14:textId="77777777" w:rsidR="00A90B88" w:rsidRPr="00AB629E" w:rsidRDefault="00A90B88" w:rsidP="00EC7C01">
            <w:pPr>
              <w:pStyle w:val="Heading3"/>
              <w:spacing w:before="0" w:line="240" w:lineRule="auto"/>
              <w:contextualSpacing/>
              <w:outlineLvl w:val="2"/>
              <w:rPr>
                <w:rFonts w:ascii="Arial" w:eastAsia="Arial" w:hAnsi="Arial" w:cs="Arial"/>
                <w:color w:val="auto"/>
                <w:sz w:val="18"/>
                <w:szCs w:val="18"/>
              </w:rPr>
            </w:pPr>
            <w:r w:rsidRPr="00AB629E">
              <w:rPr>
                <w:rFonts w:ascii="Arial" w:eastAsia="Arial" w:hAnsi="Arial" w:cs="Arial"/>
                <w:color w:val="auto"/>
                <w:sz w:val="18"/>
                <w:szCs w:val="18"/>
              </w:rPr>
              <w:t xml:space="preserve">Volume of Data </w:t>
            </w:r>
          </w:p>
        </w:tc>
        <w:tc>
          <w:tcPr>
            <w:tcW w:w="6930" w:type="dxa"/>
            <w:shd w:val="clear" w:color="auto" w:fill="auto"/>
          </w:tcPr>
          <w:p w14:paraId="64F7D08C" w14:textId="4D2BD073" w:rsidR="00A90B88" w:rsidRPr="00B468DC" w:rsidRDefault="5BC03839" w:rsidP="00B468DC">
            <w:pPr>
              <w:autoSpaceDE w:val="0"/>
              <w:autoSpaceDN w:val="0"/>
              <w:adjustRightInd w:val="0"/>
              <w:spacing w:after="0" w:line="240" w:lineRule="auto"/>
              <w:contextualSpacing/>
              <w:rPr>
                <w:rFonts w:eastAsia="Arial" w:cs="Arial"/>
                <w:sz w:val="18"/>
                <w:szCs w:val="18"/>
              </w:rPr>
            </w:pPr>
            <w:r w:rsidRPr="00B468DC">
              <w:rPr>
                <w:rFonts w:eastAsia="Arial" w:cs="Arial"/>
                <w:sz w:val="18"/>
                <w:szCs w:val="18"/>
              </w:rPr>
              <w:t>Peak period: 20</w:t>
            </w:r>
            <w:r w:rsidR="7F1F97A0" w:rsidRPr="00B468DC">
              <w:rPr>
                <w:rFonts w:eastAsia="Arial" w:cs="Arial"/>
                <w:sz w:val="18"/>
                <w:szCs w:val="18"/>
              </w:rPr>
              <w:t>,000 transactions per hour</w:t>
            </w:r>
          </w:p>
          <w:p w14:paraId="3595DC74" w14:textId="69736FA5" w:rsidR="5BC03839" w:rsidRPr="00B468DC" w:rsidRDefault="5BC03839" w:rsidP="00B468DC">
            <w:pPr>
              <w:autoSpaceDE w:val="0"/>
              <w:autoSpaceDN w:val="0"/>
              <w:adjustRightInd w:val="0"/>
              <w:spacing w:after="0" w:line="240" w:lineRule="auto"/>
              <w:rPr>
                <w:rFonts w:eastAsia="Arial" w:cs="Arial"/>
                <w:sz w:val="18"/>
                <w:szCs w:val="18"/>
              </w:rPr>
            </w:pPr>
          </w:p>
          <w:p w14:paraId="3C2506F5" w14:textId="24E89A3B" w:rsidR="00A90B88" w:rsidRPr="00B468DC" w:rsidRDefault="5BC03839" w:rsidP="00B468DC">
            <w:pPr>
              <w:autoSpaceDE w:val="0"/>
              <w:autoSpaceDN w:val="0"/>
              <w:adjustRightInd w:val="0"/>
              <w:spacing w:after="0" w:line="240" w:lineRule="auto"/>
              <w:rPr>
                <w:rFonts w:eastAsia="Arial" w:cs="Arial"/>
                <w:sz w:val="18"/>
                <w:szCs w:val="18"/>
              </w:rPr>
            </w:pPr>
            <w:r w:rsidRPr="00B468DC">
              <w:rPr>
                <w:rFonts w:eastAsia="Arial" w:cs="Arial"/>
                <w:sz w:val="18"/>
                <w:szCs w:val="18"/>
              </w:rPr>
              <w:t xml:space="preserve">Expected </w:t>
            </w:r>
            <w:r w:rsidR="00569F66" w:rsidRPr="00B468DC">
              <w:rPr>
                <w:rFonts w:eastAsia="Arial" w:cs="Arial"/>
                <w:sz w:val="18"/>
                <w:szCs w:val="18"/>
              </w:rPr>
              <w:t>year</w:t>
            </w:r>
            <w:r w:rsidR="05856DDF" w:rsidRPr="00B468DC">
              <w:rPr>
                <w:rFonts w:eastAsia="Arial" w:cs="Arial"/>
                <w:sz w:val="18"/>
                <w:szCs w:val="18"/>
              </w:rPr>
              <w:t>ly</w:t>
            </w:r>
            <w:r w:rsidR="630B1072" w:rsidRPr="00B468DC">
              <w:rPr>
                <w:rFonts w:eastAsia="Arial" w:cs="Arial"/>
                <w:sz w:val="18"/>
                <w:szCs w:val="18"/>
              </w:rPr>
              <w:t xml:space="preserve"> increase 30%</w:t>
            </w:r>
          </w:p>
        </w:tc>
      </w:tr>
      <w:tr w:rsidR="00A90B88" w:rsidRPr="00EC7C01" w14:paraId="774E7F4A" w14:textId="77777777" w:rsidTr="1A1BEFB1">
        <w:trPr>
          <w:trHeight w:val="535"/>
        </w:trPr>
        <w:tc>
          <w:tcPr>
            <w:tcW w:w="3055" w:type="dxa"/>
            <w:shd w:val="clear" w:color="auto" w:fill="auto"/>
          </w:tcPr>
          <w:p w14:paraId="60982FEE" w14:textId="77777777" w:rsidR="00A90B88" w:rsidRPr="00AB629E" w:rsidRDefault="00A90B88" w:rsidP="00EC7C01">
            <w:pPr>
              <w:pStyle w:val="Heading3"/>
              <w:spacing w:before="0" w:line="240" w:lineRule="auto"/>
              <w:contextualSpacing/>
              <w:outlineLvl w:val="2"/>
              <w:rPr>
                <w:rFonts w:ascii="Arial" w:eastAsia="Arial" w:hAnsi="Arial" w:cs="Arial"/>
                <w:color w:val="auto"/>
                <w:sz w:val="18"/>
                <w:szCs w:val="18"/>
              </w:rPr>
            </w:pPr>
            <w:r w:rsidRPr="00AB629E">
              <w:rPr>
                <w:rFonts w:ascii="Arial" w:eastAsia="Arial" w:hAnsi="Arial" w:cs="Arial"/>
                <w:color w:val="auto"/>
                <w:sz w:val="18"/>
                <w:szCs w:val="18"/>
              </w:rPr>
              <w:t xml:space="preserve">Format of the input &amp; export files </w:t>
            </w:r>
          </w:p>
        </w:tc>
        <w:tc>
          <w:tcPr>
            <w:tcW w:w="6930" w:type="dxa"/>
            <w:shd w:val="clear" w:color="auto" w:fill="auto"/>
          </w:tcPr>
          <w:p w14:paraId="4973B75E" w14:textId="522F098D" w:rsidR="00A90B88" w:rsidRPr="00B468DC" w:rsidRDefault="00A90B88" w:rsidP="00B468DC">
            <w:pPr>
              <w:autoSpaceDE w:val="0"/>
              <w:autoSpaceDN w:val="0"/>
              <w:adjustRightInd w:val="0"/>
              <w:spacing w:after="0" w:line="240" w:lineRule="auto"/>
              <w:contextualSpacing/>
              <w:rPr>
                <w:rFonts w:eastAsia="Arial" w:cs="Arial"/>
                <w:sz w:val="18"/>
                <w:szCs w:val="18"/>
              </w:rPr>
            </w:pPr>
            <w:r w:rsidRPr="00AB629E">
              <w:rPr>
                <w:rFonts w:eastAsia="Arial" w:cs="Arial"/>
                <w:sz w:val="18"/>
                <w:szCs w:val="18"/>
              </w:rPr>
              <w:t xml:space="preserve">CSV files, XML files and JSON </w:t>
            </w:r>
          </w:p>
        </w:tc>
      </w:tr>
      <w:tr w:rsidR="00A90B88" w:rsidRPr="00EC7C01" w14:paraId="0627C21F" w14:textId="77777777" w:rsidTr="1A1BEFB1">
        <w:tc>
          <w:tcPr>
            <w:tcW w:w="9985" w:type="dxa"/>
            <w:gridSpan w:val="2"/>
            <w:shd w:val="clear" w:color="auto" w:fill="auto"/>
          </w:tcPr>
          <w:p w14:paraId="103E55F0" w14:textId="2B6B99FF" w:rsidR="00F0403C" w:rsidRDefault="00F0403C" w:rsidP="00EC7C01">
            <w:pPr>
              <w:autoSpaceDE w:val="0"/>
              <w:autoSpaceDN w:val="0"/>
              <w:adjustRightInd w:val="0"/>
              <w:spacing w:after="0" w:line="240" w:lineRule="auto"/>
              <w:contextualSpacing/>
              <w:rPr>
                <w:rFonts w:eastAsia="Arial" w:cs="Arial"/>
                <w:color w:val="000000" w:themeColor="text1"/>
                <w:sz w:val="18"/>
                <w:szCs w:val="18"/>
              </w:rPr>
            </w:pPr>
          </w:p>
          <w:p w14:paraId="19763A8A" w14:textId="2B6B99FF" w:rsidR="00A90B88" w:rsidRPr="00F0403C" w:rsidRDefault="00A90B88" w:rsidP="00EC7C01">
            <w:pPr>
              <w:autoSpaceDE w:val="0"/>
              <w:autoSpaceDN w:val="0"/>
              <w:adjustRightInd w:val="0"/>
              <w:spacing w:after="0" w:line="240" w:lineRule="auto"/>
              <w:contextualSpacing/>
              <w:rPr>
                <w:rFonts w:eastAsia="Arial" w:cs="Arial"/>
                <w:color w:val="000000" w:themeColor="text1"/>
                <w:sz w:val="18"/>
                <w:szCs w:val="18"/>
              </w:rPr>
            </w:pPr>
            <w:r w:rsidRPr="00F0403C">
              <w:rPr>
                <w:rFonts w:eastAsia="Arial" w:cs="Arial"/>
                <w:color w:val="000000" w:themeColor="text1"/>
                <w:sz w:val="18"/>
                <w:szCs w:val="18"/>
              </w:rPr>
              <w:t>Bidder must review and explain how the Solution will integrate to this system.</w:t>
            </w:r>
          </w:p>
          <w:p w14:paraId="67B06EF6" w14:textId="2B6B99FF" w:rsidR="00A90B88" w:rsidRPr="00F0403C" w:rsidRDefault="5737E7EC" w:rsidP="00EC7C01">
            <w:pPr>
              <w:autoSpaceDE w:val="0"/>
              <w:autoSpaceDN w:val="0"/>
              <w:adjustRightInd w:val="0"/>
              <w:spacing w:after="0" w:line="240" w:lineRule="auto"/>
              <w:contextualSpacing/>
              <w:rPr>
                <w:rFonts w:eastAsia="Arial" w:cs="Arial"/>
                <w:color w:val="000000" w:themeColor="text1"/>
                <w:sz w:val="18"/>
                <w:szCs w:val="18"/>
              </w:rPr>
            </w:pPr>
            <w:r w:rsidRPr="1A1BEFB1">
              <w:rPr>
                <w:rFonts w:cs="Arial"/>
                <w:b/>
                <w:bCs/>
                <w:color w:val="000000" w:themeColor="text1"/>
                <w:sz w:val="18"/>
                <w:szCs w:val="18"/>
              </w:rPr>
              <w:t>BIDDER RESPONSE:</w:t>
            </w:r>
          </w:p>
          <w:p w14:paraId="31E6BA31" w14:textId="2317DD25" w:rsidR="1A1BEFB1" w:rsidRDefault="1A1BEFB1" w:rsidP="1A1BEFB1">
            <w:pPr>
              <w:spacing w:after="0" w:line="240" w:lineRule="auto"/>
              <w:contextualSpacing/>
              <w:rPr>
                <w:rFonts w:eastAsia="Arial" w:cs="Arial"/>
                <w:color w:val="00338D"/>
                <w:sz w:val="18"/>
                <w:szCs w:val="18"/>
              </w:rPr>
            </w:pPr>
          </w:p>
          <w:p w14:paraId="582A78F3" w14:textId="24AF463E" w:rsidR="784FEDCE" w:rsidRPr="0030186E" w:rsidRDefault="77211041" w:rsidP="1883A061">
            <w:pPr>
              <w:spacing w:after="0" w:line="240" w:lineRule="auto"/>
              <w:contextualSpacing/>
              <w:rPr>
                <w:rFonts w:eastAsia="Arial" w:cs="Arial"/>
                <w:color w:val="00338D"/>
                <w:sz w:val="18"/>
                <w:szCs w:val="18"/>
              </w:rPr>
            </w:pPr>
            <w:r w:rsidRPr="1A1BEFB1">
              <w:rPr>
                <w:rFonts w:eastAsia="Arial" w:cs="Arial"/>
                <w:color w:val="00338D"/>
                <w:sz w:val="18"/>
                <w:szCs w:val="18"/>
              </w:rPr>
              <w:t>In the proposed system, Sail</w:t>
            </w:r>
            <w:r w:rsidR="4FBE8BC0" w:rsidRPr="1A1BEFB1">
              <w:rPr>
                <w:rFonts w:eastAsia="Arial" w:cs="Arial"/>
                <w:color w:val="00338D"/>
                <w:sz w:val="18"/>
                <w:szCs w:val="18"/>
              </w:rPr>
              <w:t>P</w:t>
            </w:r>
            <w:r w:rsidRPr="1A1BEFB1">
              <w:rPr>
                <w:rFonts w:eastAsia="Arial" w:cs="Arial"/>
                <w:color w:val="00338D"/>
                <w:sz w:val="18"/>
                <w:szCs w:val="18"/>
              </w:rPr>
              <w:t xml:space="preserve">oint will be integrated with </w:t>
            </w:r>
            <w:r w:rsidR="00E23D5E">
              <w:rPr>
                <w:rFonts w:eastAsia="Arial" w:cs="Arial"/>
                <w:color w:val="00338D"/>
                <w:sz w:val="18"/>
                <w:szCs w:val="18"/>
              </w:rPr>
              <w:t xml:space="preserve">the </w:t>
            </w:r>
            <w:r w:rsidRPr="1A1BEFB1">
              <w:rPr>
                <w:rFonts w:eastAsia="Arial" w:cs="Arial"/>
                <w:color w:val="00338D"/>
                <w:sz w:val="18"/>
                <w:szCs w:val="18"/>
              </w:rPr>
              <w:t>MORE system through the following options</w:t>
            </w:r>
            <w:r w:rsidR="50BBCD34" w:rsidRPr="1A1BEFB1">
              <w:rPr>
                <w:rFonts w:eastAsia="Arial" w:cs="Arial"/>
                <w:color w:val="00338D"/>
                <w:sz w:val="18"/>
                <w:szCs w:val="18"/>
              </w:rPr>
              <w:t>. Please refer to the conceptual diagram in</w:t>
            </w:r>
            <w:r w:rsidR="50BBCD34" w:rsidRPr="1A1BEFB1">
              <w:rPr>
                <w:rFonts w:eastAsia="Arial" w:cs="Arial"/>
                <w:b/>
                <w:bCs/>
                <w:color w:val="00338D"/>
                <w:sz w:val="18"/>
                <w:szCs w:val="18"/>
              </w:rPr>
              <w:t xml:space="preserve"> Section 10 </w:t>
            </w:r>
            <w:r w:rsidR="50BBCD34" w:rsidRPr="1A1BEFB1">
              <w:rPr>
                <w:rFonts w:eastAsia="Arial" w:cs="Arial"/>
                <w:color w:val="00338D"/>
                <w:sz w:val="18"/>
                <w:szCs w:val="18"/>
              </w:rPr>
              <w:t>above for more details.</w:t>
            </w:r>
          </w:p>
          <w:p w14:paraId="4E7C3A04" w14:textId="7355FFB1" w:rsidR="784FEDCE" w:rsidRPr="0030186E" w:rsidRDefault="784FEDCE" w:rsidP="1883A061">
            <w:pPr>
              <w:spacing w:after="0" w:line="240" w:lineRule="auto"/>
              <w:contextualSpacing/>
              <w:rPr>
                <w:rFonts w:eastAsia="Arial" w:cs="Arial"/>
                <w:b/>
                <w:bCs/>
                <w:color w:val="00338D"/>
                <w:sz w:val="18"/>
                <w:szCs w:val="18"/>
              </w:rPr>
            </w:pPr>
          </w:p>
          <w:tbl>
            <w:tblPr>
              <w:tblStyle w:val="TableGrid"/>
              <w:tblW w:w="9759" w:type="dxa"/>
              <w:tblLook w:val="06A0" w:firstRow="1" w:lastRow="0" w:firstColumn="1" w:lastColumn="0" w:noHBand="1" w:noVBand="1"/>
            </w:tblPr>
            <w:tblGrid>
              <w:gridCol w:w="2250"/>
              <w:gridCol w:w="7509"/>
            </w:tblGrid>
            <w:tr w:rsidR="0030186E" w:rsidRPr="0030186E" w14:paraId="096FC877" w14:textId="77777777" w:rsidTr="1A1BEFB1">
              <w:tc>
                <w:tcPr>
                  <w:tcW w:w="2250" w:type="dxa"/>
                </w:tcPr>
                <w:p w14:paraId="7AB4208E" w14:textId="7F8BCD93" w:rsidR="784FEDCE" w:rsidRPr="0030186E" w:rsidRDefault="784FEDCE" w:rsidP="1883A061">
                  <w:pPr>
                    <w:rPr>
                      <w:rFonts w:eastAsia="Arial" w:cs="Arial"/>
                      <w:b/>
                      <w:bCs/>
                      <w:color w:val="00338D"/>
                      <w:sz w:val="18"/>
                      <w:szCs w:val="18"/>
                    </w:rPr>
                  </w:pPr>
                  <w:r w:rsidRPr="0030186E">
                    <w:rPr>
                      <w:rFonts w:eastAsia="Arial" w:cs="Arial"/>
                      <w:b/>
                      <w:bCs/>
                      <w:color w:val="00338D"/>
                      <w:sz w:val="18"/>
                      <w:szCs w:val="18"/>
                    </w:rPr>
                    <w:t>API Based Integration</w:t>
                  </w:r>
                </w:p>
              </w:tc>
              <w:tc>
                <w:tcPr>
                  <w:tcW w:w="7509" w:type="dxa"/>
                </w:tcPr>
                <w:p w14:paraId="41082D70" w14:textId="7CBCD2F4" w:rsidR="00F0403C" w:rsidRDefault="77211041" w:rsidP="1A1BEFB1">
                  <w:pPr>
                    <w:rPr>
                      <w:rFonts w:eastAsia="Arial" w:cs="Arial"/>
                      <w:color w:val="00338D"/>
                      <w:sz w:val="18"/>
                      <w:szCs w:val="18"/>
                    </w:rPr>
                  </w:pPr>
                  <w:r w:rsidRPr="1A1BEFB1">
                    <w:rPr>
                      <w:rFonts w:eastAsia="Arial" w:cs="Arial"/>
                      <w:color w:val="00338D"/>
                      <w:sz w:val="18"/>
                      <w:szCs w:val="18"/>
                    </w:rPr>
                    <w:t>Capabilities like Search, Add or Update an identity record will be made available for integration. These APIs can be invoked by MORE system for a synchronous or an asynchronous integration.</w:t>
                  </w:r>
                </w:p>
                <w:p w14:paraId="5C7584C0" w14:textId="52523365" w:rsidR="784FEDCE" w:rsidRPr="0030186E" w:rsidRDefault="0F87585A" w:rsidP="00F0403C">
                  <w:pPr>
                    <w:rPr>
                      <w:rFonts w:eastAsia="Arial" w:cs="Arial"/>
                      <w:color w:val="00338D"/>
                      <w:sz w:val="18"/>
                      <w:szCs w:val="18"/>
                    </w:rPr>
                  </w:pPr>
                  <w:r w:rsidRPr="1A1BEFB1">
                    <w:rPr>
                      <w:rFonts w:eastAsia="Arial" w:cs="Arial"/>
                      <w:color w:val="00338D"/>
                      <w:sz w:val="18"/>
                      <w:szCs w:val="18"/>
                    </w:rPr>
                    <w:t xml:space="preserve">Please refer to the following screenshot of SailPoint’s API framework. Additional details on SailPoint’s API framework are available here: </w:t>
                  </w:r>
                  <w:hyperlink r:id="rId15">
                    <w:r w:rsidRPr="1A1BEFB1">
                      <w:rPr>
                        <w:rStyle w:val="Hyperlink"/>
                        <w:rFonts w:eastAsiaTheme="minorEastAsia" w:cs="Arial"/>
                        <w:sz w:val="18"/>
                        <w:szCs w:val="18"/>
                      </w:rPr>
                      <w:t>https://developer.sailpoint.com/apis/iiq/</w:t>
                    </w:r>
                  </w:hyperlink>
                  <w:r w:rsidRPr="1A1BEFB1">
                    <w:rPr>
                      <w:rFonts w:eastAsiaTheme="minorEastAsia" w:cs="Arial"/>
                      <w:color w:val="00338D"/>
                      <w:sz w:val="18"/>
                      <w:szCs w:val="18"/>
                    </w:rPr>
                    <w:t xml:space="preserve"> </w:t>
                  </w:r>
                </w:p>
                <w:p w14:paraId="7F004D8B" w14:textId="44FF859C" w:rsidR="784FEDCE" w:rsidRPr="0030186E" w:rsidRDefault="183808BD" w:rsidP="183808BD">
                  <w:pPr>
                    <w:spacing w:after="0" w:line="240" w:lineRule="auto"/>
                    <w:contextualSpacing/>
                    <w:rPr>
                      <w:color w:val="00338D"/>
                    </w:rPr>
                  </w:pPr>
                  <w:r w:rsidRPr="0030186E">
                    <w:rPr>
                      <w:noProof/>
                      <w:color w:val="00338D"/>
                    </w:rPr>
                    <w:drawing>
                      <wp:inline distT="0" distB="0" distL="0" distR="0" wp14:anchorId="136A52CD" wp14:editId="2CA34B81">
                        <wp:extent cx="4572000" cy="2857500"/>
                        <wp:effectExtent l="0" t="0" r="0" b="0"/>
                        <wp:docPr id="1201049021" name="Picture 1201049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572000" cy="2857500"/>
                                </a:xfrm>
                                <a:prstGeom prst="rect">
                                  <a:avLst/>
                                </a:prstGeom>
                              </pic:spPr>
                            </pic:pic>
                          </a:graphicData>
                        </a:graphic>
                      </wp:inline>
                    </w:drawing>
                  </w:r>
                </w:p>
                <w:p w14:paraId="28B76BAA" w14:textId="360FF4B0" w:rsidR="784FEDCE" w:rsidRPr="0030186E" w:rsidRDefault="784FEDCE" w:rsidP="183808BD">
                  <w:pPr>
                    <w:spacing w:after="0" w:line="240" w:lineRule="auto"/>
                    <w:contextualSpacing/>
                    <w:rPr>
                      <w:color w:val="00338D"/>
                    </w:rPr>
                  </w:pPr>
                </w:p>
                <w:p w14:paraId="5658E900" w14:textId="317DDC1B" w:rsidR="784FEDCE" w:rsidRPr="0030186E" w:rsidRDefault="0F87585A" w:rsidP="183808BD">
                  <w:pPr>
                    <w:spacing w:after="0" w:line="240" w:lineRule="auto"/>
                    <w:contextualSpacing/>
                    <w:rPr>
                      <w:color w:val="00338D"/>
                    </w:rPr>
                  </w:pPr>
                  <w:r w:rsidRPr="1A1BEFB1">
                    <w:rPr>
                      <w:color w:val="00338D"/>
                    </w:rPr>
                    <w:t>The following is a sample of how APIs can be invoked.</w:t>
                  </w:r>
                </w:p>
                <w:p w14:paraId="14EC84FB" w14:textId="2FB1CF84" w:rsidR="784FEDCE" w:rsidRPr="0030186E" w:rsidRDefault="784FEDCE" w:rsidP="183808BD">
                  <w:pPr>
                    <w:spacing w:after="0" w:line="240" w:lineRule="auto"/>
                    <w:contextualSpacing/>
                    <w:rPr>
                      <w:color w:val="00338D"/>
                    </w:rPr>
                  </w:pPr>
                </w:p>
                <w:p w14:paraId="10C450A0" w14:textId="39D5E284" w:rsidR="784FEDCE" w:rsidRPr="0030186E" w:rsidRDefault="183808BD" w:rsidP="0030186E">
                  <w:pPr>
                    <w:spacing w:after="0" w:line="240" w:lineRule="auto"/>
                    <w:contextualSpacing/>
                    <w:rPr>
                      <w:rFonts w:eastAsia="Arial" w:cs="Arial"/>
                      <w:b/>
                      <w:bCs/>
                      <w:color w:val="00338D"/>
                      <w:sz w:val="18"/>
                      <w:szCs w:val="18"/>
                    </w:rPr>
                  </w:pPr>
                  <w:r w:rsidRPr="0030186E">
                    <w:rPr>
                      <w:noProof/>
                      <w:color w:val="00338D"/>
                    </w:rPr>
                    <w:lastRenderedPageBreak/>
                    <w:drawing>
                      <wp:inline distT="0" distB="0" distL="0" distR="0" wp14:anchorId="412ADE03" wp14:editId="5A8C12A1">
                        <wp:extent cx="4572000" cy="3095625"/>
                        <wp:effectExtent l="0" t="0" r="0" b="0"/>
                        <wp:docPr id="2059382892" name="Picture 205938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72000" cy="3095625"/>
                                </a:xfrm>
                                <a:prstGeom prst="rect">
                                  <a:avLst/>
                                </a:prstGeom>
                              </pic:spPr>
                            </pic:pic>
                          </a:graphicData>
                        </a:graphic>
                      </wp:inline>
                    </w:drawing>
                  </w:r>
                </w:p>
              </w:tc>
            </w:tr>
            <w:tr w:rsidR="0030186E" w:rsidRPr="0030186E" w14:paraId="34CBABD6" w14:textId="77777777" w:rsidTr="1A1BEFB1">
              <w:tc>
                <w:tcPr>
                  <w:tcW w:w="2250" w:type="dxa"/>
                </w:tcPr>
                <w:p w14:paraId="55DCB3F6" w14:textId="66E2451F" w:rsidR="784FEDCE" w:rsidRPr="0030186E" w:rsidRDefault="784FEDCE" w:rsidP="00752F76">
                  <w:pPr>
                    <w:spacing w:after="60"/>
                    <w:rPr>
                      <w:rFonts w:eastAsia="Arial" w:cs="Arial"/>
                      <w:b/>
                      <w:bCs/>
                      <w:color w:val="00338D"/>
                      <w:sz w:val="18"/>
                      <w:szCs w:val="18"/>
                    </w:rPr>
                  </w:pPr>
                  <w:r w:rsidRPr="0030186E">
                    <w:rPr>
                      <w:rFonts w:eastAsia="Arial" w:cs="Arial"/>
                      <w:b/>
                      <w:bCs/>
                      <w:color w:val="00338D"/>
                      <w:sz w:val="18"/>
                      <w:szCs w:val="18"/>
                    </w:rPr>
                    <w:lastRenderedPageBreak/>
                    <w:t>CSV File Based Integration</w:t>
                  </w:r>
                </w:p>
              </w:tc>
              <w:tc>
                <w:tcPr>
                  <w:tcW w:w="7509" w:type="dxa"/>
                </w:tcPr>
                <w:p w14:paraId="6192701D" w14:textId="6435929A" w:rsidR="784FEDCE" w:rsidRPr="0030186E" w:rsidRDefault="22C803B3" w:rsidP="1A1BEFB1">
                  <w:pPr>
                    <w:spacing w:after="60"/>
                    <w:rPr>
                      <w:rFonts w:eastAsia="Arial" w:cs="Arial"/>
                      <w:color w:val="00338D"/>
                      <w:sz w:val="18"/>
                      <w:szCs w:val="18"/>
                    </w:rPr>
                  </w:pPr>
                  <w:r w:rsidRPr="1A1BEFB1">
                    <w:rPr>
                      <w:rFonts w:eastAsia="Arial" w:cs="Arial"/>
                      <w:color w:val="00338D"/>
                      <w:sz w:val="18"/>
                      <w:szCs w:val="18"/>
                    </w:rPr>
                    <w:t xml:space="preserve">For periodic reconciliation (or true up), a CSV file-based integration will be preferrable from the options provided above. This integration can </w:t>
                  </w:r>
                  <w:r w:rsidR="00A326B4">
                    <w:rPr>
                      <w:rFonts w:eastAsia="Arial" w:cs="Arial"/>
                      <w:color w:val="00338D"/>
                      <w:sz w:val="18"/>
                      <w:szCs w:val="18"/>
                    </w:rPr>
                    <w:t xml:space="preserve">help </w:t>
                  </w:r>
                  <w:r w:rsidRPr="1A1BEFB1">
                    <w:rPr>
                      <w:rFonts w:eastAsia="Arial" w:cs="Arial"/>
                      <w:color w:val="00338D"/>
                      <w:sz w:val="18"/>
                      <w:szCs w:val="18"/>
                    </w:rPr>
                    <w:t xml:space="preserve">ensure that the two systems’ data is up to date as needed and any potential </w:t>
                  </w:r>
                  <w:r w:rsidR="3DA91675" w:rsidRPr="1A1BEFB1">
                    <w:rPr>
                      <w:rFonts w:eastAsia="Arial" w:cs="Arial"/>
                      <w:color w:val="00338D"/>
                      <w:sz w:val="18"/>
                      <w:szCs w:val="18"/>
                    </w:rPr>
                    <w:t>discrepancies</w:t>
                  </w:r>
                  <w:r w:rsidRPr="1A1BEFB1">
                    <w:rPr>
                      <w:rFonts w:eastAsia="Arial" w:cs="Arial"/>
                      <w:color w:val="00338D"/>
                      <w:sz w:val="18"/>
                      <w:szCs w:val="18"/>
                    </w:rPr>
                    <w:t xml:space="preserve"> that may have happened during runtime are corrected.</w:t>
                  </w:r>
                </w:p>
              </w:tc>
            </w:tr>
            <w:tr w:rsidR="0030186E" w:rsidRPr="0030186E" w14:paraId="0510AAC1" w14:textId="77777777" w:rsidTr="1A1BEFB1">
              <w:trPr>
                <w:trHeight w:val="683"/>
              </w:trPr>
              <w:tc>
                <w:tcPr>
                  <w:tcW w:w="2250" w:type="dxa"/>
                </w:tcPr>
                <w:p w14:paraId="727DEB9B" w14:textId="0370FA92" w:rsidR="7E2B1D6A" w:rsidRPr="0030186E" w:rsidRDefault="7E2B1D6A" w:rsidP="00752F76">
                  <w:pPr>
                    <w:spacing w:after="60"/>
                    <w:rPr>
                      <w:rFonts w:eastAsia="Arial" w:cs="Arial"/>
                      <w:b/>
                      <w:bCs/>
                      <w:color w:val="00338D"/>
                      <w:sz w:val="18"/>
                      <w:szCs w:val="18"/>
                    </w:rPr>
                  </w:pPr>
                  <w:r w:rsidRPr="0030186E">
                    <w:rPr>
                      <w:rFonts w:eastAsia="Arial" w:cs="Arial"/>
                      <w:b/>
                      <w:bCs/>
                      <w:color w:val="00338D"/>
                      <w:sz w:val="18"/>
                      <w:szCs w:val="18"/>
                    </w:rPr>
                    <w:t>Direct Database Integration</w:t>
                  </w:r>
                </w:p>
              </w:tc>
              <w:tc>
                <w:tcPr>
                  <w:tcW w:w="7509" w:type="dxa"/>
                </w:tcPr>
                <w:p w14:paraId="6A9BE5D7" w14:textId="7FDD79EE" w:rsidR="7E2B1D6A" w:rsidRPr="0030186E" w:rsidRDefault="6182AC08" w:rsidP="1A1BEFB1">
                  <w:pPr>
                    <w:spacing w:after="60"/>
                    <w:rPr>
                      <w:rFonts w:eastAsia="Arial" w:cs="Arial"/>
                      <w:color w:val="00338D"/>
                      <w:sz w:val="18"/>
                      <w:szCs w:val="18"/>
                    </w:rPr>
                  </w:pPr>
                  <w:r w:rsidRPr="1A1BEFB1">
                    <w:rPr>
                      <w:rFonts w:eastAsia="Arial" w:cs="Arial"/>
                      <w:color w:val="00338D"/>
                      <w:sz w:val="18"/>
                      <w:szCs w:val="18"/>
                    </w:rPr>
                    <w:t xml:space="preserve">Additionally, depending upon possibility of using direct database connection, SailPoint’s out of the box connector can be leveraged to </w:t>
                  </w:r>
                  <w:r w:rsidR="00A326B4">
                    <w:rPr>
                      <w:rFonts w:eastAsia="Arial" w:cs="Arial"/>
                      <w:color w:val="00338D"/>
                      <w:sz w:val="18"/>
                      <w:szCs w:val="18"/>
                    </w:rPr>
                    <w:t xml:space="preserve">help </w:t>
                  </w:r>
                  <w:r w:rsidRPr="1A1BEFB1">
                    <w:rPr>
                      <w:rFonts w:eastAsia="Arial" w:cs="Arial"/>
                      <w:color w:val="00338D"/>
                      <w:sz w:val="18"/>
                      <w:szCs w:val="18"/>
                    </w:rPr>
                    <w:t>enable a direct load without need of creating CSV files.</w:t>
                  </w:r>
                </w:p>
              </w:tc>
            </w:tr>
          </w:tbl>
          <w:p w14:paraId="0C752C0E" w14:textId="152329F3" w:rsidR="00A90B88" w:rsidRPr="00AB629E" w:rsidRDefault="00A90B88" w:rsidP="00EC7C01">
            <w:pPr>
              <w:autoSpaceDE w:val="0"/>
              <w:autoSpaceDN w:val="0"/>
              <w:adjustRightInd w:val="0"/>
              <w:spacing w:after="0" w:line="240" w:lineRule="auto"/>
              <w:contextualSpacing/>
              <w:rPr>
                <w:rFonts w:eastAsia="Arial" w:cs="Arial"/>
                <w:b/>
                <w:color w:val="4472C4" w:themeColor="accent1"/>
                <w:sz w:val="18"/>
                <w:szCs w:val="18"/>
              </w:rPr>
            </w:pPr>
          </w:p>
        </w:tc>
      </w:tr>
    </w:tbl>
    <w:p w14:paraId="13166C09" w14:textId="66C98A1C" w:rsidR="00A95ACC" w:rsidRDefault="00A95ACC" w:rsidP="00EC7C01">
      <w:pPr>
        <w:autoSpaceDE w:val="0"/>
        <w:autoSpaceDN w:val="0"/>
        <w:adjustRightInd w:val="0"/>
        <w:spacing w:after="0" w:line="240" w:lineRule="auto"/>
        <w:contextualSpacing/>
        <w:rPr>
          <w:rFonts w:eastAsia="Arial" w:cs="Arial"/>
          <w:sz w:val="18"/>
          <w:szCs w:val="18"/>
        </w:rPr>
      </w:pPr>
    </w:p>
    <w:p w14:paraId="6806D40E" w14:textId="66C98A1C" w:rsidR="009D1443" w:rsidRDefault="009D1443" w:rsidP="00EC7C01">
      <w:pPr>
        <w:autoSpaceDE w:val="0"/>
        <w:autoSpaceDN w:val="0"/>
        <w:adjustRightInd w:val="0"/>
        <w:spacing w:after="0" w:line="240" w:lineRule="auto"/>
        <w:contextualSpacing/>
        <w:rPr>
          <w:rFonts w:eastAsia="Arial" w:cs="Arial"/>
          <w:sz w:val="18"/>
          <w:szCs w:val="18"/>
        </w:rPr>
      </w:pPr>
    </w:p>
    <w:p w14:paraId="108F388B" w14:textId="0017619D" w:rsidR="009D1443" w:rsidRPr="00BF63E2" w:rsidRDefault="00BF63E2" w:rsidP="00EC7C01">
      <w:pPr>
        <w:autoSpaceDE w:val="0"/>
        <w:autoSpaceDN w:val="0"/>
        <w:adjustRightInd w:val="0"/>
        <w:spacing w:after="0" w:line="240" w:lineRule="auto"/>
        <w:contextualSpacing/>
        <w:rPr>
          <w:rFonts w:eastAsia="Arial" w:cs="Arial"/>
          <w:b/>
          <w:bCs/>
          <w:sz w:val="18"/>
          <w:szCs w:val="18"/>
        </w:rPr>
      </w:pPr>
      <w:r w:rsidRPr="00BF63E2">
        <w:rPr>
          <w:rFonts w:eastAsia="Arial" w:cs="Arial"/>
          <w:b/>
          <w:bCs/>
          <w:sz w:val="18"/>
          <w:szCs w:val="18"/>
        </w:rPr>
        <w:t>Integration Roadmap</w:t>
      </w:r>
    </w:p>
    <w:p w14:paraId="7B40B22F" w14:textId="7DE7F611" w:rsidR="00C238B8" w:rsidRDefault="00A54EB1" w:rsidP="008E0FE1">
      <w:pPr>
        <w:autoSpaceDE w:val="0"/>
        <w:autoSpaceDN w:val="0"/>
        <w:adjustRightInd w:val="0"/>
        <w:spacing w:after="0" w:line="240" w:lineRule="auto"/>
        <w:contextualSpacing/>
        <w:rPr>
          <w:rFonts w:eastAsia="Arial" w:cs="Arial"/>
          <w:sz w:val="18"/>
          <w:szCs w:val="18"/>
        </w:rPr>
      </w:pPr>
      <w:r>
        <w:rPr>
          <w:rFonts w:eastAsia="Arial" w:cs="Arial"/>
          <w:color w:val="000000" w:themeColor="text1"/>
          <w:sz w:val="18"/>
          <w:szCs w:val="18"/>
        </w:rPr>
        <w:t xml:space="preserve">At the State’s option, </w:t>
      </w:r>
      <w:r w:rsidR="0037771A">
        <w:rPr>
          <w:rFonts w:eastAsia="Arial" w:cs="Arial"/>
          <w:color w:val="000000" w:themeColor="text1"/>
          <w:sz w:val="18"/>
          <w:szCs w:val="18"/>
        </w:rPr>
        <w:t xml:space="preserve">Contractor will </w:t>
      </w:r>
      <w:r>
        <w:rPr>
          <w:rFonts w:eastAsia="Arial" w:cs="Arial"/>
          <w:color w:val="000000" w:themeColor="text1"/>
          <w:sz w:val="18"/>
          <w:szCs w:val="18"/>
        </w:rPr>
        <w:t xml:space="preserve">develop a roadmap for integrating other State </w:t>
      </w:r>
      <w:r w:rsidRPr="00757191">
        <w:rPr>
          <w:rFonts w:eastAsia="Arial" w:cs="Arial"/>
          <w:color w:val="000000" w:themeColor="text1"/>
          <w:sz w:val="18"/>
          <w:szCs w:val="18"/>
        </w:rPr>
        <w:t>systems</w:t>
      </w:r>
      <w:r w:rsidR="00A316C8">
        <w:rPr>
          <w:rFonts w:eastAsia="Arial" w:cs="Arial"/>
          <w:color w:val="000000" w:themeColor="text1"/>
          <w:sz w:val="18"/>
          <w:szCs w:val="18"/>
        </w:rPr>
        <w:t xml:space="preserve"> </w:t>
      </w:r>
      <w:r w:rsidR="00A316C8">
        <w:rPr>
          <w:rFonts w:eastAsia="Arial" w:cs="Arial"/>
          <w:sz w:val="18"/>
          <w:szCs w:val="18"/>
        </w:rPr>
        <w:t>using</w:t>
      </w:r>
      <w:r w:rsidR="00A316C8" w:rsidRPr="4EA248FF">
        <w:rPr>
          <w:rFonts w:eastAsia="Arial" w:cs="Arial"/>
          <w:sz w:val="18"/>
          <w:szCs w:val="18"/>
        </w:rPr>
        <w:t xml:space="preserve"> analysis conducted during the project, with experience gained by the </w:t>
      </w:r>
      <w:r w:rsidR="00EB7BC2">
        <w:rPr>
          <w:rFonts w:eastAsia="Arial" w:cs="Arial"/>
          <w:sz w:val="18"/>
          <w:szCs w:val="18"/>
        </w:rPr>
        <w:t>Contractor</w:t>
      </w:r>
      <w:r w:rsidR="00A316C8" w:rsidRPr="4EA248FF">
        <w:rPr>
          <w:rFonts w:eastAsia="Arial" w:cs="Arial"/>
          <w:sz w:val="18"/>
          <w:szCs w:val="18"/>
        </w:rPr>
        <w:t xml:space="preserve"> consulting team</w:t>
      </w:r>
      <w:r>
        <w:rPr>
          <w:rFonts w:eastAsia="Arial" w:cs="Arial"/>
          <w:color w:val="000000" w:themeColor="text1"/>
          <w:sz w:val="18"/>
          <w:szCs w:val="18"/>
        </w:rPr>
        <w:t>.</w:t>
      </w:r>
      <w:r w:rsidR="0037771A">
        <w:rPr>
          <w:rFonts w:eastAsia="Arial" w:cs="Arial"/>
          <w:color w:val="000000" w:themeColor="text1"/>
          <w:sz w:val="18"/>
          <w:szCs w:val="18"/>
        </w:rPr>
        <w:t xml:space="preserve"> </w:t>
      </w:r>
      <w:r w:rsidR="00087837" w:rsidRPr="008E0FE1">
        <w:rPr>
          <w:rFonts w:eastAsia="Arial" w:cs="Arial"/>
          <w:sz w:val="18"/>
          <w:szCs w:val="18"/>
        </w:rPr>
        <w:t xml:space="preserve">The </w:t>
      </w:r>
      <w:r w:rsidR="00C238B8" w:rsidRPr="008E0FE1">
        <w:rPr>
          <w:rFonts w:eastAsia="Arial" w:cs="Arial"/>
          <w:sz w:val="18"/>
          <w:szCs w:val="18"/>
        </w:rPr>
        <w:t>roadmap</w:t>
      </w:r>
      <w:r w:rsidR="00087837" w:rsidRPr="008E0FE1">
        <w:rPr>
          <w:rFonts w:eastAsia="Arial" w:cs="Arial"/>
          <w:sz w:val="18"/>
          <w:szCs w:val="18"/>
        </w:rPr>
        <w:t xml:space="preserve"> will </w:t>
      </w:r>
      <w:r w:rsidR="00C238B8" w:rsidRPr="008E0FE1">
        <w:rPr>
          <w:rFonts w:eastAsia="Arial" w:cs="Arial"/>
          <w:sz w:val="18"/>
          <w:szCs w:val="18"/>
        </w:rPr>
        <w:t>recommend a</w:t>
      </w:r>
      <w:r w:rsidR="008A19A3" w:rsidRPr="008E0FE1">
        <w:rPr>
          <w:rFonts w:eastAsia="Arial" w:cs="Arial"/>
          <w:sz w:val="18"/>
          <w:szCs w:val="18"/>
        </w:rPr>
        <w:t>n integration</w:t>
      </w:r>
      <w:r w:rsidR="00C238B8" w:rsidRPr="008E0FE1">
        <w:rPr>
          <w:rFonts w:eastAsia="Arial" w:cs="Arial"/>
          <w:sz w:val="18"/>
          <w:szCs w:val="18"/>
        </w:rPr>
        <w:t xml:space="preserve"> path for a list of </w:t>
      </w:r>
      <w:r w:rsidR="008A19A3" w:rsidRPr="008E0FE1">
        <w:rPr>
          <w:rFonts w:eastAsia="Arial" w:cs="Arial"/>
          <w:sz w:val="18"/>
          <w:szCs w:val="18"/>
        </w:rPr>
        <w:t xml:space="preserve">additional </w:t>
      </w:r>
      <w:r w:rsidR="009B655D" w:rsidRPr="008E0FE1">
        <w:rPr>
          <w:rFonts w:eastAsia="Arial" w:cs="Arial"/>
          <w:sz w:val="18"/>
          <w:szCs w:val="18"/>
        </w:rPr>
        <w:t xml:space="preserve">State MDE and CEPI </w:t>
      </w:r>
      <w:r w:rsidR="00C238B8" w:rsidRPr="008E0FE1">
        <w:rPr>
          <w:rFonts w:eastAsia="Arial" w:cs="Arial"/>
          <w:sz w:val="18"/>
          <w:szCs w:val="18"/>
        </w:rPr>
        <w:t>systems</w:t>
      </w:r>
      <w:r w:rsidR="008A19A3" w:rsidRPr="008E0FE1">
        <w:rPr>
          <w:rFonts w:eastAsia="Arial" w:cs="Arial"/>
          <w:sz w:val="18"/>
          <w:szCs w:val="18"/>
        </w:rPr>
        <w:t>.</w:t>
      </w:r>
      <w:r w:rsidR="008E0FE1">
        <w:rPr>
          <w:rFonts w:eastAsia="Arial" w:cs="Arial"/>
          <w:sz w:val="18"/>
          <w:szCs w:val="18"/>
        </w:rPr>
        <w:t xml:space="preserve"> </w:t>
      </w:r>
      <w:r w:rsidR="00C659A8">
        <w:rPr>
          <w:rFonts w:eastAsia="Arial" w:cs="Arial"/>
          <w:sz w:val="18"/>
          <w:szCs w:val="18"/>
        </w:rPr>
        <w:t>The r</w:t>
      </w:r>
      <w:r w:rsidR="00C659A8" w:rsidRPr="4EA248FF">
        <w:rPr>
          <w:rFonts w:eastAsia="Arial" w:cs="Arial"/>
          <w:sz w:val="18"/>
          <w:szCs w:val="18"/>
        </w:rPr>
        <w:t>oadmap must include an implementation plan</w:t>
      </w:r>
      <w:r w:rsidR="00C659A8">
        <w:rPr>
          <w:rFonts w:eastAsia="Arial" w:cs="Arial"/>
          <w:sz w:val="18"/>
          <w:szCs w:val="18"/>
        </w:rPr>
        <w:t xml:space="preserve"> and </w:t>
      </w:r>
      <w:r w:rsidR="00C659A8" w:rsidRPr="4EA248FF">
        <w:rPr>
          <w:rFonts w:eastAsia="Arial" w:cs="Arial"/>
          <w:sz w:val="18"/>
          <w:szCs w:val="18"/>
        </w:rPr>
        <w:t xml:space="preserve">sequencing </w:t>
      </w:r>
      <w:r w:rsidR="00C659A8">
        <w:rPr>
          <w:rFonts w:eastAsia="Arial" w:cs="Arial"/>
          <w:sz w:val="18"/>
          <w:szCs w:val="18"/>
        </w:rPr>
        <w:t xml:space="preserve">of </w:t>
      </w:r>
      <w:r w:rsidR="00C659A8" w:rsidRPr="4EA248FF">
        <w:rPr>
          <w:rFonts w:eastAsia="Arial" w:cs="Arial"/>
          <w:sz w:val="18"/>
          <w:szCs w:val="18"/>
        </w:rPr>
        <w:t>applications.</w:t>
      </w:r>
    </w:p>
    <w:p w14:paraId="55D89AF4" w14:textId="77777777" w:rsidR="00C238B8" w:rsidRPr="00EC7C01" w:rsidRDefault="00C238B8" w:rsidP="00EC7C01">
      <w:pPr>
        <w:autoSpaceDE w:val="0"/>
        <w:autoSpaceDN w:val="0"/>
        <w:adjustRightInd w:val="0"/>
        <w:spacing w:after="0" w:line="240" w:lineRule="auto"/>
        <w:contextualSpacing/>
        <w:rPr>
          <w:rFonts w:eastAsia="Arial" w:cs="Arial"/>
          <w:sz w:val="18"/>
          <w:szCs w:val="18"/>
        </w:rPr>
      </w:pPr>
    </w:p>
    <w:p w14:paraId="5E3B405A"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p>
    <w:p w14:paraId="2220A78C" w14:textId="7E93E046" w:rsidR="00A95ACC" w:rsidRPr="004E439D" w:rsidRDefault="5BC9761F" w:rsidP="00F84F96">
      <w:pPr>
        <w:pStyle w:val="Heading3"/>
        <w:numPr>
          <w:ilvl w:val="0"/>
          <w:numId w:val="48"/>
        </w:numPr>
        <w:spacing w:before="0" w:line="240" w:lineRule="auto"/>
        <w:contextualSpacing/>
        <w:rPr>
          <w:rFonts w:ascii="Arial" w:eastAsia="Arial" w:hAnsi="Arial" w:cs="Arial"/>
          <w:b/>
          <w:bCs/>
          <w:color w:val="auto"/>
          <w:sz w:val="18"/>
          <w:szCs w:val="18"/>
        </w:rPr>
      </w:pPr>
      <w:r w:rsidRPr="004E439D">
        <w:rPr>
          <w:rFonts w:ascii="Arial" w:eastAsia="Arial" w:hAnsi="Arial" w:cs="Arial"/>
          <w:b/>
          <w:bCs/>
          <w:color w:val="auto"/>
          <w:sz w:val="18"/>
          <w:szCs w:val="18"/>
        </w:rPr>
        <w:t>MIGRATION</w:t>
      </w:r>
    </w:p>
    <w:p w14:paraId="07D7D3E0" w14:textId="77777777" w:rsidR="00A90B88" w:rsidRPr="00EC7C01" w:rsidRDefault="68F55F07" w:rsidP="00EC7C01">
      <w:pPr>
        <w:pStyle w:val="uslevel1"/>
        <w:numPr>
          <w:ilvl w:val="0"/>
          <w:numId w:val="0"/>
        </w:numPr>
        <w:spacing w:before="0" w:after="0" w:line="240" w:lineRule="auto"/>
        <w:contextualSpacing/>
        <w:rPr>
          <w:rFonts w:eastAsia="Arial" w:cs="Arial"/>
          <w:sz w:val="18"/>
          <w:szCs w:val="18"/>
        </w:rPr>
      </w:pPr>
      <w:r w:rsidRPr="061D4393">
        <w:rPr>
          <w:rFonts w:eastAsia="Arial" w:cs="Arial"/>
          <w:sz w:val="18"/>
          <w:szCs w:val="18"/>
        </w:rPr>
        <w:t>Contractor must migrate the data identified in the table(s) below. The database may be increased at the time of transition, if required by the State.</w:t>
      </w:r>
    </w:p>
    <w:p w14:paraId="022E925F" w14:textId="29AD35FF" w:rsidR="061D4393" w:rsidRDefault="061D4393" w:rsidP="4B8FE072">
      <w:pPr>
        <w:spacing w:after="0" w:line="240" w:lineRule="auto"/>
        <w:rPr>
          <w:rFonts w:eastAsia="Calibri"/>
        </w:rPr>
      </w:pPr>
    </w:p>
    <w:tbl>
      <w:tblPr>
        <w:tblStyle w:val="TableGrid"/>
        <w:tblW w:w="9985" w:type="dxa"/>
        <w:tblLook w:val="04A0" w:firstRow="1" w:lastRow="0" w:firstColumn="1" w:lastColumn="0" w:noHBand="0" w:noVBand="1"/>
      </w:tblPr>
      <w:tblGrid>
        <w:gridCol w:w="3595"/>
        <w:gridCol w:w="6390"/>
      </w:tblGrid>
      <w:tr w:rsidR="00A90B88" w:rsidRPr="00EC7C01" w14:paraId="40F4B8A3" w14:textId="77777777" w:rsidTr="6FFF4C49">
        <w:trPr>
          <w:trHeight w:val="925"/>
        </w:trPr>
        <w:tc>
          <w:tcPr>
            <w:tcW w:w="3595" w:type="dxa"/>
          </w:tcPr>
          <w:p w14:paraId="7DE7F716" w14:textId="77777777" w:rsidR="00A90B88" w:rsidRPr="00EC7C01" w:rsidRDefault="00A90B88" w:rsidP="00EC7C01">
            <w:pPr>
              <w:pStyle w:val="Heading3"/>
              <w:spacing w:before="0" w:line="240" w:lineRule="auto"/>
              <w:contextualSpacing/>
              <w:outlineLvl w:val="2"/>
              <w:rPr>
                <w:rFonts w:ascii="Arial" w:eastAsia="Arial" w:hAnsi="Arial" w:cs="Arial"/>
                <w:color w:val="auto"/>
                <w:sz w:val="18"/>
                <w:szCs w:val="18"/>
              </w:rPr>
            </w:pPr>
            <w:r w:rsidRPr="00EC7C01">
              <w:rPr>
                <w:rFonts w:ascii="Arial" w:eastAsia="Arial" w:hAnsi="Arial" w:cs="Arial"/>
                <w:color w:val="auto"/>
                <w:sz w:val="18"/>
                <w:szCs w:val="18"/>
              </w:rPr>
              <w:lastRenderedPageBreak/>
              <w:t>Current Technology</w:t>
            </w:r>
          </w:p>
        </w:tc>
        <w:tc>
          <w:tcPr>
            <w:tcW w:w="6390" w:type="dxa"/>
            <w:shd w:val="clear" w:color="auto" w:fill="auto"/>
          </w:tcPr>
          <w:p w14:paraId="46FF0878" w14:textId="0E3BB711" w:rsidR="00A90B88" w:rsidRPr="00EC7C01" w:rsidRDefault="68F55F07" w:rsidP="00EC7C01">
            <w:pPr>
              <w:spacing w:after="0" w:line="240" w:lineRule="auto"/>
              <w:contextualSpacing/>
              <w:rPr>
                <w:rFonts w:eastAsia="Arial" w:cs="Arial"/>
                <w:b/>
                <w:bCs/>
                <w:sz w:val="18"/>
                <w:szCs w:val="18"/>
              </w:rPr>
            </w:pPr>
            <w:r w:rsidRPr="061D4393">
              <w:rPr>
                <w:rFonts w:eastAsia="Arial" w:cs="Arial"/>
                <w:b/>
                <w:bCs/>
                <w:sz w:val="18"/>
                <w:szCs w:val="18"/>
              </w:rPr>
              <w:t>MS-SQL</w:t>
            </w:r>
          </w:p>
        </w:tc>
      </w:tr>
      <w:tr w:rsidR="00A90B88" w:rsidRPr="00EC7C01" w14:paraId="525C99CA" w14:textId="77777777" w:rsidTr="6FFF4C49">
        <w:trPr>
          <w:trHeight w:val="575"/>
        </w:trPr>
        <w:tc>
          <w:tcPr>
            <w:tcW w:w="3595" w:type="dxa"/>
          </w:tcPr>
          <w:p w14:paraId="075C2547" w14:textId="77777777" w:rsidR="00A90B88" w:rsidRPr="00EC7C01" w:rsidRDefault="00A90B88" w:rsidP="00EC7C01">
            <w:pPr>
              <w:pStyle w:val="Heading3"/>
              <w:spacing w:before="0" w:line="240" w:lineRule="auto"/>
              <w:contextualSpacing/>
              <w:outlineLvl w:val="2"/>
              <w:rPr>
                <w:rFonts w:ascii="Arial" w:eastAsia="Arial" w:hAnsi="Arial" w:cs="Arial"/>
                <w:color w:val="auto"/>
                <w:sz w:val="18"/>
                <w:szCs w:val="18"/>
              </w:rPr>
            </w:pPr>
            <w:r w:rsidRPr="00EC7C01">
              <w:rPr>
                <w:rFonts w:ascii="Arial" w:eastAsia="Arial" w:hAnsi="Arial" w:cs="Arial"/>
                <w:color w:val="auto"/>
                <w:sz w:val="18"/>
                <w:szCs w:val="18"/>
              </w:rPr>
              <w:t>Data Format relative to the database technology used.</w:t>
            </w:r>
          </w:p>
        </w:tc>
        <w:tc>
          <w:tcPr>
            <w:tcW w:w="6390" w:type="dxa"/>
          </w:tcPr>
          <w:p w14:paraId="750EC305" w14:textId="29430ACF" w:rsidR="00A90B88" w:rsidRPr="00EC7C01" w:rsidRDefault="007B685F" w:rsidP="00EC7C01">
            <w:pPr>
              <w:spacing w:after="0" w:line="240" w:lineRule="auto"/>
              <w:contextualSpacing/>
              <w:rPr>
                <w:rFonts w:eastAsia="Arial" w:cs="Arial"/>
                <w:bCs/>
                <w:sz w:val="18"/>
                <w:szCs w:val="18"/>
              </w:rPr>
            </w:pPr>
            <w:r w:rsidRPr="00EC7C01">
              <w:rPr>
                <w:rFonts w:eastAsia="Arial" w:cs="Arial"/>
                <w:bCs/>
                <w:sz w:val="18"/>
                <w:szCs w:val="18"/>
              </w:rPr>
              <w:t>SQL accessed</w:t>
            </w:r>
          </w:p>
        </w:tc>
      </w:tr>
      <w:tr w:rsidR="00A90B88" w:rsidRPr="00EC7C01" w14:paraId="771EAE32" w14:textId="77777777" w:rsidTr="6FFF4C49">
        <w:trPr>
          <w:trHeight w:val="575"/>
        </w:trPr>
        <w:tc>
          <w:tcPr>
            <w:tcW w:w="3595" w:type="dxa"/>
          </w:tcPr>
          <w:p w14:paraId="4584C7B4" w14:textId="77777777" w:rsidR="00A90B88" w:rsidRPr="00EC7C01" w:rsidRDefault="00A90B88" w:rsidP="00EC7C01">
            <w:pPr>
              <w:pStyle w:val="Heading3"/>
              <w:spacing w:before="0" w:line="240" w:lineRule="auto"/>
              <w:contextualSpacing/>
              <w:outlineLvl w:val="2"/>
              <w:rPr>
                <w:rFonts w:ascii="Arial" w:eastAsia="Arial" w:hAnsi="Arial" w:cs="Arial"/>
                <w:color w:val="auto"/>
                <w:sz w:val="18"/>
                <w:szCs w:val="18"/>
              </w:rPr>
            </w:pPr>
            <w:r w:rsidRPr="00EC7C01">
              <w:rPr>
                <w:rFonts w:ascii="Arial" w:eastAsia="Arial" w:hAnsi="Arial" w:cs="Arial"/>
                <w:color w:val="auto"/>
                <w:sz w:val="18"/>
                <w:szCs w:val="18"/>
              </w:rPr>
              <w:t>Number of data fields to give Contractor awareness of the size of the schema.</w:t>
            </w:r>
          </w:p>
        </w:tc>
        <w:tc>
          <w:tcPr>
            <w:tcW w:w="6390" w:type="dxa"/>
          </w:tcPr>
          <w:p w14:paraId="3C3A6C51" w14:textId="033C9B3C" w:rsidR="00A90B88" w:rsidRDefault="00751BC2" w:rsidP="061D4393">
            <w:pPr>
              <w:spacing w:after="0" w:line="240" w:lineRule="auto"/>
              <w:rPr>
                <w:rFonts w:eastAsia="Arial" w:cs="Arial"/>
                <w:sz w:val="18"/>
                <w:szCs w:val="18"/>
              </w:rPr>
            </w:pPr>
            <w:r>
              <w:rPr>
                <w:rFonts w:eastAsia="Arial" w:cs="Arial"/>
                <w:sz w:val="18"/>
                <w:szCs w:val="18"/>
              </w:rPr>
              <w:t>76</w:t>
            </w:r>
            <w:r w:rsidR="061D4393" w:rsidRPr="061D4393">
              <w:rPr>
                <w:rFonts w:eastAsia="Arial" w:cs="Arial"/>
                <w:sz w:val="18"/>
                <w:szCs w:val="18"/>
              </w:rPr>
              <w:t xml:space="preserve"> Student related tables, 713 columns for tables</w:t>
            </w:r>
            <w:r w:rsidR="004C60D1">
              <w:rPr>
                <w:rFonts w:eastAsia="Arial" w:cs="Arial"/>
                <w:sz w:val="18"/>
                <w:szCs w:val="18"/>
              </w:rPr>
              <w:t>.</w:t>
            </w:r>
          </w:p>
          <w:p w14:paraId="687461EB" w14:textId="77777777" w:rsidR="00463EE7" w:rsidRPr="00EC7C01" w:rsidRDefault="00463EE7" w:rsidP="061D4393">
            <w:pPr>
              <w:spacing w:after="0" w:line="240" w:lineRule="auto"/>
              <w:rPr>
                <w:rFonts w:eastAsia="Arial" w:cs="Arial"/>
                <w:sz w:val="18"/>
                <w:szCs w:val="18"/>
              </w:rPr>
            </w:pPr>
          </w:p>
          <w:p w14:paraId="11EE1EC2" w14:textId="15C47E19" w:rsidR="00A90B88" w:rsidRPr="00463EE7" w:rsidRDefault="00751BC2" w:rsidP="061D4393">
            <w:pPr>
              <w:spacing w:after="0" w:line="240" w:lineRule="auto"/>
              <w:rPr>
                <w:rFonts w:eastAsia="Arial" w:cs="Arial"/>
                <w:sz w:val="18"/>
                <w:szCs w:val="18"/>
              </w:rPr>
            </w:pPr>
            <w:r>
              <w:rPr>
                <w:rFonts w:eastAsia="Arial" w:cs="Arial"/>
                <w:sz w:val="18"/>
                <w:szCs w:val="18"/>
              </w:rPr>
              <w:t>88</w:t>
            </w:r>
            <w:r w:rsidR="061D4393" w:rsidRPr="061D4393">
              <w:rPr>
                <w:rFonts w:eastAsia="Arial" w:cs="Arial"/>
                <w:sz w:val="18"/>
                <w:szCs w:val="18"/>
              </w:rPr>
              <w:t xml:space="preserve"> </w:t>
            </w:r>
            <w:r w:rsidR="00D63248">
              <w:rPr>
                <w:rFonts w:eastAsia="Arial" w:cs="Arial"/>
                <w:sz w:val="18"/>
                <w:szCs w:val="18"/>
              </w:rPr>
              <w:t xml:space="preserve">Staff </w:t>
            </w:r>
            <w:r w:rsidR="061D4393" w:rsidRPr="061D4393">
              <w:rPr>
                <w:rFonts w:eastAsia="Arial" w:cs="Arial"/>
                <w:sz w:val="18"/>
                <w:szCs w:val="18"/>
              </w:rPr>
              <w:t>related tables, 700 columns for tables</w:t>
            </w:r>
            <w:r w:rsidR="004C60D1">
              <w:rPr>
                <w:rFonts w:eastAsia="Arial" w:cs="Arial"/>
                <w:sz w:val="18"/>
                <w:szCs w:val="18"/>
              </w:rPr>
              <w:t>.</w:t>
            </w:r>
          </w:p>
        </w:tc>
      </w:tr>
      <w:tr w:rsidR="00A90B88" w:rsidRPr="00EC7C01" w14:paraId="2D2A9D86" w14:textId="77777777" w:rsidTr="6FFF4C49">
        <w:trPr>
          <w:trHeight w:val="1034"/>
        </w:trPr>
        <w:tc>
          <w:tcPr>
            <w:tcW w:w="3595" w:type="dxa"/>
          </w:tcPr>
          <w:p w14:paraId="6F0DBD6E" w14:textId="0221CC49" w:rsidR="00A90B88" w:rsidRPr="00EC7C01" w:rsidRDefault="00A90B88" w:rsidP="00EC7C01">
            <w:pPr>
              <w:pStyle w:val="Heading3"/>
              <w:spacing w:before="0" w:line="240" w:lineRule="auto"/>
              <w:contextualSpacing/>
              <w:outlineLvl w:val="2"/>
              <w:rPr>
                <w:rFonts w:ascii="Arial" w:eastAsia="Arial" w:hAnsi="Arial" w:cs="Arial"/>
                <w:color w:val="auto"/>
                <w:sz w:val="18"/>
                <w:szCs w:val="18"/>
              </w:rPr>
            </w:pPr>
            <w:r w:rsidRPr="00EC7C01">
              <w:rPr>
                <w:rFonts w:ascii="Arial" w:eastAsia="Arial" w:hAnsi="Arial" w:cs="Arial"/>
                <w:color w:val="auto"/>
                <w:sz w:val="18"/>
                <w:szCs w:val="18"/>
              </w:rPr>
              <w:t xml:space="preserve">Volume of Data </w:t>
            </w:r>
          </w:p>
        </w:tc>
        <w:tc>
          <w:tcPr>
            <w:tcW w:w="6390" w:type="dxa"/>
          </w:tcPr>
          <w:p w14:paraId="1115A107" w14:textId="79A0DDA7" w:rsidR="4B043115" w:rsidRPr="00010E29" w:rsidRDefault="44EECFC5" w:rsidP="4B043115">
            <w:pPr>
              <w:spacing w:after="0" w:line="240" w:lineRule="auto"/>
              <w:rPr>
                <w:rFonts w:eastAsia="Arial" w:cs="Arial"/>
                <w:sz w:val="18"/>
                <w:szCs w:val="18"/>
              </w:rPr>
            </w:pPr>
            <w:r w:rsidRPr="00010E29">
              <w:rPr>
                <w:rFonts w:eastAsia="Arial" w:cs="Arial"/>
                <w:sz w:val="18"/>
                <w:szCs w:val="18"/>
              </w:rPr>
              <w:t>There are 1.1 million</w:t>
            </w:r>
            <w:r w:rsidR="27F26163" w:rsidRPr="00010E29">
              <w:rPr>
                <w:rFonts w:eastAsia="Arial" w:cs="Arial"/>
                <w:sz w:val="18"/>
                <w:szCs w:val="18"/>
              </w:rPr>
              <w:t xml:space="preserve"> unique </w:t>
            </w:r>
            <w:r w:rsidR="00D63248">
              <w:rPr>
                <w:rFonts w:eastAsia="Arial" w:cs="Arial"/>
                <w:sz w:val="18"/>
                <w:szCs w:val="18"/>
              </w:rPr>
              <w:t xml:space="preserve">Staff </w:t>
            </w:r>
            <w:r w:rsidRPr="00010E29">
              <w:rPr>
                <w:rFonts w:eastAsia="Arial" w:cs="Arial"/>
                <w:sz w:val="18"/>
                <w:szCs w:val="18"/>
              </w:rPr>
              <w:t>identification numbers.</w:t>
            </w:r>
          </w:p>
          <w:p w14:paraId="36632B8C" w14:textId="41D67C00" w:rsidR="147F4547" w:rsidRPr="00010E29" w:rsidRDefault="44EECFC5" w:rsidP="147F4547">
            <w:pPr>
              <w:spacing w:after="0" w:line="240" w:lineRule="auto"/>
              <w:rPr>
                <w:rFonts w:eastAsia="Arial" w:cs="Arial"/>
                <w:sz w:val="18"/>
                <w:szCs w:val="18"/>
              </w:rPr>
            </w:pPr>
            <w:r w:rsidRPr="00010E29">
              <w:rPr>
                <w:rFonts w:eastAsia="Arial" w:cs="Arial"/>
                <w:sz w:val="18"/>
                <w:szCs w:val="18"/>
              </w:rPr>
              <w:t>There are 9 million unique st</w:t>
            </w:r>
            <w:r w:rsidR="3269023E" w:rsidRPr="00010E29">
              <w:rPr>
                <w:rFonts w:eastAsia="Arial" w:cs="Arial"/>
                <w:sz w:val="18"/>
                <w:szCs w:val="18"/>
              </w:rPr>
              <w:t>udent identification numbers.</w:t>
            </w:r>
          </w:p>
          <w:p w14:paraId="21ADED58" w14:textId="5E3B6C10" w:rsidR="147F4547" w:rsidRPr="00010E29" w:rsidRDefault="147F4547" w:rsidP="147F4547">
            <w:pPr>
              <w:spacing w:after="0" w:line="240" w:lineRule="auto"/>
              <w:rPr>
                <w:rFonts w:eastAsia="Arial" w:cs="Arial"/>
                <w:sz w:val="18"/>
                <w:szCs w:val="18"/>
              </w:rPr>
            </w:pPr>
          </w:p>
          <w:p w14:paraId="3DE23A2C" w14:textId="318082A0" w:rsidR="00A90B88" w:rsidRPr="00010E29" w:rsidRDefault="061D4393" w:rsidP="00EC7C01">
            <w:pPr>
              <w:spacing w:after="0" w:line="240" w:lineRule="auto"/>
              <w:contextualSpacing/>
              <w:rPr>
                <w:rFonts w:eastAsia="Arial" w:cs="Arial"/>
                <w:sz w:val="18"/>
                <w:szCs w:val="18"/>
              </w:rPr>
            </w:pPr>
            <w:r w:rsidRPr="00010E29">
              <w:rPr>
                <w:rFonts w:eastAsia="Arial" w:cs="Arial"/>
                <w:sz w:val="18"/>
                <w:szCs w:val="18"/>
              </w:rPr>
              <w:t xml:space="preserve">Student </w:t>
            </w:r>
            <w:r w:rsidR="00010E29" w:rsidRPr="00010E29">
              <w:rPr>
                <w:rFonts w:eastAsia="Arial" w:cs="Arial"/>
                <w:sz w:val="18"/>
                <w:szCs w:val="18"/>
              </w:rPr>
              <w:t>data grows</w:t>
            </w:r>
            <w:r w:rsidRPr="00010E29">
              <w:rPr>
                <w:rFonts w:eastAsia="Arial" w:cs="Arial"/>
                <w:sz w:val="18"/>
                <w:szCs w:val="18"/>
              </w:rPr>
              <w:t xml:space="preserve"> approximately 4% monthly.</w:t>
            </w:r>
          </w:p>
          <w:p w14:paraId="7D291C2B" w14:textId="77A1B82A" w:rsidR="00A90B88" w:rsidRPr="00010E29" w:rsidRDefault="00D63248" w:rsidP="00751BC2">
            <w:pPr>
              <w:spacing w:after="0" w:line="240" w:lineRule="auto"/>
              <w:contextualSpacing/>
              <w:rPr>
                <w:rFonts w:eastAsia="Arial" w:cs="Arial"/>
                <w:sz w:val="18"/>
                <w:szCs w:val="18"/>
              </w:rPr>
            </w:pPr>
            <w:r>
              <w:rPr>
                <w:rFonts w:eastAsia="Arial" w:cs="Arial"/>
                <w:sz w:val="18"/>
                <w:szCs w:val="18"/>
              </w:rPr>
              <w:t>Staff</w:t>
            </w:r>
            <w:r w:rsidR="061D4393" w:rsidRPr="00010E29">
              <w:rPr>
                <w:rFonts w:eastAsia="Arial" w:cs="Arial"/>
                <w:sz w:val="18"/>
                <w:szCs w:val="18"/>
              </w:rPr>
              <w:t xml:space="preserve"> data grows approximately 2.64% monthly.</w:t>
            </w:r>
          </w:p>
        </w:tc>
      </w:tr>
      <w:tr w:rsidR="00A90B88" w:rsidRPr="00EC7C01" w14:paraId="5D4D51CD" w14:textId="77777777" w:rsidTr="6FFF4C49">
        <w:trPr>
          <w:trHeight w:val="535"/>
        </w:trPr>
        <w:tc>
          <w:tcPr>
            <w:tcW w:w="3595" w:type="dxa"/>
          </w:tcPr>
          <w:p w14:paraId="56E9F9EA" w14:textId="77777777" w:rsidR="00A90B88" w:rsidRPr="00EC7C01" w:rsidRDefault="00A90B88" w:rsidP="00EC7C01">
            <w:pPr>
              <w:pStyle w:val="Heading3"/>
              <w:spacing w:before="0" w:line="240" w:lineRule="auto"/>
              <w:contextualSpacing/>
              <w:outlineLvl w:val="2"/>
              <w:rPr>
                <w:rFonts w:ascii="Arial" w:eastAsia="Arial" w:hAnsi="Arial" w:cs="Arial"/>
                <w:color w:val="auto"/>
                <w:sz w:val="18"/>
                <w:szCs w:val="18"/>
              </w:rPr>
            </w:pPr>
            <w:r w:rsidRPr="00EC7C01">
              <w:rPr>
                <w:rFonts w:ascii="Arial" w:eastAsia="Arial" w:hAnsi="Arial" w:cs="Arial"/>
                <w:color w:val="auto"/>
                <w:sz w:val="18"/>
                <w:szCs w:val="18"/>
              </w:rPr>
              <w:t>Database current size.</w:t>
            </w:r>
          </w:p>
        </w:tc>
        <w:tc>
          <w:tcPr>
            <w:tcW w:w="6390" w:type="dxa"/>
          </w:tcPr>
          <w:p w14:paraId="692576D9" w14:textId="00B6CE59" w:rsidR="00A90B88" w:rsidRPr="00010E29" w:rsidRDefault="182716FC" w:rsidP="00010E29">
            <w:pPr>
              <w:spacing w:after="0" w:line="240" w:lineRule="auto"/>
              <w:rPr>
                <w:rFonts w:eastAsia="Arial" w:cs="Arial"/>
                <w:sz w:val="18"/>
                <w:szCs w:val="18"/>
              </w:rPr>
            </w:pPr>
            <w:r w:rsidRPr="061D4393">
              <w:rPr>
                <w:rFonts w:eastAsia="Arial" w:cs="Arial"/>
                <w:sz w:val="18"/>
                <w:szCs w:val="18"/>
              </w:rPr>
              <w:t xml:space="preserve">155 GB student and </w:t>
            </w:r>
            <w:r w:rsidR="00D63248">
              <w:rPr>
                <w:rFonts w:eastAsia="Arial" w:cs="Arial"/>
                <w:sz w:val="18"/>
                <w:szCs w:val="18"/>
              </w:rPr>
              <w:t>staff</w:t>
            </w:r>
            <w:r w:rsidRPr="061D4393">
              <w:rPr>
                <w:rFonts w:eastAsia="Arial" w:cs="Arial"/>
                <w:sz w:val="18"/>
                <w:szCs w:val="18"/>
              </w:rPr>
              <w:t xml:space="preserve"> combined data</w:t>
            </w:r>
          </w:p>
        </w:tc>
      </w:tr>
      <w:tr w:rsidR="00A90B88" w:rsidRPr="00EC7C01" w14:paraId="0D077E17" w14:textId="77777777" w:rsidTr="6FFF4C49">
        <w:trPr>
          <w:trHeight w:val="4670"/>
        </w:trPr>
        <w:tc>
          <w:tcPr>
            <w:tcW w:w="9985" w:type="dxa"/>
            <w:gridSpan w:val="2"/>
          </w:tcPr>
          <w:p w14:paraId="7A47FFAF" w14:textId="77777777" w:rsidR="00A90B88" w:rsidRPr="00EC7C01" w:rsidRDefault="00A90B88" w:rsidP="00EC7C01">
            <w:pPr>
              <w:spacing w:after="0" w:line="240" w:lineRule="auto"/>
              <w:contextualSpacing/>
              <w:jc w:val="both"/>
              <w:rPr>
                <w:rFonts w:eastAsia="Arial" w:cs="Arial"/>
                <w:sz w:val="18"/>
                <w:szCs w:val="18"/>
              </w:rPr>
            </w:pPr>
            <w:r w:rsidRPr="00EC7C01">
              <w:rPr>
                <w:rFonts w:eastAsia="Arial" w:cs="Arial"/>
                <w:sz w:val="18"/>
                <w:szCs w:val="18"/>
              </w:rPr>
              <w:t xml:space="preserve">Bidders must explain in detail how and what services are required to migrate the data from the current technology. </w:t>
            </w:r>
          </w:p>
          <w:p w14:paraId="3728D117" w14:textId="77777777" w:rsidR="00A90B88" w:rsidRPr="00EC7C01" w:rsidRDefault="5737E7EC" w:rsidP="00EC7C01">
            <w:pPr>
              <w:pStyle w:val="uslevel1"/>
              <w:numPr>
                <w:ilvl w:val="0"/>
                <w:numId w:val="0"/>
              </w:numPr>
              <w:spacing w:before="0" w:after="0" w:line="240" w:lineRule="auto"/>
              <w:contextualSpacing/>
              <w:rPr>
                <w:rFonts w:eastAsia="Arial" w:cs="Arial"/>
                <w:sz w:val="18"/>
                <w:szCs w:val="18"/>
              </w:rPr>
            </w:pPr>
            <w:r w:rsidRPr="1A1BEFB1">
              <w:rPr>
                <w:rFonts w:cs="Arial"/>
                <w:b/>
                <w:bCs/>
                <w:sz w:val="18"/>
                <w:szCs w:val="18"/>
              </w:rPr>
              <w:t>BIDDER RESPONSE:</w:t>
            </w:r>
          </w:p>
          <w:p w14:paraId="208990A2" w14:textId="11FD2E85" w:rsidR="00AF5BE4" w:rsidRPr="00752F76" w:rsidRDefault="43F9C33C" w:rsidP="00EC7C01">
            <w:pPr>
              <w:pStyle w:val="uslevel1"/>
              <w:numPr>
                <w:ilvl w:val="0"/>
                <w:numId w:val="0"/>
              </w:numPr>
              <w:spacing w:before="0" w:after="0" w:line="240" w:lineRule="auto"/>
              <w:contextualSpacing/>
              <w:rPr>
                <w:rFonts w:eastAsia="Arial" w:cs="Arial"/>
                <w:color w:val="00338D"/>
                <w:sz w:val="18"/>
                <w:szCs w:val="18"/>
              </w:rPr>
            </w:pPr>
            <w:r w:rsidRPr="1A1BEFB1">
              <w:rPr>
                <w:rFonts w:eastAsia="Arial" w:cs="Arial"/>
                <w:color w:val="00338D"/>
                <w:sz w:val="18"/>
                <w:szCs w:val="18"/>
              </w:rPr>
              <w:t>To bring user data into the proposed solution</w:t>
            </w:r>
            <w:r w:rsidR="7B8857BF" w:rsidRPr="1A1BEFB1">
              <w:rPr>
                <w:rFonts w:eastAsia="Arial" w:cs="Arial"/>
                <w:color w:val="00338D"/>
                <w:sz w:val="18"/>
                <w:szCs w:val="18"/>
              </w:rPr>
              <w:t xml:space="preserve">, SailPoint provides an </w:t>
            </w:r>
            <w:bookmarkStart w:id="6" w:name="OLE_LINK3"/>
            <w:r w:rsidR="7B8857BF" w:rsidRPr="1A1BEFB1">
              <w:rPr>
                <w:rFonts w:eastAsia="Arial" w:cs="Arial"/>
                <w:color w:val="00338D"/>
                <w:sz w:val="18"/>
                <w:szCs w:val="18"/>
              </w:rPr>
              <w:t xml:space="preserve">out-of-the-box </w:t>
            </w:r>
            <w:r w:rsidR="3EFE177F" w:rsidRPr="1A1BEFB1">
              <w:rPr>
                <w:rFonts w:eastAsia="Arial" w:cs="Arial"/>
                <w:color w:val="00338D"/>
                <w:sz w:val="18"/>
                <w:szCs w:val="18"/>
              </w:rPr>
              <w:t xml:space="preserve">database </w:t>
            </w:r>
            <w:r w:rsidR="7B8857BF" w:rsidRPr="1A1BEFB1">
              <w:rPr>
                <w:rFonts w:eastAsia="Arial" w:cs="Arial"/>
                <w:color w:val="00338D"/>
                <w:sz w:val="18"/>
                <w:szCs w:val="18"/>
              </w:rPr>
              <w:t xml:space="preserve">connector </w:t>
            </w:r>
            <w:bookmarkEnd w:id="6"/>
            <w:r w:rsidR="3EFE177F" w:rsidRPr="1A1BEFB1">
              <w:rPr>
                <w:rFonts w:eastAsia="Arial" w:cs="Arial"/>
                <w:color w:val="00338D"/>
                <w:sz w:val="18"/>
                <w:szCs w:val="18"/>
              </w:rPr>
              <w:t>to</w:t>
            </w:r>
            <w:r w:rsidR="447EC853" w:rsidRPr="1A1BEFB1">
              <w:rPr>
                <w:rFonts w:eastAsia="Arial" w:cs="Arial"/>
                <w:color w:val="00338D"/>
                <w:sz w:val="18"/>
                <w:szCs w:val="18"/>
              </w:rPr>
              <w:t xml:space="preserve"> </w:t>
            </w:r>
            <w:r w:rsidR="0C1BC503" w:rsidRPr="1A1BEFB1">
              <w:rPr>
                <w:rFonts w:eastAsia="Arial" w:cs="Arial"/>
                <w:color w:val="00338D"/>
                <w:sz w:val="18"/>
                <w:szCs w:val="18"/>
              </w:rPr>
              <w:t>ac</w:t>
            </w:r>
            <w:r w:rsidR="6C449E6D" w:rsidRPr="1A1BEFB1">
              <w:rPr>
                <w:rFonts w:eastAsia="Arial" w:cs="Arial"/>
                <w:color w:val="00338D"/>
                <w:sz w:val="18"/>
                <w:szCs w:val="18"/>
              </w:rPr>
              <w:t>quire</w:t>
            </w:r>
            <w:r w:rsidR="447EC853" w:rsidRPr="1A1BEFB1">
              <w:rPr>
                <w:rFonts w:eastAsia="Arial" w:cs="Arial"/>
                <w:color w:val="00338D"/>
                <w:sz w:val="18"/>
                <w:szCs w:val="18"/>
              </w:rPr>
              <w:t xml:space="preserve"> information from the </w:t>
            </w:r>
            <w:r w:rsidR="38F70889" w:rsidRPr="1A1BEFB1">
              <w:rPr>
                <w:rFonts w:eastAsia="Arial" w:cs="Arial"/>
                <w:color w:val="00338D"/>
                <w:sz w:val="18"/>
                <w:szCs w:val="18"/>
              </w:rPr>
              <w:t>My-SQL</w:t>
            </w:r>
            <w:r w:rsidR="3A0D1FCE" w:rsidRPr="1A1BEFB1">
              <w:rPr>
                <w:rFonts w:eastAsia="Arial" w:cs="Arial"/>
                <w:color w:val="00338D"/>
                <w:sz w:val="18"/>
                <w:szCs w:val="18"/>
              </w:rPr>
              <w:t xml:space="preserve"> student and staff tables.</w:t>
            </w:r>
            <w:r w:rsidR="33C79FCA" w:rsidRPr="1A1BEFB1">
              <w:rPr>
                <w:rFonts w:eastAsia="Arial" w:cs="Arial"/>
                <w:color w:val="00338D"/>
                <w:sz w:val="18"/>
                <w:szCs w:val="18"/>
              </w:rPr>
              <w:t xml:space="preserve"> The out-of-the-box database connector </w:t>
            </w:r>
            <w:r w:rsidR="302492C3" w:rsidRPr="1A1BEFB1">
              <w:rPr>
                <w:rFonts w:eastAsia="Arial" w:cs="Arial"/>
                <w:color w:val="00338D"/>
                <w:sz w:val="18"/>
                <w:szCs w:val="18"/>
              </w:rPr>
              <w:t>will</w:t>
            </w:r>
            <w:r w:rsidR="1A59A37F" w:rsidRPr="1A1BEFB1">
              <w:rPr>
                <w:rFonts w:eastAsia="Arial" w:cs="Arial"/>
                <w:color w:val="00338D"/>
                <w:sz w:val="18"/>
                <w:szCs w:val="18"/>
              </w:rPr>
              <w:t xml:space="preserve"> establish connectivity</w:t>
            </w:r>
            <w:r w:rsidR="302492C3" w:rsidRPr="1A1BEFB1">
              <w:rPr>
                <w:rFonts w:eastAsia="Arial" w:cs="Arial"/>
                <w:color w:val="00338D"/>
                <w:sz w:val="18"/>
                <w:szCs w:val="18"/>
              </w:rPr>
              <w:t xml:space="preserve"> with MS-SQL</w:t>
            </w:r>
            <w:r w:rsidR="1A59A37F" w:rsidRPr="1A1BEFB1">
              <w:rPr>
                <w:rFonts w:eastAsia="Arial" w:cs="Arial"/>
                <w:color w:val="00338D"/>
                <w:sz w:val="18"/>
                <w:szCs w:val="18"/>
              </w:rPr>
              <w:t xml:space="preserve">, </w:t>
            </w:r>
            <w:r w:rsidR="70DAA6C9" w:rsidRPr="1A1BEFB1">
              <w:rPr>
                <w:rFonts w:eastAsia="Arial" w:cs="Arial"/>
                <w:color w:val="00338D"/>
                <w:sz w:val="18"/>
                <w:szCs w:val="18"/>
              </w:rPr>
              <w:t>securing the data transport</w:t>
            </w:r>
            <w:r w:rsidR="302492C3" w:rsidRPr="1A1BEFB1">
              <w:rPr>
                <w:rFonts w:eastAsia="Arial" w:cs="Arial"/>
                <w:color w:val="00338D"/>
                <w:sz w:val="18"/>
                <w:szCs w:val="18"/>
              </w:rPr>
              <w:t xml:space="preserve"> channel</w:t>
            </w:r>
            <w:r w:rsidR="3282DB1F" w:rsidRPr="1A1BEFB1">
              <w:rPr>
                <w:rFonts w:eastAsia="Arial" w:cs="Arial"/>
                <w:color w:val="00338D"/>
                <w:sz w:val="18"/>
                <w:szCs w:val="18"/>
              </w:rPr>
              <w:t xml:space="preserve">, and expose the database schema </w:t>
            </w:r>
            <w:r w:rsidR="7D4895DF" w:rsidRPr="1A1BEFB1">
              <w:rPr>
                <w:rFonts w:eastAsia="Arial" w:cs="Arial"/>
                <w:color w:val="00338D"/>
                <w:sz w:val="18"/>
                <w:szCs w:val="18"/>
              </w:rPr>
              <w:t>for</w:t>
            </w:r>
            <w:r w:rsidR="3282DB1F" w:rsidRPr="1A1BEFB1">
              <w:rPr>
                <w:rFonts w:eastAsia="Arial" w:cs="Arial"/>
                <w:color w:val="00338D"/>
                <w:sz w:val="18"/>
                <w:szCs w:val="18"/>
              </w:rPr>
              <w:t xml:space="preserve"> </w:t>
            </w:r>
            <w:r w:rsidR="7FCA941E" w:rsidRPr="1A1BEFB1">
              <w:rPr>
                <w:rFonts w:eastAsia="Arial" w:cs="Arial"/>
                <w:color w:val="00338D"/>
                <w:sz w:val="18"/>
                <w:szCs w:val="18"/>
              </w:rPr>
              <w:t>KPMG</w:t>
            </w:r>
            <w:r w:rsidR="3282DB1F" w:rsidRPr="1A1BEFB1">
              <w:rPr>
                <w:rFonts w:eastAsia="Arial" w:cs="Arial"/>
                <w:color w:val="00338D"/>
                <w:sz w:val="18"/>
                <w:szCs w:val="18"/>
              </w:rPr>
              <w:t xml:space="preserve"> </w:t>
            </w:r>
            <w:r w:rsidR="74403475" w:rsidRPr="1A1BEFB1">
              <w:rPr>
                <w:rFonts w:eastAsia="Arial" w:cs="Arial"/>
                <w:color w:val="00338D"/>
                <w:sz w:val="18"/>
                <w:szCs w:val="18"/>
              </w:rPr>
              <w:t xml:space="preserve">to develop </w:t>
            </w:r>
            <w:r w:rsidR="35722FCB" w:rsidRPr="1A1BEFB1">
              <w:rPr>
                <w:rFonts w:eastAsia="Arial" w:cs="Arial"/>
                <w:color w:val="00338D"/>
                <w:sz w:val="18"/>
                <w:szCs w:val="18"/>
              </w:rPr>
              <w:t>a series of</w:t>
            </w:r>
            <w:r w:rsidR="74403475" w:rsidRPr="1A1BEFB1">
              <w:rPr>
                <w:rFonts w:eastAsia="Arial" w:cs="Arial"/>
                <w:color w:val="00338D"/>
                <w:sz w:val="18"/>
                <w:szCs w:val="18"/>
              </w:rPr>
              <w:t xml:space="preserve"> SQL </w:t>
            </w:r>
            <w:r w:rsidR="35722FCB" w:rsidRPr="1A1BEFB1">
              <w:rPr>
                <w:rFonts w:eastAsia="Arial" w:cs="Arial"/>
                <w:color w:val="00338D"/>
                <w:sz w:val="18"/>
                <w:szCs w:val="18"/>
              </w:rPr>
              <w:t>queries</w:t>
            </w:r>
            <w:r w:rsidR="74403475" w:rsidRPr="1A1BEFB1">
              <w:rPr>
                <w:rFonts w:eastAsia="Arial" w:cs="Arial"/>
                <w:color w:val="00338D"/>
                <w:sz w:val="18"/>
                <w:szCs w:val="18"/>
              </w:rPr>
              <w:t xml:space="preserve"> that </w:t>
            </w:r>
            <w:r w:rsidR="35722FCB" w:rsidRPr="1A1BEFB1">
              <w:rPr>
                <w:rFonts w:eastAsia="Arial" w:cs="Arial"/>
                <w:color w:val="00338D"/>
                <w:sz w:val="18"/>
                <w:szCs w:val="18"/>
              </w:rPr>
              <w:t>can</w:t>
            </w:r>
            <w:r w:rsidR="28FBA6A1" w:rsidRPr="1A1BEFB1">
              <w:rPr>
                <w:rFonts w:eastAsia="Arial" w:cs="Arial"/>
                <w:color w:val="00338D"/>
                <w:sz w:val="18"/>
                <w:szCs w:val="18"/>
              </w:rPr>
              <w:t xml:space="preserve"> be executed within the connector to </w:t>
            </w:r>
            <w:r w:rsidR="3016194A" w:rsidRPr="1A1BEFB1">
              <w:rPr>
                <w:rFonts w:eastAsia="Arial" w:cs="Arial"/>
                <w:color w:val="00338D"/>
                <w:sz w:val="18"/>
                <w:szCs w:val="18"/>
              </w:rPr>
              <w:t xml:space="preserve">retrieve the student and staff records </w:t>
            </w:r>
            <w:r w:rsidR="47EC2B42" w:rsidRPr="1A1BEFB1">
              <w:rPr>
                <w:rFonts w:eastAsia="Arial" w:cs="Arial"/>
                <w:color w:val="00338D"/>
                <w:sz w:val="18"/>
                <w:szCs w:val="18"/>
              </w:rPr>
              <w:t>to</w:t>
            </w:r>
            <w:r w:rsidR="63501609" w:rsidRPr="1A1BEFB1">
              <w:rPr>
                <w:rFonts w:eastAsia="Arial" w:cs="Arial"/>
                <w:color w:val="00338D"/>
                <w:sz w:val="18"/>
                <w:szCs w:val="18"/>
              </w:rPr>
              <w:t xml:space="preserve"> create and update users in SailPoint </w:t>
            </w:r>
            <w:r w:rsidR="162F276B" w:rsidRPr="1A1BEFB1">
              <w:rPr>
                <w:rFonts w:eastAsia="Arial" w:cs="Arial"/>
                <w:color w:val="00338D"/>
                <w:sz w:val="18"/>
                <w:szCs w:val="18"/>
              </w:rPr>
              <w:t>database.</w:t>
            </w:r>
          </w:p>
          <w:p w14:paraId="7B768C6B" w14:textId="304802B0" w:rsidR="00F02467" w:rsidRPr="00752F76" w:rsidRDefault="00F02467" w:rsidP="00EC7C01">
            <w:pPr>
              <w:pStyle w:val="uslevel1"/>
              <w:numPr>
                <w:ilvl w:val="0"/>
                <w:numId w:val="0"/>
              </w:numPr>
              <w:spacing w:before="0" w:after="0" w:line="240" w:lineRule="auto"/>
              <w:contextualSpacing/>
              <w:rPr>
                <w:rFonts w:eastAsia="Arial" w:cs="Arial"/>
                <w:color w:val="00338D"/>
                <w:sz w:val="18"/>
                <w:szCs w:val="18"/>
              </w:rPr>
            </w:pPr>
          </w:p>
          <w:p w14:paraId="54AC4490" w14:textId="32DFB3F6" w:rsidR="1883A061" w:rsidRPr="00752F76" w:rsidRDefault="006A0994" w:rsidP="1883A061">
            <w:pPr>
              <w:pStyle w:val="uslevel1"/>
              <w:numPr>
                <w:ilvl w:val="0"/>
                <w:numId w:val="0"/>
              </w:numPr>
              <w:spacing w:before="0" w:after="0" w:line="240" w:lineRule="auto"/>
              <w:contextualSpacing/>
              <w:rPr>
                <w:rFonts w:eastAsia="Arial" w:cs="Arial"/>
                <w:color w:val="00338D"/>
                <w:sz w:val="18"/>
                <w:szCs w:val="18"/>
              </w:rPr>
            </w:pPr>
            <w:r w:rsidRPr="00752F76">
              <w:rPr>
                <w:rFonts w:eastAsia="Arial" w:cs="Arial"/>
                <w:color w:val="00338D"/>
                <w:sz w:val="18"/>
                <w:szCs w:val="18"/>
              </w:rPr>
              <w:t xml:space="preserve">The data preparation </w:t>
            </w:r>
            <w:r w:rsidR="006F793F" w:rsidRPr="00752F76">
              <w:rPr>
                <w:rFonts w:eastAsia="Arial" w:cs="Arial"/>
                <w:color w:val="00338D"/>
                <w:sz w:val="18"/>
                <w:szCs w:val="18"/>
              </w:rPr>
              <w:t xml:space="preserve">/ </w:t>
            </w:r>
            <w:r w:rsidRPr="00752F76">
              <w:rPr>
                <w:rFonts w:eastAsia="Arial" w:cs="Arial"/>
                <w:color w:val="00338D"/>
                <w:sz w:val="18"/>
                <w:szCs w:val="18"/>
              </w:rPr>
              <w:t xml:space="preserve">migration </w:t>
            </w:r>
            <w:r w:rsidR="00910242" w:rsidRPr="00752F76">
              <w:rPr>
                <w:rFonts w:eastAsia="Arial" w:cs="Arial"/>
                <w:color w:val="00338D"/>
                <w:sz w:val="18"/>
                <w:szCs w:val="18"/>
              </w:rPr>
              <w:t>is expected to be a separate workstream executing in parallel with the implementation workstream</w:t>
            </w:r>
            <w:r w:rsidR="00E1500B" w:rsidRPr="00752F76">
              <w:rPr>
                <w:rFonts w:eastAsia="Arial" w:cs="Arial"/>
                <w:color w:val="00338D"/>
                <w:sz w:val="18"/>
                <w:szCs w:val="18"/>
              </w:rPr>
              <w:t>.</w:t>
            </w:r>
          </w:p>
          <w:p w14:paraId="0E3F8DC0" w14:textId="26509E09" w:rsidR="00A90B88" w:rsidRDefault="00A90B88" w:rsidP="00EC7C01">
            <w:pPr>
              <w:pStyle w:val="uslevel1"/>
              <w:numPr>
                <w:ilvl w:val="0"/>
                <w:numId w:val="0"/>
              </w:numPr>
              <w:spacing w:before="0" w:after="0" w:line="240" w:lineRule="auto"/>
              <w:contextualSpacing/>
              <w:rPr>
                <w:rFonts w:eastAsia="Arial" w:cs="Arial"/>
                <w:sz w:val="18"/>
                <w:szCs w:val="18"/>
              </w:rPr>
            </w:pPr>
          </w:p>
          <w:p w14:paraId="372DB0CE" w14:textId="77777777" w:rsidR="00A90B88" w:rsidRPr="00EC7C01" w:rsidRDefault="00A90B88" w:rsidP="00EC7C01">
            <w:pPr>
              <w:spacing w:after="0" w:line="240" w:lineRule="auto"/>
              <w:contextualSpacing/>
              <w:jc w:val="both"/>
              <w:rPr>
                <w:rFonts w:eastAsia="Arial" w:cs="Arial"/>
                <w:sz w:val="18"/>
                <w:szCs w:val="18"/>
              </w:rPr>
            </w:pPr>
            <w:r w:rsidRPr="00EC7C01">
              <w:rPr>
                <w:rFonts w:eastAsia="Arial" w:cs="Arial"/>
                <w:sz w:val="18"/>
                <w:szCs w:val="18"/>
              </w:rPr>
              <w:t xml:space="preserve">Bidder must explain how it will be able to support the current and future growth of the Solution’s data. </w:t>
            </w:r>
          </w:p>
          <w:p w14:paraId="6EE48F32" w14:textId="77777777" w:rsidR="00A90B88" w:rsidRPr="00EC7C01" w:rsidRDefault="5737E7EC" w:rsidP="00EC7C01">
            <w:pPr>
              <w:pStyle w:val="uslevel1"/>
              <w:numPr>
                <w:ilvl w:val="0"/>
                <w:numId w:val="0"/>
              </w:numPr>
              <w:spacing w:before="0" w:after="0" w:line="240" w:lineRule="auto"/>
              <w:contextualSpacing/>
              <w:rPr>
                <w:rFonts w:eastAsia="Arial" w:cs="Arial"/>
                <w:sz w:val="18"/>
                <w:szCs w:val="18"/>
              </w:rPr>
            </w:pPr>
            <w:r w:rsidRPr="1A1BEFB1">
              <w:rPr>
                <w:rFonts w:cs="Arial"/>
                <w:b/>
                <w:bCs/>
                <w:sz w:val="18"/>
                <w:szCs w:val="18"/>
              </w:rPr>
              <w:t>BIDDER RESPONSE:</w:t>
            </w:r>
          </w:p>
          <w:p w14:paraId="210B5687" w14:textId="6BC4F9CD" w:rsidR="004F674B" w:rsidRPr="007D1D98" w:rsidRDefault="1D54681B" w:rsidP="00EC7C01">
            <w:pPr>
              <w:pStyle w:val="uslevel1"/>
              <w:numPr>
                <w:ilvl w:val="0"/>
                <w:numId w:val="0"/>
              </w:numPr>
              <w:spacing w:before="0" w:after="0" w:line="240" w:lineRule="auto"/>
              <w:contextualSpacing/>
              <w:rPr>
                <w:rFonts w:eastAsia="Arial" w:cs="Arial"/>
                <w:color w:val="00338D"/>
                <w:sz w:val="18"/>
                <w:szCs w:val="18"/>
              </w:rPr>
            </w:pPr>
            <w:r w:rsidRPr="1A1BEFB1">
              <w:rPr>
                <w:rFonts w:eastAsia="Arial" w:cs="Arial"/>
                <w:color w:val="00338D"/>
                <w:sz w:val="18"/>
                <w:szCs w:val="18"/>
              </w:rPr>
              <w:t xml:space="preserve">The proposed solution supports both </w:t>
            </w:r>
            <w:r w:rsidR="5F9A4330" w:rsidRPr="1A1BEFB1">
              <w:rPr>
                <w:rFonts w:eastAsia="Arial" w:cs="Arial"/>
                <w:color w:val="00338D"/>
                <w:sz w:val="18"/>
                <w:szCs w:val="18"/>
              </w:rPr>
              <w:t>horizontal (Scale Out) and vertical (Scale Up</w:t>
            </w:r>
            <w:r w:rsidR="2F29163C" w:rsidRPr="1A1BEFB1">
              <w:rPr>
                <w:rFonts w:eastAsia="Arial" w:cs="Arial"/>
                <w:color w:val="00338D"/>
                <w:sz w:val="18"/>
                <w:szCs w:val="18"/>
              </w:rPr>
              <w:t>)</w:t>
            </w:r>
            <w:r w:rsidR="5F9A4330" w:rsidRPr="1A1BEFB1">
              <w:rPr>
                <w:rFonts w:eastAsia="Arial" w:cs="Arial"/>
                <w:color w:val="00338D"/>
                <w:sz w:val="18"/>
                <w:szCs w:val="18"/>
              </w:rPr>
              <w:t xml:space="preserve"> scaling strategies. During the operational phase, analytics and performance indicators will be use</w:t>
            </w:r>
            <w:r w:rsidR="082C846A" w:rsidRPr="1A1BEFB1">
              <w:rPr>
                <w:rFonts w:eastAsia="Arial" w:cs="Arial"/>
                <w:color w:val="00338D"/>
                <w:sz w:val="18"/>
                <w:szCs w:val="18"/>
              </w:rPr>
              <w:t>d to</w:t>
            </w:r>
            <w:r w:rsidR="5F9A4330" w:rsidRPr="1A1BEFB1">
              <w:rPr>
                <w:rFonts w:eastAsia="Arial" w:cs="Arial"/>
                <w:color w:val="00338D"/>
                <w:sz w:val="18"/>
                <w:szCs w:val="18"/>
              </w:rPr>
              <w:t xml:space="preserve"> make informed decisions on when the system needs to be scaled.</w:t>
            </w:r>
            <w:r w:rsidR="2FB986E7" w:rsidRPr="1A1BEFB1">
              <w:rPr>
                <w:rFonts w:eastAsia="Arial" w:cs="Arial"/>
                <w:color w:val="00338D"/>
                <w:sz w:val="18"/>
                <w:szCs w:val="18"/>
              </w:rPr>
              <w:t xml:space="preserve"> </w:t>
            </w:r>
            <w:r w:rsidR="341AEBAE" w:rsidRPr="1A1BEFB1">
              <w:rPr>
                <w:rFonts w:eastAsia="Arial" w:cs="Arial"/>
                <w:color w:val="00338D"/>
                <w:sz w:val="18"/>
                <w:szCs w:val="18"/>
              </w:rPr>
              <w:t>The</w:t>
            </w:r>
            <w:r w:rsidR="5BC6337B" w:rsidRPr="1A1BEFB1">
              <w:rPr>
                <w:rFonts w:eastAsia="Arial" w:cs="Arial"/>
                <w:color w:val="00338D"/>
                <w:sz w:val="18"/>
                <w:szCs w:val="18"/>
              </w:rPr>
              <w:t xml:space="preserve"> database server dedicate</w:t>
            </w:r>
            <w:r w:rsidR="18F4AB0D" w:rsidRPr="1A1BEFB1">
              <w:rPr>
                <w:rFonts w:eastAsia="Arial" w:cs="Arial"/>
                <w:color w:val="00338D"/>
                <w:sz w:val="18"/>
                <w:szCs w:val="18"/>
              </w:rPr>
              <w:t>d to bring</w:t>
            </w:r>
            <w:r w:rsidR="0D6EC737" w:rsidRPr="1A1BEFB1">
              <w:rPr>
                <w:rFonts w:eastAsia="Arial" w:cs="Arial"/>
                <w:color w:val="00338D"/>
                <w:sz w:val="18"/>
                <w:szCs w:val="18"/>
              </w:rPr>
              <w:t>ing</w:t>
            </w:r>
            <w:r w:rsidR="18F4AB0D" w:rsidRPr="1A1BEFB1">
              <w:rPr>
                <w:rFonts w:eastAsia="Arial" w:cs="Arial"/>
                <w:color w:val="00338D"/>
                <w:sz w:val="18"/>
                <w:szCs w:val="18"/>
              </w:rPr>
              <w:t xml:space="preserve"> user </w:t>
            </w:r>
            <w:r w:rsidR="5D4CDA40" w:rsidRPr="1A1BEFB1">
              <w:rPr>
                <w:rFonts w:eastAsia="Arial" w:cs="Arial"/>
                <w:color w:val="00338D"/>
                <w:sz w:val="18"/>
                <w:szCs w:val="18"/>
              </w:rPr>
              <w:t xml:space="preserve">data from </w:t>
            </w:r>
            <w:r w:rsidR="20333203" w:rsidRPr="1A1BEFB1">
              <w:rPr>
                <w:rFonts w:eastAsia="Arial" w:cs="Arial"/>
                <w:color w:val="00338D"/>
                <w:sz w:val="18"/>
                <w:szCs w:val="18"/>
              </w:rPr>
              <w:t>MS</w:t>
            </w:r>
            <w:r w:rsidR="5D4CDA40" w:rsidRPr="1A1BEFB1">
              <w:rPr>
                <w:rFonts w:eastAsia="Arial" w:cs="Arial"/>
                <w:color w:val="00338D"/>
                <w:sz w:val="18"/>
                <w:szCs w:val="18"/>
              </w:rPr>
              <w:t>-SQL into SailPoint will be sc</w:t>
            </w:r>
            <w:r w:rsidR="3CCDA426" w:rsidRPr="1A1BEFB1">
              <w:rPr>
                <w:rFonts w:eastAsia="Arial" w:cs="Arial"/>
                <w:color w:val="00338D"/>
                <w:sz w:val="18"/>
                <w:szCs w:val="18"/>
              </w:rPr>
              <w:t xml:space="preserve">aled vertically to </w:t>
            </w:r>
            <w:r w:rsidR="00995ACF">
              <w:rPr>
                <w:rFonts w:eastAsia="Arial" w:cs="Arial"/>
                <w:color w:val="00338D"/>
                <w:sz w:val="18"/>
                <w:szCs w:val="18"/>
              </w:rPr>
              <w:t>help improve the efficiency of</w:t>
            </w:r>
            <w:r w:rsidR="00995ACF" w:rsidRPr="1A1BEFB1">
              <w:rPr>
                <w:rFonts w:eastAsia="Arial" w:cs="Arial"/>
                <w:color w:val="00338D"/>
                <w:sz w:val="18"/>
                <w:szCs w:val="18"/>
              </w:rPr>
              <w:t xml:space="preserve"> </w:t>
            </w:r>
            <w:r w:rsidR="0D6EC737" w:rsidRPr="1A1BEFB1">
              <w:rPr>
                <w:rFonts w:eastAsia="Arial" w:cs="Arial"/>
                <w:color w:val="00338D"/>
                <w:sz w:val="18"/>
                <w:szCs w:val="18"/>
              </w:rPr>
              <w:t>write operation</w:t>
            </w:r>
            <w:r w:rsidR="00995ACF">
              <w:rPr>
                <w:rFonts w:eastAsia="Arial" w:cs="Arial"/>
                <w:color w:val="00338D"/>
                <w:sz w:val="18"/>
                <w:szCs w:val="18"/>
              </w:rPr>
              <w:t>s</w:t>
            </w:r>
            <w:r w:rsidR="0D6EC737" w:rsidRPr="1A1BEFB1">
              <w:rPr>
                <w:rFonts w:eastAsia="Arial" w:cs="Arial"/>
                <w:color w:val="00338D"/>
                <w:sz w:val="18"/>
                <w:szCs w:val="18"/>
              </w:rPr>
              <w:t xml:space="preserve">. The </w:t>
            </w:r>
            <w:r w:rsidR="6EC4ACE4" w:rsidRPr="1A1BEFB1">
              <w:rPr>
                <w:rFonts w:eastAsia="Arial" w:cs="Arial"/>
                <w:color w:val="00338D"/>
                <w:sz w:val="18"/>
                <w:szCs w:val="18"/>
              </w:rPr>
              <w:t xml:space="preserve">user data will then be </w:t>
            </w:r>
            <w:r w:rsidR="2C63C740" w:rsidRPr="1A1BEFB1">
              <w:rPr>
                <w:rFonts w:eastAsia="Arial" w:cs="Arial"/>
                <w:color w:val="00338D"/>
                <w:sz w:val="18"/>
                <w:szCs w:val="18"/>
              </w:rPr>
              <w:t>partitioned</w:t>
            </w:r>
            <w:r w:rsidR="4C5E709A" w:rsidRPr="1A1BEFB1">
              <w:rPr>
                <w:rFonts w:eastAsia="Arial" w:cs="Arial"/>
                <w:color w:val="00338D"/>
                <w:sz w:val="18"/>
                <w:szCs w:val="18"/>
              </w:rPr>
              <w:t xml:space="preserve"> to multiple database servers or scaled horizontally to </w:t>
            </w:r>
            <w:r w:rsidR="00995ACF">
              <w:rPr>
                <w:rFonts w:eastAsia="Arial" w:cs="Arial"/>
                <w:color w:val="00338D"/>
                <w:sz w:val="18"/>
                <w:szCs w:val="18"/>
              </w:rPr>
              <w:t>help improve the efficiency of</w:t>
            </w:r>
            <w:r w:rsidR="00995ACF" w:rsidRPr="1A1BEFB1">
              <w:rPr>
                <w:rFonts w:eastAsia="Arial" w:cs="Arial"/>
                <w:color w:val="00338D"/>
                <w:sz w:val="18"/>
                <w:szCs w:val="18"/>
              </w:rPr>
              <w:t xml:space="preserve"> </w:t>
            </w:r>
            <w:r w:rsidR="4C5E709A" w:rsidRPr="1A1BEFB1">
              <w:rPr>
                <w:rFonts w:eastAsia="Arial" w:cs="Arial"/>
                <w:color w:val="00338D"/>
                <w:sz w:val="18"/>
                <w:szCs w:val="18"/>
              </w:rPr>
              <w:t xml:space="preserve">read </w:t>
            </w:r>
            <w:r w:rsidR="07173C2E" w:rsidRPr="1A1BEFB1">
              <w:rPr>
                <w:rFonts w:eastAsia="Arial" w:cs="Arial"/>
                <w:color w:val="00338D"/>
                <w:sz w:val="18"/>
                <w:szCs w:val="18"/>
              </w:rPr>
              <w:t>operation</w:t>
            </w:r>
            <w:r w:rsidR="00995ACF">
              <w:rPr>
                <w:rFonts w:eastAsia="Arial" w:cs="Arial"/>
                <w:color w:val="00338D"/>
                <w:sz w:val="18"/>
                <w:szCs w:val="18"/>
              </w:rPr>
              <w:t>s</w:t>
            </w:r>
            <w:r w:rsidR="07173C2E" w:rsidRPr="1A1BEFB1">
              <w:rPr>
                <w:rFonts w:eastAsia="Arial" w:cs="Arial"/>
                <w:color w:val="00338D"/>
                <w:sz w:val="18"/>
                <w:szCs w:val="18"/>
              </w:rPr>
              <w:t>.</w:t>
            </w:r>
          </w:p>
          <w:p w14:paraId="02892E4C" w14:textId="63C1C0B8" w:rsidR="00FF7DD4" w:rsidRDefault="00FF7DD4" w:rsidP="00EC7C01">
            <w:pPr>
              <w:pStyle w:val="uslevel1"/>
              <w:numPr>
                <w:ilvl w:val="0"/>
                <w:numId w:val="0"/>
              </w:numPr>
              <w:spacing w:before="0" w:after="0" w:line="240" w:lineRule="auto"/>
              <w:contextualSpacing/>
              <w:rPr>
                <w:rFonts w:eastAsia="Arial" w:cs="Arial"/>
                <w:color w:val="4472C4" w:themeColor="accent1"/>
                <w:sz w:val="18"/>
                <w:szCs w:val="18"/>
              </w:rPr>
            </w:pPr>
          </w:p>
          <w:p w14:paraId="1B0B4C02" w14:textId="36C882D5" w:rsidR="00FF7DD4" w:rsidRPr="007D1D98" w:rsidRDefault="00FF7DD4" w:rsidP="00EC7C01">
            <w:pPr>
              <w:pStyle w:val="uslevel1"/>
              <w:numPr>
                <w:ilvl w:val="0"/>
                <w:numId w:val="0"/>
              </w:numPr>
              <w:spacing w:before="0" w:after="0" w:line="240" w:lineRule="auto"/>
              <w:contextualSpacing/>
              <w:rPr>
                <w:rFonts w:eastAsia="Arial" w:cs="Arial"/>
                <w:color w:val="00338D"/>
                <w:sz w:val="18"/>
                <w:szCs w:val="18"/>
              </w:rPr>
            </w:pPr>
            <w:r w:rsidRPr="007D1D98">
              <w:rPr>
                <w:rFonts w:eastAsia="Arial" w:cs="Arial"/>
                <w:color w:val="00338D"/>
                <w:sz w:val="18"/>
                <w:szCs w:val="18"/>
              </w:rPr>
              <w:t xml:space="preserve">Redundancy will be </w:t>
            </w:r>
            <w:r w:rsidR="00650F70" w:rsidRPr="007D1D98">
              <w:rPr>
                <w:rFonts w:eastAsia="Arial" w:cs="Arial"/>
                <w:color w:val="00338D"/>
                <w:sz w:val="18"/>
                <w:szCs w:val="18"/>
              </w:rPr>
              <w:t xml:space="preserve">built-in </w:t>
            </w:r>
            <w:r w:rsidR="004C2C41" w:rsidRPr="007D1D98">
              <w:rPr>
                <w:rFonts w:eastAsia="Arial" w:cs="Arial"/>
                <w:color w:val="00338D"/>
                <w:sz w:val="18"/>
                <w:szCs w:val="18"/>
              </w:rPr>
              <w:t>using</w:t>
            </w:r>
            <w:r w:rsidR="00650F70" w:rsidRPr="007D1D98">
              <w:rPr>
                <w:rFonts w:eastAsia="Arial" w:cs="Arial"/>
                <w:color w:val="00338D"/>
                <w:sz w:val="18"/>
                <w:szCs w:val="18"/>
              </w:rPr>
              <w:t xml:space="preserve"> </w:t>
            </w:r>
            <w:r w:rsidR="38F0B451" w:rsidRPr="007D1D98">
              <w:rPr>
                <w:rFonts w:eastAsia="Arial" w:cs="Arial"/>
                <w:color w:val="00338D"/>
                <w:sz w:val="18"/>
                <w:szCs w:val="18"/>
              </w:rPr>
              <w:t xml:space="preserve">standardized </w:t>
            </w:r>
            <w:r w:rsidR="00650F70" w:rsidRPr="007D1D98">
              <w:rPr>
                <w:rFonts w:eastAsia="Arial" w:cs="Arial"/>
                <w:color w:val="00338D"/>
                <w:sz w:val="18"/>
                <w:szCs w:val="18"/>
              </w:rPr>
              <w:t xml:space="preserve">database replication </w:t>
            </w:r>
            <w:r w:rsidR="004C2C41" w:rsidRPr="007D1D98">
              <w:rPr>
                <w:rFonts w:eastAsia="Arial" w:cs="Arial"/>
                <w:color w:val="00338D"/>
                <w:sz w:val="18"/>
                <w:szCs w:val="18"/>
              </w:rPr>
              <w:t xml:space="preserve">technology </w:t>
            </w:r>
            <w:r w:rsidR="38F0B451" w:rsidRPr="007D1D98">
              <w:rPr>
                <w:rFonts w:eastAsia="Arial" w:cs="Arial"/>
                <w:color w:val="00338D"/>
                <w:sz w:val="18"/>
                <w:szCs w:val="18"/>
              </w:rPr>
              <w:t>used by the State which will help us</w:t>
            </w:r>
            <w:r w:rsidR="004C2C41" w:rsidRPr="007D1D98">
              <w:rPr>
                <w:rFonts w:eastAsia="Arial" w:cs="Arial"/>
                <w:color w:val="00338D"/>
                <w:sz w:val="18"/>
                <w:szCs w:val="18"/>
              </w:rPr>
              <w:t xml:space="preserve"> </w:t>
            </w:r>
            <w:r w:rsidR="00814F25" w:rsidRPr="007D1D98">
              <w:rPr>
                <w:rFonts w:eastAsia="Arial" w:cs="Arial"/>
                <w:color w:val="00338D"/>
                <w:sz w:val="18"/>
                <w:szCs w:val="18"/>
              </w:rPr>
              <w:t>improve system availability</w:t>
            </w:r>
            <w:r w:rsidR="40870D31" w:rsidRPr="007D1D98">
              <w:rPr>
                <w:rFonts w:eastAsia="Arial" w:cs="Arial"/>
                <w:color w:val="00338D"/>
                <w:sz w:val="18"/>
                <w:szCs w:val="18"/>
              </w:rPr>
              <w:t xml:space="preserve">, </w:t>
            </w:r>
            <w:r w:rsidR="00C81241" w:rsidRPr="007D1D98">
              <w:rPr>
                <w:rFonts w:eastAsia="Arial" w:cs="Arial"/>
                <w:color w:val="00338D"/>
                <w:sz w:val="18"/>
                <w:szCs w:val="18"/>
              </w:rPr>
              <w:t>d</w:t>
            </w:r>
            <w:r w:rsidR="40870D31" w:rsidRPr="007D1D98">
              <w:rPr>
                <w:rFonts w:eastAsia="Arial" w:cs="Arial"/>
                <w:color w:val="00338D"/>
                <w:sz w:val="18"/>
                <w:szCs w:val="18"/>
              </w:rPr>
              <w:t>isaster recovery</w:t>
            </w:r>
            <w:r w:rsidR="00C81241" w:rsidRPr="007D1D98">
              <w:rPr>
                <w:rFonts w:eastAsia="Arial" w:cs="Arial"/>
                <w:color w:val="00338D"/>
                <w:sz w:val="18"/>
                <w:szCs w:val="18"/>
              </w:rPr>
              <w:t xml:space="preserve"> </w:t>
            </w:r>
            <w:r w:rsidR="40870D31" w:rsidRPr="007D1D98">
              <w:rPr>
                <w:rFonts w:eastAsia="Arial" w:cs="Arial"/>
                <w:color w:val="00338D"/>
                <w:sz w:val="18"/>
                <w:szCs w:val="18"/>
              </w:rPr>
              <w:t>and</w:t>
            </w:r>
            <w:r w:rsidR="00814F25" w:rsidRPr="007D1D98">
              <w:rPr>
                <w:rFonts w:eastAsia="Arial" w:cs="Arial"/>
                <w:color w:val="00338D"/>
                <w:sz w:val="18"/>
                <w:szCs w:val="18"/>
              </w:rPr>
              <w:t xml:space="preserve"> </w:t>
            </w:r>
            <w:r w:rsidR="00542E13" w:rsidRPr="007D1D98">
              <w:rPr>
                <w:rFonts w:eastAsia="Arial" w:cs="Arial"/>
                <w:color w:val="00338D"/>
                <w:sz w:val="18"/>
                <w:szCs w:val="18"/>
              </w:rPr>
              <w:t>performance.</w:t>
            </w:r>
          </w:p>
          <w:p w14:paraId="65ADE9C7" w14:textId="77777777" w:rsidR="00A90B88" w:rsidRPr="00EC7C01" w:rsidRDefault="00A90B88" w:rsidP="00EC7C01">
            <w:pPr>
              <w:pStyle w:val="uslevel1"/>
              <w:numPr>
                <w:ilvl w:val="0"/>
                <w:numId w:val="0"/>
              </w:numPr>
              <w:spacing w:before="0" w:after="0" w:line="240" w:lineRule="auto"/>
              <w:contextualSpacing/>
              <w:rPr>
                <w:rFonts w:eastAsia="Arial" w:cs="Arial"/>
                <w:sz w:val="18"/>
                <w:szCs w:val="18"/>
              </w:rPr>
            </w:pPr>
          </w:p>
          <w:p w14:paraId="5BEE6968" w14:textId="77777777" w:rsidR="00A90B88" w:rsidRPr="00EC7C01" w:rsidRDefault="00A90B88" w:rsidP="00EC7C01">
            <w:pPr>
              <w:pStyle w:val="uslevel1"/>
              <w:numPr>
                <w:ilvl w:val="0"/>
                <w:numId w:val="0"/>
              </w:numPr>
              <w:spacing w:before="0" w:after="0" w:line="240" w:lineRule="auto"/>
              <w:contextualSpacing/>
              <w:rPr>
                <w:rFonts w:eastAsia="Arial" w:cs="Arial"/>
                <w:sz w:val="18"/>
                <w:szCs w:val="18"/>
              </w:rPr>
            </w:pPr>
            <w:r w:rsidRPr="00EC7C01">
              <w:rPr>
                <w:rFonts w:eastAsia="Arial" w:cs="Arial"/>
                <w:sz w:val="18"/>
                <w:szCs w:val="18"/>
              </w:rPr>
              <w:t>Bidder must also explain how the proposed Solution’s environment can scale up or down without affecting performance. Bidder must provide the cost for such migration in their cost proposal.</w:t>
            </w:r>
          </w:p>
          <w:p w14:paraId="644EAD1F" w14:textId="1E0AB0FD" w:rsidR="00A90B88" w:rsidRPr="00EC7C01" w:rsidRDefault="5737E7EC" w:rsidP="00EC7C01">
            <w:pPr>
              <w:pStyle w:val="uslevel1"/>
              <w:numPr>
                <w:ilvl w:val="0"/>
                <w:numId w:val="0"/>
              </w:numPr>
              <w:spacing w:before="0" w:after="0" w:line="240" w:lineRule="auto"/>
              <w:contextualSpacing/>
              <w:rPr>
                <w:rFonts w:eastAsia="Arial" w:cs="Arial"/>
                <w:sz w:val="18"/>
                <w:szCs w:val="18"/>
              </w:rPr>
            </w:pPr>
            <w:r w:rsidRPr="1A1BEFB1">
              <w:rPr>
                <w:rFonts w:cs="Arial"/>
                <w:b/>
                <w:bCs/>
                <w:sz w:val="18"/>
                <w:szCs w:val="18"/>
              </w:rPr>
              <w:t>BIDDER RESPONSE:</w:t>
            </w:r>
          </w:p>
          <w:p w14:paraId="74D2E2F5" w14:textId="599BB6A8" w:rsidR="00A90B88" w:rsidRPr="007D1D98" w:rsidRDefault="642BC05C" w:rsidP="00EC7C01">
            <w:pPr>
              <w:pStyle w:val="uslevel1"/>
              <w:numPr>
                <w:ilvl w:val="0"/>
                <w:numId w:val="0"/>
              </w:numPr>
              <w:spacing w:before="0" w:after="0" w:line="240" w:lineRule="auto"/>
              <w:contextualSpacing/>
              <w:rPr>
                <w:rFonts w:eastAsia="Arial" w:cs="Arial"/>
                <w:color w:val="00338D"/>
                <w:sz w:val="18"/>
                <w:szCs w:val="18"/>
              </w:rPr>
            </w:pPr>
            <w:r w:rsidRPr="6FFF4C49">
              <w:rPr>
                <w:rFonts w:eastAsia="Arial" w:cs="Arial"/>
                <w:color w:val="00338D"/>
                <w:sz w:val="18"/>
                <w:szCs w:val="18"/>
              </w:rPr>
              <w:t>From the read operation</w:t>
            </w:r>
            <w:r w:rsidR="16A63C2F" w:rsidRPr="6FFF4C49">
              <w:rPr>
                <w:rFonts w:eastAsia="Arial" w:cs="Arial"/>
                <w:color w:val="00338D"/>
                <w:sz w:val="18"/>
                <w:szCs w:val="18"/>
              </w:rPr>
              <w:t xml:space="preserve"> perspective, horizontal scaling will</w:t>
            </w:r>
            <w:r w:rsidR="701CEB2D" w:rsidRPr="6FFF4C49">
              <w:rPr>
                <w:rFonts w:eastAsia="Arial" w:cs="Arial"/>
                <w:color w:val="00338D"/>
                <w:sz w:val="18"/>
                <w:szCs w:val="18"/>
              </w:rPr>
              <w:t xml:space="preserve"> be used to manage network</w:t>
            </w:r>
            <w:r w:rsidR="3E197312" w:rsidRPr="6FFF4C49">
              <w:rPr>
                <w:rFonts w:eastAsia="Arial" w:cs="Arial"/>
                <w:color w:val="00338D"/>
                <w:sz w:val="18"/>
                <w:szCs w:val="18"/>
              </w:rPr>
              <w:t xml:space="preserve"> traffic by allowing for more connection</w:t>
            </w:r>
            <w:r w:rsidR="0D5A77DE" w:rsidRPr="6FFF4C49">
              <w:rPr>
                <w:rFonts w:eastAsia="Arial" w:cs="Arial"/>
                <w:color w:val="00338D"/>
                <w:sz w:val="18"/>
                <w:szCs w:val="18"/>
              </w:rPr>
              <w:t xml:space="preserve">s for the identity consumers. </w:t>
            </w:r>
            <w:r w:rsidR="2F4B99A8" w:rsidRPr="6FFF4C49">
              <w:rPr>
                <w:rFonts w:eastAsia="Arial" w:cs="Arial"/>
                <w:color w:val="00338D"/>
                <w:sz w:val="18"/>
                <w:szCs w:val="18"/>
              </w:rPr>
              <w:t>Performance will be improved by</w:t>
            </w:r>
            <w:r w:rsidR="0D5A77DE" w:rsidRPr="6FFF4C49">
              <w:rPr>
                <w:rFonts w:eastAsia="Arial" w:cs="Arial"/>
                <w:color w:val="00338D"/>
                <w:sz w:val="18"/>
                <w:szCs w:val="18"/>
              </w:rPr>
              <w:t xml:space="preserve"> delegating</w:t>
            </w:r>
            <w:r w:rsidR="16C10B7A" w:rsidRPr="6FFF4C49">
              <w:rPr>
                <w:rFonts w:eastAsia="Arial" w:cs="Arial"/>
                <w:color w:val="00338D"/>
                <w:sz w:val="18"/>
                <w:szCs w:val="18"/>
              </w:rPr>
              <w:t xml:space="preserve"> the load to multiple servers</w:t>
            </w:r>
            <w:r w:rsidR="2F4B99A8" w:rsidRPr="6FFF4C49">
              <w:rPr>
                <w:rFonts w:eastAsia="Arial" w:cs="Arial"/>
                <w:color w:val="00338D"/>
                <w:sz w:val="18"/>
                <w:szCs w:val="18"/>
              </w:rPr>
              <w:t>.</w:t>
            </w:r>
            <w:r w:rsidR="3F9B18B4" w:rsidRPr="6FFF4C49">
              <w:rPr>
                <w:rFonts w:eastAsia="Arial" w:cs="Arial"/>
                <w:color w:val="00338D"/>
                <w:sz w:val="18"/>
                <w:szCs w:val="18"/>
              </w:rPr>
              <w:t xml:space="preserve"> </w:t>
            </w:r>
            <w:r w:rsidR="063D9B41" w:rsidRPr="6FFF4C49">
              <w:rPr>
                <w:rFonts w:eastAsia="Arial" w:cs="Arial"/>
                <w:color w:val="00338D"/>
                <w:sz w:val="18"/>
                <w:szCs w:val="18"/>
              </w:rPr>
              <w:t>From the write operation perspective, Vertical scaling will be use as the compl</w:t>
            </w:r>
            <w:r w:rsidR="69356849" w:rsidRPr="6FFF4C49">
              <w:rPr>
                <w:rFonts w:eastAsia="Arial" w:cs="Arial"/>
                <w:color w:val="00338D"/>
                <w:sz w:val="18"/>
                <w:szCs w:val="18"/>
              </w:rPr>
              <w:t>exity of configuring and managing horizontal scaling for write operation has out weighted the benefit.</w:t>
            </w:r>
            <w:r w:rsidR="3D2021E2" w:rsidRPr="6FFF4C49">
              <w:rPr>
                <w:rFonts w:eastAsia="Arial" w:cs="Arial"/>
                <w:color w:val="00338D"/>
                <w:sz w:val="18"/>
                <w:szCs w:val="18"/>
              </w:rPr>
              <w:t xml:space="preserve"> Upgrading the memory and/or CPU of an existing database server </w:t>
            </w:r>
            <w:r w:rsidR="00B54D07">
              <w:rPr>
                <w:rFonts w:eastAsia="Arial" w:cs="Arial"/>
                <w:color w:val="00338D"/>
                <w:sz w:val="18"/>
                <w:szCs w:val="18"/>
              </w:rPr>
              <w:t xml:space="preserve">may </w:t>
            </w:r>
            <w:r w:rsidR="00B54D07" w:rsidRPr="6FFF4C49">
              <w:rPr>
                <w:rFonts w:eastAsia="Arial" w:cs="Arial"/>
                <w:color w:val="00338D"/>
                <w:sz w:val="18"/>
                <w:szCs w:val="18"/>
              </w:rPr>
              <w:t xml:space="preserve"> </w:t>
            </w:r>
            <w:r w:rsidR="00B54D07">
              <w:rPr>
                <w:rFonts w:eastAsia="Arial" w:cs="Arial"/>
                <w:color w:val="00338D"/>
                <w:sz w:val="18"/>
                <w:szCs w:val="18"/>
              </w:rPr>
              <w:t>also result in performance improvement</w:t>
            </w:r>
            <w:r w:rsidR="1AF627D9" w:rsidRPr="6FFF4C49">
              <w:rPr>
                <w:rFonts w:eastAsia="Arial" w:cs="Arial"/>
                <w:color w:val="00338D"/>
                <w:sz w:val="18"/>
                <w:szCs w:val="18"/>
              </w:rPr>
              <w:t>.</w:t>
            </w:r>
          </w:p>
          <w:p w14:paraId="134B88D2" w14:textId="77777777" w:rsidR="00252210" w:rsidRPr="00EC7C01" w:rsidRDefault="00252210" w:rsidP="00EC7C01">
            <w:pPr>
              <w:pStyle w:val="uslevel1"/>
              <w:numPr>
                <w:ilvl w:val="0"/>
                <w:numId w:val="0"/>
              </w:numPr>
              <w:spacing w:before="0" w:after="0" w:line="240" w:lineRule="auto"/>
              <w:contextualSpacing/>
              <w:rPr>
                <w:rFonts w:eastAsia="Arial" w:cs="Arial"/>
                <w:sz w:val="18"/>
                <w:szCs w:val="18"/>
              </w:rPr>
            </w:pPr>
          </w:p>
          <w:p w14:paraId="651AB73E" w14:textId="77777777" w:rsidR="00A90B88" w:rsidRPr="00EC7C01" w:rsidRDefault="00A90B88" w:rsidP="00EC7C01">
            <w:pPr>
              <w:pStyle w:val="uslevel1"/>
              <w:numPr>
                <w:ilvl w:val="0"/>
                <w:numId w:val="0"/>
              </w:numPr>
              <w:spacing w:before="0" w:after="0" w:line="240" w:lineRule="auto"/>
              <w:contextualSpacing/>
              <w:rPr>
                <w:rFonts w:eastAsia="Arial" w:cs="Arial"/>
                <w:sz w:val="18"/>
                <w:szCs w:val="18"/>
              </w:rPr>
            </w:pPr>
            <w:r w:rsidRPr="00EC7C01">
              <w:rPr>
                <w:rFonts w:eastAsia="Arial" w:cs="Arial"/>
                <w:sz w:val="18"/>
                <w:szCs w:val="18"/>
              </w:rPr>
              <w:t>Contractor must review and explain how the solution will migrate data to their solution.</w:t>
            </w:r>
          </w:p>
          <w:p w14:paraId="4CF4A67B" w14:textId="77777777" w:rsidR="00A90B88" w:rsidRPr="00EC7C01" w:rsidRDefault="00A90B88" w:rsidP="00EC7C01">
            <w:pPr>
              <w:pStyle w:val="uslevel1"/>
              <w:numPr>
                <w:ilvl w:val="0"/>
                <w:numId w:val="0"/>
              </w:numPr>
              <w:spacing w:before="0" w:after="0" w:line="240" w:lineRule="auto"/>
              <w:contextualSpacing/>
              <w:rPr>
                <w:rFonts w:eastAsia="Arial" w:cs="Arial"/>
                <w:sz w:val="18"/>
                <w:szCs w:val="18"/>
              </w:rPr>
            </w:pPr>
            <w:r w:rsidRPr="00EC7C01">
              <w:rPr>
                <w:rFonts w:cs="Arial"/>
                <w:b/>
                <w:bCs/>
                <w:sz w:val="18"/>
                <w:szCs w:val="18"/>
              </w:rPr>
              <w:t>BIDDER RESPONSE:</w:t>
            </w:r>
          </w:p>
          <w:p w14:paraId="23B5B4A2" w14:textId="68DA5C59" w:rsidR="00A448B8" w:rsidRPr="007D1D98" w:rsidRDefault="66C9149B" w:rsidP="00EC7C01">
            <w:pPr>
              <w:pStyle w:val="uslevel1"/>
              <w:numPr>
                <w:ilvl w:val="0"/>
                <w:numId w:val="0"/>
              </w:numPr>
              <w:spacing w:before="0" w:after="0" w:line="240" w:lineRule="auto"/>
              <w:contextualSpacing/>
              <w:rPr>
                <w:rFonts w:eastAsia="Arial" w:cs="Arial"/>
                <w:color w:val="00338D"/>
                <w:sz w:val="18"/>
                <w:szCs w:val="18"/>
              </w:rPr>
            </w:pPr>
            <w:r w:rsidRPr="1A1BEFB1">
              <w:rPr>
                <w:rFonts w:eastAsia="Arial" w:cs="Arial"/>
                <w:color w:val="00338D"/>
                <w:sz w:val="18"/>
                <w:szCs w:val="18"/>
              </w:rPr>
              <w:t xml:space="preserve">Data migration of close to 10 million identities will require KPMG to follow the </w:t>
            </w:r>
            <w:r w:rsidR="59B6D391" w:rsidRPr="1A1BEFB1">
              <w:rPr>
                <w:rFonts w:eastAsia="Arial" w:cs="Arial"/>
                <w:color w:val="00338D"/>
                <w:sz w:val="18"/>
                <w:szCs w:val="18"/>
              </w:rPr>
              <w:t xml:space="preserve">Software Development Lifecycle </w:t>
            </w:r>
            <w:r w:rsidR="6CE51808" w:rsidRPr="1A1BEFB1">
              <w:rPr>
                <w:rFonts w:eastAsia="Arial" w:cs="Arial"/>
                <w:color w:val="00338D"/>
                <w:sz w:val="18"/>
                <w:szCs w:val="18"/>
              </w:rPr>
              <w:t xml:space="preserve">(SDLC) </w:t>
            </w:r>
            <w:r w:rsidR="59B6D391" w:rsidRPr="1A1BEFB1">
              <w:rPr>
                <w:rFonts w:eastAsia="Arial" w:cs="Arial"/>
                <w:color w:val="00338D"/>
                <w:sz w:val="18"/>
                <w:szCs w:val="18"/>
              </w:rPr>
              <w:t>process</w:t>
            </w:r>
            <w:r w:rsidR="6CE51808" w:rsidRPr="1A1BEFB1">
              <w:rPr>
                <w:rFonts w:eastAsia="Arial" w:cs="Arial"/>
                <w:color w:val="00338D"/>
                <w:sz w:val="18"/>
                <w:szCs w:val="18"/>
              </w:rPr>
              <w:t>es</w:t>
            </w:r>
            <w:r w:rsidR="59B6D391" w:rsidRPr="1A1BEFB1">
              <w:rPr>
                <w:rFonts w:eastAsia="Arial" w:cs="Arial"/>
                <w:color w:val="00338D"/>
                <w:sz w:val="18"/>
                <w:szCs w:val="18"/>
              </w:rPr>
              <w:t xml:space="preserve"> to </w:t>
            </w:r>
            <w:r w:rsidR="6CE51808" w:rsidRPr="1A1BEFB1">
              <w:rPr>
                <w:rFonts w:eastAsia="Arial" w:cs="Arial"/>
                <w:color w:val="00338D"/>
                <w:sz w:val="18"/>
                <w:szCs w:val="18"/>
              </w:rPr>
              <w:t>successfully migrate data into SailPoint. The SDLC processes consist of five phases:</w:t>
            </w:r>
          </w:p>
          <w:p w14:paraId="4AAE2BB7" w14:textId="77777777" w:rsidR="00944C38" w:rsidRPr="007D1D98" w:rsidRDefault="3D57FF26" w:rsidP="1A1BEFB1">
            <w:pPr>
              <w:pStyle w:val="uslevel1"/>
              <w:numPr>
                <w:ilvl w:val="0"/>
                <w:numId w:val="0"/>
              </w:numPr>
              <w:spacing w:before="0" w:after="0" w:line="240" w:lineRule="auto"/>
              <w:contextualSpacing/>
              <w:rPr>
                <w:rFonts w:eastAsia="Arial" w:cs="Arial"/>
                <w:b/>
                <w:bCs/>
                <w:color w:val="00338D"/>
                <w:sz w:val="18"/>
                <w:szCs w:val="18"/>
              </w:rPr>
            </w:pPr>
            <w:r w:rsidRPr="1A1BEFB1">
              <w:rPr>
                <w:rFonts w:eastAsia="Arial" w:cs="Arial"/>
                <w:b/>
                <w:bCs/>
                <w:color w:val="00338D"/>
                <w:sz w:val="18"/>
                <w:szCs w:val="18"/>
              </w:rPr>
              <w:t>Planning and analysi</w:t>
            </w:r>
            <w:r w:rsidR="32C8BF42" w:rsidRPr="1A1BEFB1">
              <w:rPr>
                <w:rFonts w:eastAsia="Arial" w:cs="Arial"/>
                <w:b/>
                <w:bCs/>
                <w:color w:val="00338D"/>
                <w:sz w:val="18"/>
                <w:szCs w:val="18"/>
              </w:rPr>
              <w:t>s</w:t>
            </w:r>
          </w:p>
          <w:p w14:paraId="0777167C" w14:textId="034EDA29" w:rsidR="0036428B" w:rsidRPr="007D1D98" w:rsidRDefault="29A278F4" w:rsidP="00F84F96">
            <w:pPr>
              <w:pStyle w:val="uslevel1"/>
              <w:numPr>
                <w:ilvl w:val="0"/>
                <w:numId w:val="70"/>
              </w:numPr>
              <w:spacing w:before="0" w:after="0" w:line="240" w:lineRule="auto"/>
              <w:ind w:left="1080"/>
              <w:contextualSpacing/>
              <w:rPr>
                <w:rFonts w:eastAsia="Arial" w:cs="Arial"/>
                <w:color w:val="00338D"/>
                <w:sz w:val="18"/>
                <w:szCs w:val="18"/>
              </w:rPr>
            </w:pPr>
            <w:r w:rsidRPr="0D9E54F5">
              <w:rPr>
                <w:rFonts w:eastAsia="Arial" w:cs="Arial"/>
                <w:color w:val="00338D"/>
                <w:sz w:val="18"/>
                <w:szCs w:val="18"/>
              </w:rPr>
              <w:t xml:space="preserve">Gather </w:t>
            </w:r>
            <w:r w:rsidR="1CE28689" w:rsidRPr="0D9E54F5">
              <w:rPr>
                <w:rFonts w:eastAsia="Arial" w:cs="Arial"/>
                <w:color w:val="00338D"/>
                <w:sz w:val="18"/>
                <w:szCs w:val="18"/>
              </w:rPr>
              <w:t xml:space="preserve">information from </w:t>
            </w:r>
            <w:r w:rsidR="104CB83A" w:rsidRPr="0D9E54F5">
              <w:rPr>
                <w:rFonts w:eastAsia="Arial" w:cs="Arial"/>
                <w:color w:val="00338D"/>
                <w:sz w:val="18"/>
                <w:szCs w:val="18"/>
              </w:rPr>
              <w:t xml:space="preserve">the </w:t>
            </w:r>
            <w:r w:rsidR="1CE28689" w:rsidRPr="0D9E54F5">
              <w:rPr>
                <w:rFonts w:eastAsia="Arial" w:cs="Arial"/>
                <w:color w:val="00338D"/>
                <w:sz w:val="18"/>
                <w:szCs w:val="18"/>
              </w:rPr>
              <w:t xml:space="preserve">state identity sources </w:t>
            </w:r>
            <w:r w:rsidR="104CB83A" w:rsidRPr="0D9E54F5">
              <w:rPr>
                <w:rFonts w:eastAsia="Arial" w:cs="Arial"/>
                <w:color w:val="00338D"/>
                <w:sz w:val="18"/>
                <w:szCs w:val="18"/>
              </w:rPr>
              <w:t xml:space="preserve">including schema, data samples, </w:t>
            </w:r>
            <w:r w:rsidR="551CC776" w:rsidRPr="0D9E54F5">
              <w:rPr>
                <w:rFonts w:eastAsia="Arial" w:cs="Arial"/>
                <w:color w:val="00338D"/>
                <w:sz w:val="18"/>
                <w:szCs w:val="18"/>
              </w:rPr>
              <w:t>lifecycle events</w:t>
            </w:r>
            <w:r w:rsidR="395615B6" w:rsidRPr="0D9E54F5">
              <w:rPr>
                <w:rFonts w:eastAsia="Arial" w:cs="Arial"/>
                <w:color w:val="00338D"/>
                <w:sz w:val="18"/>
                <w:szCs w:val="18"/>
              </w:rPr>
              <w:t xml:space="preserve"> (e.g., Joiner, mover, leaver), unique identifier, </w:t>
            </w:r>
            <w:r w:rsidR="584280D8" w:rsidRPr="0D9E54F5">
              <w:rPr>
                <w:rFonts w:eastAsia="Arial" w:cs="Arial"/>
                <w:color w:val="00338D"/>
                <w:sz w:val="18"/>
                <w:szCs w:val="18"/>
              </w:rPr>
              <w:t xml:space="preserve">interfaces, </w:t>
            </w:r>
            <w:r w:rsidR="7BEB9730" w:rsidRPr="0D9E54F5">
              <w:rPr>
                <w:rFonts w:eastAsia="Arial" w:cs="Arial"/>
                <w:color w:val="00338D"/>
                <w:sz w:val="18"/>
                <w:szCs w:val="18"/>
              </w:rPr>
              <w:t>triggers, etc</w:t>
            </w:r>
            <w:r w:rsidR="1F5FB4CA" w:rsidRPr="0D9E54F5">
              <w:rPr>
                <w:rFonts w:eastAsia="Arial" w:cs="Arial"/>
                <w:color w:val="00338D"/>
                <w:sz w:val="18"/>
                <w:szCs w:val="18"/>
              </w:rPr>
              <w:t>.</w:t>
            </w:r>
            <w:r w:rsidR="7BEB9730" w:rsidRPr="0D9E54F5">
              <w:rPr>
                <w:rFonts w:eastAsia="Arial" w:cs="Arial"/>
                <w:color w:val="00338D"/>
                <w:sz w:val="18"/>
                <w:szCs w:val="18"/>
              </w:rPr>
              <w:t>)</w:t>
            </w:r>
          </w:p>
          <w:p w14:paraId="20BECCE0" w14:textId="5101F20E" w:rsidR="00C94A25" w:rsidRPr="007D1D98" w:rsidRDefault="00C94A25" w:rsidP="00F84F96">
            <w:pPr>
              <w:pStyle w:val="uslevel1"/>
              <w:numPr>
                <w:ilvl w:val="0"/>
                <w:numId w:val="70"/>
              </w:numPr>
              <w:spacing w:before="0" w:after="0" w:line="240" w:lineRule="auto"/>
              <w:ind w:left="1080"/>
              <w:contextualSpacing/>
              <w:rPr>
                <w:rFonts w:eastAsia="Arial" w:cs="Arial"/>
                <w:color w:val="00338D"/>
                <w:sz w:val="18"/>
                <w:szCs w:val="18"/>
              </w:rPr>
            </w:pPr>
            <w:r w:rsidRPr="007D1D98">
              <w:rPr>
                <w:rFonts w:eastAsia="Arial" w:cs="Arial"/>
                <w:color w:val="00338D"/>
                <w:sz w:val="18"/>
                <w:szCs w:val="18"/>
              </w:rPr>
              <w:t xml:space="preserve">Connection parameters and </w:t>
            </w:r>
            <w:r w:rsidR="00915907" w:rsidRPr="007D1D98">
              <w:rPr>
                <w:rFonts w:eastAsia="Arial" w:cs="Arial"/>
                <w:color w:val="00338D"/>
                <w:sz w:val="18"/>
                <w:szCs w:val="18"/>
              </w:rPr>
              <w:t>service account access credential</w:t>
            </w:r>
          </w:p>
          <w:p w14:paraId="52AFD80E" w14:textId="05BC8846" w:rsidR="00666203" w:rsidRPr="007D1D98" w:rsidRDefault="00666203" w:rsidP="00F84F96">
            <w:pPr>
              <w:pStyle w:val="uslevel1"/>
              <w:numPr>
                <w:ilvl w:val="0"/>
                <w:numId w:val="70"/>
              </w:numPr>
              <w:spacing w:before="0" w:after="0" w:line="240" w:lineRule="auto"/>
              <w:ind w:left="1080"/>
              <w:contextualSpacing/>
              <w:rPr>
                <w:rFonts w:eastAsia="Arial" w:cs="Arial"/>
                <w:color w:val="00338D"/>
                <w:sz w:val="18"/>
                <w:szCs w:val="18"/>
              </w:rPr>
            </w:pPr>
            <w:r w:rsidRPr="007D1D98">
              <w:rPr>
                <w:rFonts w:eastAsia="Arial" w:cs="Arial"/>
                <w:color w:val="00338D"/>
                <w:sz w:val="18"/>
                <w:szCs w:val="18"/>
              </w:rPr>
              <w:t>Population size and growth rate</w:t>
            </w:r>
          </w:p>
          <w:p w14:paraId="2CC4A605" w14:textId="26504FEF" w:rsidR="00666203" w:rsidRPr="007D1D98" w:rsidRDefault="00666203" w:rsidP="00F84F96">
            <w:pPr>
              <w:pStyle w:val="uslevel1"/>
              <w:numPr>
                <w:ilvl w:val="0"/>
                <w:numId w:val="70"/>
              </w:numPr>
              <w:spacing w:before="0" w:after="0" w:line="240" w:lineRule="auto"/>
              <w:ind w:left="1080"/>
              <w:contextualSpacing/>
              <w:rPr>
                <w:rFonts w:eastAsia="Arial" w:cs="Arial"/>
                <w:color w:val="00338D"/>
                <w:sz w:val="18"/>
                <w:szCs w:val="18"/>
              </w:rPr>
            </w:pPr>
            <w:r w:rsidRPr="007D1D98">
              <w:rPr>
                <w:rFonts w:eastAsia="Arial" w:cs="Arial"/>
                <w:color w:val="00338D"/>
                <w:sz w:val="18"/>
                <w:szCs w:val="18"/>
              </w:rPr>
              <w:t>Access windows and restriction</w:t>
            </w:r>
          </w:p>
          <w:p w14:paraId="72173832" w14:textId="4E13C48E" w:rsidR="00666203" w:rsidRPr="007D1D98" w:rsidRDefault="00666203" w:rsidP="00666203">
            <w:pPr>
              <w:pStyle w:val="uslevel1"/>
              <w:numPr>
                <w:ilvl w:val="0"/>
                <w:numId w:val="0"/>
              </w:numPr>
              <w:spacing w:before="0" w:after="0" w:line="240" w:lineRule="auto"/>
              <w:contextualSpacing/>
              <w:rPr>
                <w:rFonts w:eastAsia="Arial" w:cs="Arial"/>
                <w:color w:val="00338D"/>
                <w:sz w:val="18"/>
                <w:szCs w:val="18"/>
              </w:rPr>
            </w:pPr>
          </w:p>
          <w:p w14:paraId="67684949" w14:textId="4BFE9DA9" w:rsidR="003875E2" w:rsidRPr="007D1D98" w:rsidRDefault="69B35F49" w:rsidP="00666203">
            <w:pPr>
              <w:pStyle w:val="uslevel1"/>
              <w:numPr>
                <w:ilvl w:val="0"/>
                <w:numId w:val="0"/>
              </w:numPr>
              <w:spacing w:before="0" w:after="0" w:line="240" w:lineRule="auto"/>
              <w:contextualSpacing/>
              <w:rPr>
                <w:rFonts w:eastAsia="Arial" w:cs="Arial"/>
                <w:color w:val="00338D"/>
                <w:sz w:val="18"/>
                <w:szCs w:val="18"/>
              </w:rPr>
            </w:pPr>
            <w:r w:rsidRPr="1A1BEFB1">
              <w:rPr>
                <w:rFonts w:eastAsia="Arial" w:cs="Arial"/>
                <w:b/>
                <w:bCs/>
                <w:color w:val="00338D"/>
                <w:sz w:val="18"/>
                <w:szCs w:val="18"/>
              </w:rPr>
              <w:t>Design</w:t>
            </w:r>
          </w:p>
          <w:p w14:paraId="01F3332A" w14:textId="6D9BD622" w:rsidR="00191622" w:rsidRPr="007D1D98" w:rsidRDefault="00191622" w:rsidP="00F84F96">
            <w:pPr>
              <w:pStyle w:val="uslevel1"/>
              <w:numPr>
                <w:ilvl w:val="0"/>
                <w:numId w:val="71"/>
              </w:numPr>
              <w:spacing w:before="0" w:after="0" w:line="240" w:lineRule="auto"/>
              <w:contextualSpacing/>
              <w:rPr>
                <w:rFonts w:eastAsia="Arial" w:cs="Arial"/>
                <w:color w:val="00338D"/>
                <w:sz w:val="18"/>
                <w:szCs w:val="18"/>
              </w:rPr>
            </w:pPr>
            <w:r w:rsidRPr="007D1D98">
              <w:rPr>
                <w:rFonts w:eastAsia="Arial" w:cs="Arial"/>
                <w:color w:val="00338D"/>
                <w:sz w:val="18"/>
                <w:szCs w:val="18"/>
              </w:rPr>
              <w:t>Unique identifier</w:t>
            </w:r>
          </w:p>
          <w:p w14:paraId="7E9D4336" w14:textId="58451FAD" w:rsidR="003875E2" w:rsidRPr="007D1D98" w:rsidRDefault="00F72FC3" w:rsidP="00F84F96">
            <w:pPr>
              <w:pStyle w:val="uslevel1"/>
              <w:numPr>
                <w:ilvl w:val="0"/>
                <w:numId w:val="71"/>
              </w:numPr>
              <w:spacing w:before="0" w:after="0" w:line="240" w:lineRule="auto"/>
              <w:contextualSpacing/>
              <w:rPr>
                <w:rFonts w:eastAsia="Arial" w:cs="Arial"/>
                <w:color w:val="00338D"/>
                <w:sz w:val="18"/>
                <w:szCs w:val="18"/>
              </w:rPr>
            </w:pPr>
            <w:r w:rsidRPr="007D1D98">
              <w:rPr>
                <w:rFonts w:eastAsia="Arial" w:cs="Arial"/>
                <w:color w:val="00338D"/>
                <w:sz w:val="18"/>
                <w:szCs w:val="18"/>
              </w:rPr>
              <w:t>SQL queries</w:t>
            </w:r>
          </w:p>
          <w:p w14:paraId="6EDD16DF" w14:textId="20BBE6EF" w:rsidR="001F4ABC" w:rsidRPr="007D1D98" w:rsidRDefault="001F4ABC" w:rsidP="00F84F96">
            <w:pPr>
              <w:pStyle w:val="uslevel1"/>
              <w:numPr>
                <w:ilvl w:val="0"/>
                <w:numId w:val="71"/>
              </w:numPr>
              <w:spacing w:before="0" w:after="0" w:line="240" w:lineRule="auto"/>
              <w:contextualSpacing/>
              <w:rPr>
                <w:rFonts w:eastAsia="Arial" w:cs="Arial"/>
                <w:color w:val="00338D"/>
                <w:sz w:val="18"/>
                <w:szCs w:val="18"/>
              </w:rPr>
            </w:pPr>
            <w:r w:rsidRPr="007D1D98">
              <w:rPr>
                <w:rFonts w:eastAsia="Arial" w:cs="Arial"/>
                <w:color w:val="00338D"/>
                <w:sz w:val="18"/>
                <w:szCs w:val="18"/>
              </w:rPr>
              <w:t>Data mapping</w:t>
            </w:r>
          </w:p>
          <w:p w14:paraId="6397300B" w14:textId="23658148" w:rsidR="007205F1" w:rsidRPr="007D1D98" w:rsidRDefault="007205F1" w:rsidP="00F84F96">
            <w:pPr>
              <w:pStyle w:val="uslevel1"/>
              <w:numPr>
                <w:ilvl w:val="0"/>
                <w:numId w:val="71"/>
              </w:numPr>
              <w:spacing w:before="0" w:after="0" w:line="240" w:lineRule="auto"/>
              <w:contextualSpacing/>
              <w:rPr>
                <w:rFonts w:eastAsia="Arial" w:cs="Arial"/>
                <w:color w:val="00338D"/>
                <w:sz w:val="18"/>
                <w:szCs w:val="18"/>
              </w:rPr>
            </w:pPr>
            <w:r w:rsidRPr="007D1D98">
              <w:rPr>
                <w:rFonts w:eastAsia="Arial" w:cs="Arial"/>
                <w:color w:val="00338D"/>
                <w:sz w:val="18"/>
                <w:szCs w:val="18"/>
              </w:rPr>
              <w:t xml:space="preserve">Data </w:t>
            </w:r>
            <w:r w:rsidR="005307DA" w:rsidRPr="007D1D98">
              <w:rPr>
                <w:rFonts w:eastAsia="Arial" w:cs="Arial"/>
                <w:color w:val="00338D"/>
                <w:sz w:val="18"/>
                <w:szCs w:val="18"/>
              </w:rPr>
              <w:t>transformation and derivation rules</w:t>
            </w:r>
          </w:p>
          <w:p w14:paraId="6502C9C0" w14:textId="4CE88D0D" w:rsidR="00F27B5D" w:rsidRPr="007D1D98" w:rsidRDefault="00F27B5D" w:rsidP="00F84F96">
            <w:pPr>
              <w:pStyle w:val="uslevel1"/>
              <w:numPr>
                <w:ilvl w:val="0"/>
                <w:numId w:val="71"/>
              </w:numPr>
              <w:spacing w:before="0" w:after="0" w:line="240" w:lineRule="auto"/>
              <w:contextualSpacing/>
              <w:rPr>
                <w:rFonts w:eastAsia="Arial" w:cs="Arial"/>
                <w:color w:val="00338D"/>
                <w:sz w:val="18"/>
                <w:szCs w:val="18"/>
              </w:rPr>
            </w:pPr>
            <w:r w:rsidRPr="007D1D98">
              <w:rPr>
                <w:rFonts w:eastAsia="Arial" w:cs="Arial"/>
                <w:color w:val="00338D"/>
                <w:sz w:val="18"/>
                <w:szCs w:val="18"/>
              </w:rPr>
              <w:t>Identi</w:t>
            </w:r>
            <w:r w:rsidR="009450DC" w:rsidRPr="007D1D98">
              <w:rPr>
                <w:rFonts w:eastAsia="Arial" w:cs="Arial"/>
                <w:color w:val="00338D"/>
                <w:sz w:val="18"/>
                <w:szCs w:val="18"/>
              </w:rPr>
              <w:t>ty</w:t>
            </w:r>
            <w:r w:rsidRPr="007D1D98">
              <w:rPr>
                <w:rFonts w:eastAsia="Arial" w:cs="Arial"/>
                <w:color w:val="00338D"/>
                <w:sz w:val="18"/>
                <w:szCs w:val="18"/>
              </w:rPr>
              <w:t xml:space="preserve"> correlation rules</w:t>
            </w:r>
          </w:p>
          <w:p w14:paraId="0E8262DE" w14:textId="3A5873A5" w:rsidR="001F4ABC" w:rsidRPr="007D1D98" w:rsidRDefault="005307DA" w:rsidP="00F84F96">
            <w:pPr>
              <w:pStyle w:val="uslevel1"/>
              <w:numPr>
                <w:ilvl w:val="0"/>
                <w:numId w:val="71"/>
              </w:numPr>
              <w:spacing w:before="0" w:after="0" w:line="240" w:lineRule="auto"/>
              <w:contextualSpacing/>
              <w:rPr>
                <w:rFonts w:eastAsia="Arial" w:cs="Arial"/>
                <w:color w:val="00338D"/>
                <w:sz w:val="18"/>
                <w:szCs w:val="18"/>
              </w:rPr>
            </w:pPr>
            <w:r w:rsidRPr="007D1D98">
              <w:rPr>
                <w:rFonts w:eastAsia="Arial" w:cs="Arial"/>
                <w:color w:val="00338D"/>
                <w:sz w:val="18"/>
                <w:szCs w:val="18"/>
              </w:rPr>
              <w:t>Identity merging and splitting criteria</w:t>
            </w:r>
          </w:p>
          <w:p w14:paraId="31E77A61" w14:textId="77777777" w:rsidR="004771A8" w:rsidRPr="007D1D98" w:rsidRDefault="004771A8" w:rsidP="00EC7C01">
            <w:pPr>
              <w:pStyle w:val="uslevel1"/>
              <w:numPr>
                <w:ilvl w:val="0"/>
                <w:numId w:val="0"/>
              </w:numPr>
              <w:spacing w:before="0" w:after="0" w:line="240" w:lineRule="auto"/>
              <w:contextualSpacing/>
              <w:rPr>
                <w:rFonts w:eastAsia="Arial" w:cs="Arial"/>
                <w:color w:val="00338D"/>
                <w:sz w:val="18"/>
                <w:szCs w:val="18"/>
              </w:rPr>
            </w:pPr>
          </w:p>
          <w:p w14:paraId="5ADDD7B1" w14:textId="34ACDC44" w:rsidR="00A448B8" w:rsidRPr="007D1D98" w:rsidRDefault="07099EA9" w:rsidP="00EC7C01">
            <w:pPr>
              <w:pStyle w:val="uslevel1"/>
              <w:numPr>
                <w:ilvl w:val="0"/>
                <w:numId w:val="0"/>
              </w:numPr>
              <w:spacing w:before="0" w:after="0" w:line="240" w:lineRule="auto"/>
              <w:contextualSpacing/>
              <w:rPr>
                <w:rFonts w:eastAsia="Arial" w:cs="Arial"/>
                <w:color w:val="00338D"/>
                <w:sz w:val="18"/>
                <w:szCs w:val="18"/>
              </w:rPr>
            </w:pPr>
            <w:r w:rsidRPr="1A1BEFB1">
              <w:rPr>
                <w:rFonts w:eastAsia="Arial" w:cs="Arial"/>
                <w:b/>
                <w:bCs/>
                <w:color w:val="00338D"/>
                <w:sz w:val="18"/>
                <w:szCs w:val="18"/>
              </w:rPr>
              <w:t>Development</w:t>
            </w:r>
          </w:p>
          <w:p w14:paraId="668AFAF6" w14:textId="57214D07" w:rsidR="00BF607D" w:rsidRPr="007D1D98" w:rsidRDefault="000518B2" w:rsidP="00F84F96">
            <w:pPr>
              <w:pStyle w:val="uslevel1"/>
              <w:numPr>
                <w:ilvl w:val="0"/>
                <w:numId w:val="72"/>
              </w:numPr>
              <w:spacing w:before="0" w:after="0" w:line="240" w:lineRule="auto"/>
              <w:contextualSpacing/>
              <w:rPr>
                <w:rFonts w:eastAsia="Arial" w:cs="Arial"/>
                <w:color w:val="00338D"/>
                <w:sz w:val="18"/>
                <w:szCs w:val="18"/>
              </w:rPr>
            </w:pPr>
            <w:r w:rsidRPr="007D1D98">
              <w:rPr>
                <w:rFonts w:eastAsia="Arial" w:cs="Arial"/>
                <w:color w:val="00338D"/>
                <w:sz w:val="18"/>
                <w:szCs w:val="18"/>
              </w:rPr>
              <w:t xml:space="preserve">Configure </w:t>
            </w:r>
            <w:r w:rsidR="002B601C" w:rsidRPr="007D1D98">
              <w:rPr>
                <w:rFonts w:eastAsia="Arial" w:cs="Arial"/>
                <w:color w:val="00338D"/>
                <w:sz w:val="18"/>
                <w:szCs w:val="18"/>
              </w:rPr>
              <w:t>SailPoint out-of-the-box database connector and</w:t>
            </w:r>
            <w:r w:rsidR="004349B4" w:rsidRPr="007D1D98">
              <w:rPr>
                <w:rFonts w:eastAsia="Arial" w:cs="Arial"/>
                <w:color w:val="00338D"/>
                <w:sz w:val="18"/>
                <w:szCs w:val="18"/>
              </w:rPr>
              <w:t xml:space="preserve">/or REST API connector to </w:t>
            </w:r>
            <w:r w:rsidR="00A43371" w:rsidRPr="007D1D98">
              <w:rPr>
                <w:rFonts w:eastAsia="Arial" w:cs="Arial"/>
                <w:color w:val="00338D"/>
                <w:sz w:val="18"/>
                <w:szCs w:val="18"/>
              </w:rPr>
              <w:t>retrieve identit</w:t>
            </w:r>
            <w:r w:rsidR="00114502" w:rsidRPr="007D1D98">
              <w:rPr>
                <w:rFonts w:eastAsia="Arial" w:cs="Arial"/>
                <w:color w:val="00338D"/>
                <w:sz w:val="18"/>
                <w:szCs w:val="18"/>
              </w:rPr>
              <w:t>ies from the sources</w:t>
            </w:r>
          </w:p>
          <w:p w14:paraId="3394F0EB" w14:textId="2DF862C2" w:rsidR="00114502" w:rsidRPr="007D1D98" w:rsidRDefault="000B404A" w:rsidP="00F84F96">
            <w:pPr>
              <w:pStyle w:val="uslevel1"/>
              <w:numPr>
                <w:ilvl w:val="0"/>
                <w:numId w:val="72"/>
              </w:numPr>
              <w:spacing w:before="0" w:after="0" w:line="240" w:lineRule="auto"/>
              <w:contextualSpacing/>
              <w:rPr>
                <w:rFonts w:eastAsia="Arial" w:cs="Arial"/>
                <w:color w:val="00338D"/>
                <w:sz w:val="18"/>
                <w:szCs w:val="18"/>
              </w:rPr>
            </w:pPr>
            <w:r w:rsidRPr="007D1D98">
              <w:rPr>
                <w:rFonts w:eastAsia="Arial" w:cs="Arial"/>
                <w:color w:val="00338D"/>
                <w:sz w:val="18"/>
                <w:szCs w:val="18"/>
              </w:rPr>
              <w:t xml:space="preserve">Configure </w:t>
            </w:r>
            <w:r w:rsidR="00D729E2" w:rsidRPr="007D1D98">
              <w:rPr>
                <w:rFonts w:eastAsia="Arial" w:cs="Arial"/>
                <w:color w:val="00338D"/>
                <w:sz w:val="18"/>
                <w:szCs w:val="18"/>
              </w:rPr>
              <w:t xml:space="preserve">data mapping rule to </w:t>
            </w:r>
            <w:r w:rsidR="003E1DE0" w:rsidRPr="007D1D98">
              <w:rPr>
                <w:rFonts w:eastAsia="Arial" w:cs="Arial"/>
                <w:color w:val="00338D"/>
                <w:sz w:val="18"/>
                <w:szCs w:val="18"/>
              </w:rPr>
              <w:t>populate identity data into SailPoint identity store</w:t>
            </w:r>
          </w:p>
          <w:p w14:paraId="2CF17921" w14:textId="622552F7" w:rsidR="003E1DE0" w:rsidRPr="007D1D98" w:rsidRDefault="06399FBD" w:rsidP="00F84F96">
            <w:pPr>
              <w:pStyle w:val="uslevel1"/>
              <w:numPr>
                <w:ilvl w:val="0"/>
                <w:numId w:val="72"/>
              </w:numPr>
              <w:spacing w:before="0" w:after="0" w:line="240" w:lineRule="auto"/>
              <w:contextualSpacing/>
              <w:rPr>
                <w:rFonts w:eastAsia="Arial" w:cs="Arial"/>
                <w:color w:val="00338D"/>
                <w:sz w:val="18"/>
                <w:szCs w:val="18"/>
              </w:rPr>
            </w:pPr>
            <w:r w:rsidRPr="1A1BEFB1">
              <w:rPr>
                <w:rFonts w:eastAsia="Arial" w:cs="Arial"/>
                <w:color w:val="00338D"/>
                <w:sz w:val="18"/>
                <w:szCs w:val="18"/>
              </w:rPr>
              <w:t xml:space="preserve">Configure data transformation </w:t>
            </w:r>
            <w:r w:rsidR="01BE3FBD" w:rsidRPr="1A1BEFB1">
              <w:rPr>
                <w:rFonts w:eastAsia="Arial" w:cs="Arial"/>
                <w:color w:val="00338D"/>
                <w:sz w:val="18"/>
                <w:szCs w:val="18"/>
              </w:rPr>
              <w:t xml:space="preserve">rules to generate additional </w:t>
            </w:r>
            <w:r w:rsidR="49200210" w:rsidRPr="1A1BEFB1">
              <w:rPr>
                <w:rFonts w:eastAsia="Arial" w:cs="Arial"/>
                <w:color w:val="00338D"/>
                <w:sz w:val="18"/>
                <w:szCs w:val="18"/>
              </w:rPr>
              <w:t>information (e.g., display name)</w:t>
            </w:r>
          </w:p>
          <w:p w14:paraId="1371C0A4" w14:textId="39254157" w:rsidR="001F7346" w:rsidRPr="007D1D98" w:rsidRDefault="00856B7C" w:rsidP="00F84F96">
            <w:pPr>
              <w:pStyle w:val="uslevel1"/>
              <w:numPr>
                <w:ilvl w:val="0"/>
                <w:numId w:val="72"/>
              </w:numPr>
              <w:spacing w:before="0" w:after="0" w:line="240" w:lineRule="auto"/>
              <w:contextualSpacing/>
              <w:rPr>
                <w:rFonts w:eastAsia="Arial" w:cs="Arial"/>
                <w:color w:val="00338D"/>
                <w:sz w:val="18"/>
                <w:szCs w:val="18"/>
              </w:rPr>
            </w:pPr>
            <w:r w:rsidRPr="007D1D98">
              <w:rPr>
                <w:rFonts w:eastAsia="Arial" w:cs="Arial"/>
                <w:color w:val="00338D"/>
                <w:sz w:val="18"/>
                <w:szCs w:val="18"/>
              </w:rPr>
              <w:t xml:space="preserve">Configure </w:t>
            </w:r>
            <w:r w:rsidR="00DD67DC" w:rsidRPr="007D1D98">
              <w:rPr>
                <w:rFonts w:eastAsia="Arial" w:cs="Arial"/>
                <w:color w:val="00338D"/>
                <w:sz w:val="18"/>
                <w:szCs w:val="18"/>
              </w:rPr>
              <w:t xml:space="preserve">correlation rules to </w:t>
            </w:r>
            <w:r w:rsidR="001F7346" w:rsidRPr="007D1D98">
              <w:rPr>
                <w:rFonts w:eastAsia="Arial" w:cs="Arial"/>
                <w:color w:val="00338D"/>
                <w:sz w:val="18"/>
                <w:szCs w:val="18"/>
              </w:rPr>
              <w:t>link the same identity from multiple source</w:t>
            </w:r>
            <w:r w:rsidR="000514CF" w:rsidRPr="007D1D98">
              <w:rPr>
                <w:rFonts w:eastAsia="Arial" w:cs="Arial"/>
                <w:color w:val="00338D"/>
                <w:sz w:val="18"/>
                <w:szCs w:val="18"/>
              </w:rPr>
              <w:t>s</w:t>
            </w:r>
          </w:p>
          <w:p w14:paraId="626DC3AD" w14:textId="77777777" w:rsidR="00A90B88" w:rsidRPr="007D1D98" w:rsidRDefault="00A90B88" w:rsidP="00EC7C01">
            <w:pPr>
              <w:pStyle w:val="uslevel1"/>
              <w:numPr>
                <w:ilvl w:val="0"/>
                <w:numId w:val="0"/>
              </w:numPr>
              <w:spacing w:before="0" w:after="0" w:line="240" w:lineRule="auto"/>
              <w:contextualSpacing/>
              <w:rPr>
                <w:rFonts w:eastAsia="Arial" w:cs="Arial"/>
                <w:color w:val="00338D"/>
                <w:sz w:val="18"/>
                <w:szCs w:val="18"/>
              </w:rPr>
            </w:pPr>
          </w:p>
          <w:p w14:paraId="283C7E14" w14:textId="77777777" w:rsidR="008A3784" w:rsidRPr="007D1D98" w:rsidRDefault="3F792270" w:rsidP="00EC7C01">
            <w:pPr>
              <w:pStyle w:val="uslevel1"/>
              <w:numPr>
                <w:ilvl w:val="0"/>
                <w:numId w:val="0"/>
              </w:numPr>
              <w:spacing w:before="0" w:after="0" w:line="240" w:lineRule="auto"/>
              <w:contextualSpacing/>
              <w:rPr>
                <w:rFonts w:eastAsia="Arial" w:cs="Arial"/>
                <w:color w:val="00338D"/>
                <w:sz w:val="18"/>
                <w:szCs w:val="18"/>
              </w:rPr>
            </w:pPr>
            <w:r w:rsidRPr="1A1BEFB1">
              <w:rPr>
                <w:rFonts w:eastAsia="Arial" w:cs="Arial"/>
                <w:b/>
                <w:bCs/>
                <w:color w:val="00338D"/>
                <w:sz w:val="18"/>
                <w:szCs w:val="18"/>
              </w:rPr>
              <w:t>Testing</w:t>
            </w:r>
          </w:p>
          <w:p w14:paraId="0BB04A71" w14:textId="190E4D9E" w:rsidR="00964C49" w:rsidRPr="007D1D98" w:rsidRDefault="000349C3" w:rsidP="00F84F96">
            <w:pPr>
              <w:pStyle w:val="uslevel1"/>
              <w:numPr>
                <w:ilvl w:val="0"/>
                <w:numId w:val="73"/>
              </w:numPr>
              <w:spacing w:before="0" w:after="0" w:line="240" w:lineRule="auto"/>
              <w:contextualSpacing/>
              <w:rPr>
                <w:rFonts w:eastAsia="Arial" w:cs="Arial"/>
                <w:color w:val="00338D"/>
                <w:sz w:val="18"/>
                <w:szCs w:val="18"/>
              </w:rPr>
            </w:pPr>
            <w:r w:rsidRPr="007D1D98">
              <w:rPr>
                <w:rFonts w:eastAsia="Arial" w:cs="Arial"/>
                <w:color w:val="00338D"/>
                <w:sz w:val="18"/>
                <w:szCs w:val="18"/>
              </w:rPr>
              <w:t xml:space="preserve">Develop test </w:t>
            </w:r>
            <w:r w:rsidR="001C7342" w:rsidRPr="007D1D98">
              <w:rPr>
                <w:rFonts w:eastAsia="Arial" w:cs="Arial"/>
                <w:color w:val="00338D"/>
                <w:sz w:val="18"/>
                <w:szCs w:val="18"/>
              </w:rPr>
              <w:t>plan, functional test case, execute test scripts and document test result</w:t>
            </w:r>
          </w:p>
          <w:p w14:paraId="54C45A53" w14:textId="12418B51" w:rsidR="001C7342" w:rsidRPr="007D1D98" w:rsidRDefault="001C7342" w:rsidP="00F84F96">
            <w:pPr>
              <w:pStyle w:val="uslevel1"/>
              <w:numPr>
                <w:ilvl w:val="0"/>
                <w:numId w:val="73"/>
              </w:numPr>
              <w:spacing w:before="0" w:after="0" w:line="240" w:lineRule="auto"/>
              <w:contextualSpacing/>
              <w:rPr>
                <w:rFonts w:eastAsia="Arial" w:cs="Arial"/>
                <w:color w:val="00338D"/>
                <w:sz w:val="18"/>
                <w:szCs w:val="18"/>
              </w:rPr>
            </w:pPr>
            <w:r w:rsidRPr="007D1D98">
              <w:rPr>
                <w:rFonts w:eastAsia="Arial" w:cs="Arial"/>
                <w:color w:val="00338D"/>
                <w:sz w:val="18"/>
                <w:szCs w:val="18"/>
              </w:rPr>
              <w:t>Conduct end-to-end system integration testing</w:t>
            </w:r>
          </w:p>
          <w:p w14:paraId="6FE41673" w14:textId="2EA10216" w:rsidR="001C7342" w:rsidRPr="007D1D98" w:rsidRDefault="001C7342" w:rsidP="00F84F96">
            <w:pPr>
              <w:pStyle w:val="uslevel1"/>
              <w:numPr>
                <w:ilvl w:val="0"/>
                <w:numId w:val="73"/>
              </w:numPr>
              <w:spacing w:before="0" w:after="0" w:line="240" w:lineRule="auto"/>
              <w:contextualSpacing/>
              <w:rPr>
                <w:rFonts w:eastAsia="Arial" w:cs="Arial"/>
                <w:color w:val="00338D"/>
                <w:sz w:val="18"/>
                <w:szCs w:val="18"/>
              </w:rPr>
            </w:pPr>
            <w:r w:rsidRPr="007D1D98">
              <w:rPr>
                <w:rFonts w:eastAsia="Arial" w:cs="Arial"/>
                <w:color w:val="00338D"/>
                <w:sz w:val="18"/>
                <w:szCs w:val="18"/>
              </w:rPr>
              <w:t xml:space="preserve">Support user acceptance testing, </w:t>
            </w:r>
            <w:r w:rsidR="00265324" w:rsidRPr="007D1D98">
              <w:rPr>
                <w:rFonts w:eastAsia="Arial" w:cs="Arial"/>
                <w:color w:val="00338D"/>
                <w:sz w:val="18"/>
                <w:szCs w:val="18"/>
              </w:rPr>
              <w:t>defects tracking and resolution</w:t>
            </w:r>
          </w:p>
          <w:p w14:paraId="6432C389" w14:textId="0A844FC4" w:rsidR="00276F09" w:rsidRPr="007D1D98" w:rsidRDefault="00276F09" w:rsidP="00EC7C01">
            <w:pPr>
              <w:pStyle w:val="uslevel1"/>
              <w:numPr>
                <w:ilvl w:val="0"/>
                <w:numId w:val="0"/>
              </w:numPr>
              <w:spacing w:before="0" w:after="0" w:line="240" w:lineRule="auto"/>
              <w:contextualSpacing/>
              <w:rPr>
                <w:rFonts w:eastAsia="Arial" w:cs="Arial"/>
                <w:color w:val="00338D"/>
                <w:sz w:val="18"/>
                <w:szCs w:val="18"/>
              </w:rPr>
            </w:pPr>
          </w:p>
          <w:p w14:paraId="453A70A5" w14:textId="71D9CBE6" w:rsidR="00964C49" w:rsidRPr="007D1D98" w:rsidRDefault="6A668E32" w:rsidP="00EC7C01">
            <w:pPr>
              <w:pStyle w:val="uslevel1"/>
              <w:numPr>
                <w:ilvl w:val="0"/>
                <w:numId w:val="0"/>
              </w:numPr>
              <w:spacing w:before="0" w:after="0" w:line="240" w:lineRule="auto"/>
              <w:contextualSpacing/>
              <w:rPr>
                <w:rFonts w:eastAsia="Arial" w:cs="Arial"/>
                <w:color w:val="00338D"/>
                <w:sz w:val="18"/>
                <w:szCs w:val="18"/>
              </w:rPr>
            </w:pPr>
            <w:r w:rsidRPr="1A1BEFB1">
              <w:rPr>
                <w:rFonts w:eastAsia="Arial" w:cs="Arial"/>
                <w:b/>
                <w:bCs/>
                <w:color w:val="00338D"/>
                <w:sz w:val="18"/>
                <w:szCs w:val="18"/>
              </w:rPr>
              <w:t>Deployment</w:t>
            </w:r>
          </w:p>
          <w:p w14:paraId="4B702273" w14:textId="2570963E" w:rsidR="00265324" w:rsidRPr="007D1D98" w:rsidRDefault="009B061F" w:rsidP="00F84F96">
            <w:pPr>
              <w:pStyle w:val="uslevel1"/>
              <w:numPr>
                <w:ilvl w:val="0"/>
                <w:numId w:val="74"/>
              </w:numPr>
              <w:spacing w:before="0" w:after="0" w:line="240" w:lineRule="auto"/>
              <w:contextualSpacing/>
              <w:rPr>
                <w:rFonts w:eastAsia="Arial" w:cs="Arial"/>
                <w:color w:val="00338D"/>
                <w:sz w:val="18"/>
                <w:szCs w:val="18"/>
              </w:rPr>
            </w:pPr>
            <w:r w:rsidRPr="007D1D98">
              <w:rPr>
                <w:rFonts w:eastAsia="Arial" w:cs="Arial"/>
                <w:color w:val="00338D"/>
                <w:sz w:val="18"/>
                <w:szCs w:val="18"/>
              </w:rPr>
              <w:t>Develop cutover plan</w:t>
            </w:r>
          </w:p>
          <w:p w14:paraId="6B4093C0" w14:textId="1301FA3E" w:rsidR="009B061F" w:rsidRPr="007D1D98" w:rsidRDefault="0B341A9E" w:rsidP="00F84F96">
            <w:pPr>
              <w:pStyle w:val="uslevel1"/>
              <w:numPr>
                <w:ilvl w:val="0"/>
                <w:numId w:val="74"/>
              </w:numPr>
              <w:spacing w:before="0" w:after="0" w:line="240" w:lineRule="auto"/>
              <w:contextualSpacing/>
              <w:rPr>
                <w:rFonts w:eastAsia="Arial" w:cs="Arial"/>
                <w:color w:val="00338D"/>
                <w:sz w:val="18"/>
                <w:szCs w:val="18"/>
              </w:rPr>
            </w:pPr>
            <w:r w:rsidRPr="1A1BEFB1">
              <w:rPr>
                <w:rFonts w:eastAsia="Arial" w:cs="Arial"/>
                <w:color w:val="00338D"/>
                <w:sz w:val="18"/>
                <w:szCs w:val="18"/>
              </w:rPr>
              <w:t>Mock migration and fallback planning</w:t>
            </w:r>
          </w:p>
          <w:p w14:paraId="4F6C991D" w14:textId="155250A6" w:rsidR="00584A6E" w:rsidRPr="007D1D98" w:rsidRDefault="00584A6E" w:rsidP="00F84F96">
            <w:pPr>
              <w:pStyle w:val="uslevel1"/>
              <w:numPr>
                <w:ilvl w:val="0"/>
                <w:numId w:val="74"/>
              </w:numPr>
              <w:spacing w:before="0" w:after="0" w:line="240" w:lineRule="auto"/>
              <w:contextualSpacing/>
              <w:rPr>
                <w:rFonts w:eastAsia="Arial" w:cs="Arial"/>
                <w:color w:val="00338D"/>
                <w:sz w:val="18"/>
                <w:szCs w:val="18"/>
              </w:rPr>
            </w:pPr>
            <w:r w:rsidRPr="007D1D98">
              <w:rPr>
                <w:rFonts w:eastAsia="Arial" w:cs="Arial"/>
                <w:color w:val="00338D"/>
                <w:sz w:val="18"/>
                <w:szCs w:val="18"/>
              </w:rPr>
              <w:t>Documentation and knowledge transfer</w:t>
            </w:r>
          </w:p>
          <w:p w14:paraId="53806CED" w14:textId="3A284B24" w:rsidR="00584A6E" w:rsidRPr="004E439D" w:rsidRDefault="009B061F" w:rsidP="00F84F96">
            <w:pPr>
              <w:pStyle w:val="uslevel1"/>
              <w:numPr>
                <w:ilvl w:val="0"/>
                <w:numId w:val="74"/>
              </w:numPr>
              <w:spacing w:before="0" w:after="0" w:line="240" w:lineRule="auto"/>
              <w:contextualSpacing/>
              <w:rPr>
                <w:rFonts w:eastAsia="Arial" w:cs="Arial"/>
                <w:sz w:val="18"/>
                <w:szCs w:val="18"/>
              </w:rPr>
            </w:pPr>
            <w:r w:rsidRPr="007D1D98">
              <w:rPr>
                <w:rFonts w:eastAsia="Arial" w:cs="Arial"/>
                <w:color w:val="00338D"/>
                <w:sz w:val="18"/>
                <w:szCs w:val="18"/>
              </w:rPr>
              <w:t>Go-live</w:t>
            </w:r>
            <w:r w:rsidR="00584A6E" w:rsidRPr="007D1D98">
              <w:rPr>
                <w:rFonts w:eastAsia="Arial" w:cs="Arial"/>
                <w:color w:val="00338D"/>
                <w:sz w:val="18"/>
                <w:szCs w:val="18"/>
              </w:rPr>
              <w:t xml:space="preserve"> and hypercare</w:t>
            </w:r>
            <w:r w:rsidR="00B54D07">
              <w:rPr>
                <w:rFonts w:eastAsia="Arial" w:cs="Arial"/>
                <w:color w:val="00338D"/>
                <w:sz w:val="18"/>
                <w:szCs w:val="18"/>
              </w:rPr>
              <w:t xml:space="preserve"> (15 days)</w:t>
            </w:r>
          </w:p>
          <w:p w14:paraId="36D7851C" w14:textId="60B34ECD" w:rsidR="00E4207E" w:rsidRPr="004E439D" w:rsidRDefault="00E4207E" w:rsidP="004E439D">
            <w:pPr>
              <w:pStyle w:val="uslevel1"/>
              <w:numPr>
                <w:ilvl w:val="0"/>
                <w:numId w:val="0"/>
              </w:numPr>
              <w:spacing w:before="0" w:after="0" w:line="240" w:lineRule="auto"/>
              <w:ind w:left="1080"/>
              <w:contextualSpacing/>
              <w:rPr>
                <w:rFonts w:eastAsia="Arial" w:cs="Arial"/>
                <w:color w:val="00338D"/>
                <w:sz w:val="18"/>
                <w:szCs w:val="18"/>
              </w:rPr>
            </w:pPr>
            <w:r w:rsidRPr="004E439D">
              <w:rPr>
                <w:rFonts w:eastAsia="Arial" w:cs="Arial"/>
                <w:b/>
                <w:bCs/>
                <w:color w:val="00338D"/>
                <w:sz w:val="18"/>
                <w:szCs w:val="18"/>
              </w:rPr>
              <w:t>Note</w:t>
            </w:r>
            <w:r w:rsidRPr="004E439D">
              <w:rPr>
                <w:rFonts w:eastAsia="Arial" w:cs="Arial"/>
                <w:color w:val="00338D"/>
                <w:sz w:val="18"/>
                <w:szCs w:val="18"/>
              </w:rPr>
              <w:t>: Hypercare will run concurrently with the warranty period.</w:t>
            </w:r>
          </w:p>
          <w:p w14:paraId="27F8C0C1" w14:textId="52D80B68" w:rsidR="00964C49" w:rsidRPr="00EC7C01" w:rsidRDefault="00964C49" w:rsidP="00EC7C01">
            <w:pPr>
              <w:pStyle w:val="uslevel1"/>
              <w:numPr>
                <w:ilvl w:val="0"/>
                <w:numId w:val="0"/>
              </w:numPr>
              <w:spacing w:before="0" w:after="0" w:line="240" w:lineRule="auto"/>
              <w:contextualSpacing/>
              <w:rPr>
                <w:rFonts w:eastAsia="Arial" w:cs="Arial"/>
                <w:sz w:val="18"/>
                <w:szCs w:val="18"/>
              </w:rPr>
            </w:pPr>
          </w:p>
        </w:tc>
      </w:tr>
    </w:tbl>
    <w:p w14:paraId="6DA680BF" w14:textId="61D9D013" w:rsidR="00A95ACC" w:rsidRPr="00EC7C01" w:rsidRDefault="00A95ACC" w:rsidP="00EC7C01">
      <w:pPr>
        <w:autoSpaceDE w:val="0"/>
        <w:autoSpaceDN w:val="0"/>
        <w:adjustRightInd w:val="0"/>
        <w:spacing w:after="0" w:line="240" w:lineRule="auto"/>
        <w:contextualSpacing/>
        <w:rPr>
          <w:rFonts w:eastAsia="Arial" w:cs="Arial"/>
          <w:sz w:val="18"/>
          <w:szCs w:val="18"/>
        </w:rPr>
      </w:pPr>
    </w:p>
    <w:p w14:paraId="7C10412A"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p>
    <w:p w14:paraId="27A6115B" w14:textId="65A6BB33" w:rsidR="00A95ACC" w:rsidRPr="00B54D07" w:rsidRDefault="2C17FD08" w:rsidP="00F84F96">
      <w:pPr>
        <w:pStyle w:val="Heading3"/>
        <w:numPr>
          <w:ilvl w:val="0"/>
          <w:numId w:val="48"/>
        </w:numPr>
        <w:spacing w:before="0" w:line="240" w:lineRule="auto"/>
        <w:contextualSpacing/>
        <w:rPr>
          <w:rFonts w:ascii="Arial" w:eastAsia="Arial" w:hAnsi="Arial" w:cs="Arial"/>
          <w:b/>
          <w:bCs/>
          <w:color w:val="auto"/>
          <w:sz w:val="18"/>
          <w:szCs w:val="18"/>
        </w:rPr>
      </w:pPr>
      <w:r w:rsidRPr="004E439D">
        <w:rPr>
          <w:rFonts w:ascii="Arial" w:eastAsia="Arial" w:hAnsi="Arial" w:cs="Arial"/>
          <w:b/>
          <w:bCs/>
          <w:color w:val="auto"/>
          <w:sz w:val="18"/>
          <w:szCs w:val="18"/>
        </w:rPr>
        <w:t>TRAINING SERVICES</w:t>
      </w:r>
    </w:p>
    <w:p w14:paraId="7FB98952" w14:textId="01BA1C69" w:rsidR="2E23B3D5" w:rsidRPr="00884A6C" w:rsidRDefault="00A90B88" w:rsidP="00884A6C">
      <w:pPr>
        <w:pStyle w:val="ListParagraph"/>
        <w:autoSpaceDE w:val="0"/>
        <w:autoSpaceDN w:val="0"/>
        <w:adjustRightInd w:val="0"/>
        <w:ind w:left="0"/>
        <w:contextualSpacing/>
        <w:rPr>
          <w:rFonts w:eastAsia="Arial" w:cs="Arial"/>
          <w:color w:val="000000"/>
          <w:sz w:val="18"/>
          <w:szCs w:val="18"/>
        </w:rPr>
      </w:pPr>
      <w:r w:rsidRPr="00EC7C01">
        <w:rPr>
          <w:rFonts w:eastAsia="Arial" w:cs="Arial"/>
          <w:color w:val="000000" w:themeColor="text1"/>
          <w:sz w:val="18"/>
          <w:szCs w:val="18"/>
        </w:rPr>
        <w:t>The Contractor must provide administration and end-user training for implementation, go-live support, and transition to customer self</w:t>
      </w:r>
      <w:r w:rsidRPr="00EC7C01">
        <w:rPr>
          <w:rFonts w:ascii="Cambria Math" w:eastAsia="Arial" w:hAnsi="Cambria Math" w:cs="Cambria Math"/>
          <w:color w:val="000000" w:themeColor="text1"/>
          <w:sz w:val="18"/>
          <w:szCs w:val="18"/>
        </w:rPr>
        <w:t>‐</w:t>
      </w:r>
      <w:r w:rsidRPr="00EC7C01">
        <w:rPr>
          <w:rFonts w:eastAsia="Arial" w:cs="Arial"/>
          <w:color w:val="000000" w:themeColor="text1"/>
          <w:sz w:val="18"/>
          <w:szCs w:val="18"/>
        </w:rPr>
        <w:t>sufficiency.</w:t>
      </w:r>
    </w:p>
    <w:p w14:paraId="15F881E7" w14:textId="77777777" w:rsidR="00A15FD0" w:rsidRDefault="00A15FD0" w:rsidP="061D4393">
      <w:pPr>
        <w:spacing w:after="0" w:line="240" w:lineRule="auto"/>
        <w:rPr>
          <w:rFonts w:eastAsia="Calibri"/>
          <w:sz w:val="18"/>
          <w:szCs w:val="18"/>
        </w:rPr>
      </w:pPr>
    </w:p>
    <w:p w14:paraId="4BD502C3" w14:textId="63644720" w:rsidR="00A15FD0" w:rsidRPr="00A15FD0" w:rsidRDefault="5CF82A00" w:rsidP="00A15FD0">
      <w:pPr>
        <w:rPr>
          <w:rFonts w:eastAsia="Arial" w:cs="Arial"/>
          <w:sz w:val="18"/>
          <w:szCs w:val="18"/>
        </w:rPr>
      </w:pPr>
      <w:r w:rsidRPr="38E568E0">
        <w:rPr>
          <w:rFonts w:eastAsia="Arial" w:cs="Arial"/>
          <w:sz w:val="18"/>
          <w:szCs w:val="18"/>
        </w:rPr>
        <w:t>Training</w:t>
      </w:r>
      <w:r w:rsidR="00A15FD0" w:rsidRPr="00A15FD0">
        <w:rPr>
          <w:rFonts w:eastAsia="Arial" w:cs="Arial"/>
          <w:sz w:val="18"/>
          <w:szCs w:val="18"/>
        </w:rPr>
        <w:t xml:space="preserve"> of technology/knowledge is expected by the </w:t>
      </w:r>
      <w:r w:rsidR="00EB7BC2">
        <w:rPr>
          <w:rFonts w:eastAsia="Arial" w:cs="Arial"/>
          <w:sz w:val="18"/>
          <w:szCs w:val="18"/>
        </w:rPr>
        <w:t>Contractor</w:t>
      </w:r>
      <w:r w:rsidR="00A15FD0" w:rsidRPr="00A15FD0">
        <w:rPr>
          <w:rFonts w:eastAsia="Arial" w:cs="Arial"/>
          <w:sz w:val="18"/>
          <w:szCs w:val="18"/>
        </w:rPr>
        <w:t xml:space="preserve"> to </w:t>
      </w:r>
      <w:r w:rsidRPr="38E568E0">
        <w:rPr>
          <w:rFonts w:eastAsia="Arial" w:cs="Arial"/>
          <w:sz w:val="18"/>
          <w:szCs w:val="18"/>
        </w:rPr>
        <w:t xml:space="preserve">State </w:t>
      </w:r>
      <w:r w:rsidR="00A15FD0" w:rsidRPr="00A15FD0">
        <w:rPr>
          <w:rFonts w:eastAsia="Arial" w:cs="Arial"/>
          <w:sz w:val="18"/>
          <w:szCs w:val="18"/>
        </w:rPr>
        <w:t xml:space="preserve">Business and </w:t>
      </w:r>
      <w:r w:rsidR="00A15FD0" w:rsidRPr="6F140DB8">
        <w:rPr>
          <w:rFonts w:eastAsia="Arial" w:cs="Arial"/>
          <w:sz w:val="18"/>
          <w:szCs w:val="18"/>
        </w:rPr>
        <w:t>Technology</w:t>
      </w:r>
      <w:r w:rsidR="00A15FD0" w:rsidRPr="00A15FD0">
        <w:rPr>
          <w:rFonts w:eastAsia="Arial" w:cs="Arial"/>
          <w:sz w:val="18"/>
          <w:szCs w:val="18"/>
        </w:rPr>
        <w:t xml:space="preserve"> staff in order to support the system and develop extensions/APIs etc. This may be in the form of formal instructor led training or </w:t>
      </w:r>
      <w:r w:rsidRPr="27A79435">
        <w:rPr>
          <w:rFonts w:eastAsia="Arial" w:cs="Arial"/>
          <w:sz w:val="18"/>
          <w:szCs w:val="18"/>
        </w:rPr>
        <w:t>training</w:t>
      </w:r>
      <w:r w:rsidR="00A15FD0" w:rsidRPr="00A15FD0">
        <w:rPr>
          <w:rFonts w:eastAsia="Arial" w:cs="Arial"/>
          <w:sz w:val="18"/>
          <w:szCs w:val="18"/>
        </w:rPr>
        <w:t xml:space="preserve"> materials</w:t>
      </w:r>
      <w:r w:rsidRPr="27A79435">
        <w:rPr>
          <w:rFonts w:eastAsia="Arial" w:cs="Arial"/>
          <w:sz w:val="18"/>
          <w:szCs w:val="18"/>
        </w:rPr>
        <w:t>.</w:t>
      </w:r>
    </w:p>
    <w:p w14:paraId="2FD14348" w14:textId="77777777" w:rsidR="00A15FD0" w:rsidRDefault="00A15FD0" w:rsidP="061D4393">
      <w:pPr>
        <w:spacing w:after="0" w:line="240" w:lineRule="auto"/>
        <w:rPr>
          <w:rFonts w:eastAsia="Calibri"/>
          <w:sz w:val="18"/>
          <w:szCs w:val="18"/>
        </w:rPr>
      </w:pPr>
    </w:p>
    <w:p w14:paraId="4832EE48" w14:textId="77777777" w:rsidR="00A90B88" w:rsidRPr="00EC7C01" w:rsidRDefault="00A90B88" w:rsidP="00EC7C01">
      <w:pPr>
        <w:pStyle w:val="ListParagraph"/>
        <w:autoSpaceDE w:val="0"/>
        <w:autoSpaceDN w:val="0"/>
        <w:adjustRightInd w:val="0"/>
        <w:ind w:left="0"/>
        <w:contextualSpacing/>
        <w:rPr>
          <w:rFonts w:eastAsia="Arial" w:cs="Arial"/>
          <w:color w:val="000000"/>
          <w:sz w:val="18"/>
          <w:szCs w:val="18"/>
        </w:rPr>
      </w:pPr>
    </w:p>
    <w:tbl>
      <w:tblPr>
        <w:tblStyle w:val="TableGrid"/>
        <w:tblW w:w="0" w:type="auto"/>
        <w:tblLook w:val="04A0" w:firstRow="1" w:lastRow="0" w:firstColumn="1" w:lastColumn="0" w:noHBand="0" w:noVBand="1"/>
      </w:tblPr>
      <w:tblGrid>
        <w:gridCol w:w="9350"/>
      </w:tblGrid>
      <w:tr w:rsidR="00A90B88" w:rsidRPr="00EC7C01" w14:paraId="4EA018A7" w14:textId="77777777" w:rsidTr="6FFF4C49">
        <w:trPr>
          <w:trHeight w:val="1178"/>
        </w:trPr>
        <w:tc>
          <w:tcPr>
            <w:tcW w:w="9350" w:type="dxa"/>
          </w:tcPr>
          <w:p w14:paraId="64EC0BC2" w14:textId="53D5E837" w:rsidR="00A90B88" w:rsidRDefault="00A90B88" w:rsidP="00EC7C01">
            <w:pPr>
              <w:pStyle w:val="ListParagraph"/>
              <w:autoSpaceDE w:val="0"/>
              <w:autoSpaceDN w:val="0"/>
              <w:adjustRightInd w:val="0"/>
              <w:ind w:left="0"/>
              <w:contextualSpacing/>
              <w:rPr>
                <w:rFonts w:eastAsia="Arial" w:cs="Arial"/>
                <w:color w:val="000000" w:themeColor="text1"/>
                <w:sz w:val="18"/>
                <w:szCs w:val="18"/>
              </w:rPr>
            </w:pPr>
            <w:r w:rsidRPr="00EC7C01">
              <w:rPr>
                <w:rFonts w:eastAsia="Arial" w:cs="Arial"/>
                <w:color w:val="000000" w:themeColor="text1"/>
                <w:sz w:val="18"/>
                <w:szCs w:val="18"/>
              </w:rPr>
              <w:t>The Bidder must provide available training options and include details such as: typical class size, materials to be provided, class duration, on-site or web based.  The Bidder must provide a training plan for go-live support and transition to self-support, including options and details such as the number of dedicated personnel, staff location, hours available and duration of go-live support.</w:t>
            </w:r>
          </w:p>
          <w:p w14:paraId="45C1267F" w14:textId="1E8A0592" w:rsidR="00C355A1" w:rsidRPr="00EC7C01" w:rsidRDefault="00C355A1" w:rsidP="00EC7C01">
            <w:pPr>
              <w:pStyle w:val="ListParagraph"/>
              <w:autoSpaceDE w:val="0"/>
              <w:autoSpaceDN w:val="0"/>
              <w:adjustRightInd w:val="0"/>
              <w:ind w:left="0"/>
              <w:contextualSpacing/>
              <w:rPr>
                <w:rFonts w:eastAsia="Arial" w:cs="Arial"/>
                <w:color w:val="000000"/>
                <w:sz w:val="18"/>
                <w:szCs w:val="18"/>
              </w:rPr>
            </w:pPr>
          </w:p>
          <w:p w14:paraId="4E8BF5E1" w14:textId="2C6573DB" w:rsidR="00A90B88" w:rsidRPr="00EC7C01" w:rsidRDefault="5737E7EC" w:rsidP="00EC7C01">
            <w:pPr>
              <w:pStyle w:val="ListParagraph"/>
              <w:autoSpaceDE w:val="0"/>
              <w:autoSpaceDN w:val="0"/>
              <w:adjustRightInd w:val="0"/>
              <w:ind w:left="0"/>
              <w:contextualSpacing/>
              <w:rPr>
                <w:rFonts w:eastAsia="Arial" w:cs="Arial"/>
                <w:color w:val="000000"/>
                <w:sz w:val="18"/>
                <w:szCs w:val="18"/>
              </w:rPr>
            </w:pPr>
            <w:r w:rsidRPr="1A1BEFB1">
              <w:rPr>
                <w:rFonts w:cs="Arial"/>
                <w:b/>
                <w:bCs/>
                <w:sz w:val="18"/>
                <w:szCs w:val="18"/>
              </w:rPr>
              <w:t>BIDDER RESPONSE:</w:t>
            </w:r>
          </w:p>
          <w:p w14:paraId="025C3D6E" w14:textId="792773CF" w:rsidR="002E442E" w:rsidRPr="002E442E" w:rsidRDefault="002E442E" w:rsidP="1A1BEFB1">
            <w:pPr>
              <w:pStyle w:val="ListParagraph"/>
              <w:autoSpaceDE w:val="0"/>
              <w:autoSpaceDN w:val="0"/>
              <w:adjustRightInd w:val="0"/>
              <w:ind w:left="0"/>
              <w:contextualSpacing/>
              <w:rPr>
                <w:rFonts w:eastAsia="Arial" w:cs="Arial"/>
                <w:color w:val="00338D"/>
                <w:sz w:val="18"/>
                <w:szCs w:val="18"/>
              </w:rPr>
            </w:pPr>
          </w:p>
          <w:p w14:paraId="0EE599B4" w14:textId="53697D07" w:rsidR="002E442E" w:rsidRPr="002E442E" w:rsidRDefault="1A1BEFB1" w:rsidP="1A1BEFB1">
            <w:pPr>
              <w:pStyle w:val="ListParagraph"/>
              <w:ind w:left="0"/>
            </w:pPr>
            <w:r w:rsidRPr="1A1BEFB1">
              <w:rPr>
                <w:rFonts w:eastAsia="Arial" w:cs="Arial"/>
                <w:color w:val="00338D"/>
                <w:sz w:val="18"/>
                <w:szCs w:val="18"/>
              </w:rPr>
              <w:t>Training for the proposed Unique Person Identifier Solution consists of:</w:t>
            </w:r>
          </w:p>
          <w:p w14:paraId="79883330" w14:textId="45BB2A31" w:rsidR="002E442E" w:rsidRPr="002E442E" w:rsidRDefault="1A1BEFB1" w:rsidP="00F84F96">
            <w:pPr>
              <w:pStyle w:val="ListParagraph"/>
              <w:numPr>
                <w:ilvl w:val="0"/>
                <w:numId w:val="13"/>
              </w:numPr>
              <w:rPr>
                <w:rFonts w:eastAsia="Arial" w:cs="Arial"/>
                <w:color w:val="00338D"/>
                <w:sz w:val="18"/>
                <w:szCs w:val="18"/>
              </w:rPr>
            </w:pPr>
            <w:r w:rsidRPr="1A1BEFB1">
              <w:rPr>
                <w:rFonts w:eastAsia="Arial" w:cs="Arial"/>
                <w:b/>
                <w:bCs/>
                <w:color w:val="00338D"/>
                <w:sz w:val="18"/>
                <w:szCs w:val="18"/>
              </w:rPr>
              <w:t>Training in the SailPoint IIQ software/product</w:t>
            </w:r>
            <w:r w:rsidRPr="1A1BEFB1">
              <w:rPr>
                <w:rFonts w:eastAsia="Arial" w:cs="Arial"/>
                <w:color w:val="00338D"/>
                <w:sz w:val="18"/>
                <w:szCs w:val="18"/>
              </w:rPr>
              <w:t>, which includes understanding of baseline products, their capabilities and integration options.</w:t>
            </w:r>
            <w:r w:rsidR="00B54D07">
              <w:rPr>
                <w:rFonts w:eastAsia="Arial" w:cs="Arial"/>
                <w:color w:val="00338D"/>
                <w:sz w:val="18"/>
                <w:szCs w:val="18"/>
              </w:rPr>
              <w:t xml:space="preserve"> This training is provided by SailPoint and is included in the training cost estimates </w:t>
            </w:r>
            <w:r w:rsidR="00E4207E">
              <w:rPr>
                <w:rFonts w:eastAsia="Arial" w:cs="Arial"/>
                <w:color w:val="00338D"/>
                <w:sz w:val="18"/>
                <w:szCs w:val="18"/>
              </w:rPr>
              <w:t>(</w:t>
            </w:r>
            <w:r w:rsidR="00E4207E" w:rsidRPr="00E4207E">
              <w:rPr>
                <w:rFonts w:eastAsia="Arial" w:cs="Arial"/>
                <w:color w:val="00338D"/>
                <w:sz w:val="18"/>
                <w:szCs w:val="18"/>
              </w:rPr>
              <w:t>Table 5: Training &amp; Documentation</w:t>
            </w:r>
            <w:r w:rsidR="00E4207E">
              <w:rPr>
                <w:rFonts w:eastAsia="Arial" w:cs="Arial"/>
                <w:color w:val="00338D"/>
                <w:sz w:val="18"/>
                <w:szCs w:val="18"/>
              </w:rPr>
              <w:t xml:space="preserve">) </w:t>
            </w:r>
            <w:r w:rsidR="00B54D07">
              <w:rPr>
                <w:rFonts w:eastAsia="Arial" w:cs="Arial"/>
                <w:color w:val="00338D"/>
                <w:sz w:val="18"/>
                <w:szCs w:val="18"/>
              </w:rPr>
              <w:t xml:space="preserve">provided in the </w:t>
            </w:r>
            <w:r w:rsidR="00E4207E" w:rsidRPr="00E4207E">
              <w:rPr>
                <w:rFonts w:eastAsia="Arial" w:cs="Arial"/>
                <w:color w:val="00338D"/>
                <w:sz w:val="18"/>
                <w:szCs w:val="18"/>
              </w:rPr>
              <w:t xml:space="preserve">SCHEDULE B </w:t>
            </w:r>
            <w:r w:rsidR="00E4207E">
              <w:rPr>
                <w:rFonts w:eastAsia="Arial" w:cs="Arial"/>
                <w:color w:val="00338D"/>
                <w:sz w:val="18"/>
                <w:szCs w:val="18"/>
              </w:rPr>
              <w:t>–</w:t>
            </w:r>
            <w:r w:rsidR="00E4207E" w:rsidRPr="00E4207E">
              <w:rPr>
                <w:rFonts w:eastAsia="Arial" w:cs="Arial"/>
                <w:color w:val="00338D"/>
                <w:sz w:val="18"/>
                <w:szCs w:val="18"/>
              </w:rPr>
              <w:t xml:space="preserve"> PRICING</w:t>
            </w:r>
            <w:r w:rsidR="00E4207E">
              <w:rPr>
                <w:rFonts w:eastAsia="Arial" w:cs="Arial"/>
                <w:color w:val="00338D"/>
                <w:sz w:val="18"/>
                <w:szCs w:val="18"/>
              </w:rPr>
              <w:t xml:space="preserve"> document</w:t>
            </w:r>
            <w:r w:rsidR="00B54D07">
              <w:rPr>
                <w:rFonts w:eastAsia="Arial" w:cs="Arial"/>
                <w:color w:val="00338D"/>
                <w:sz w:val="18"/>
                <w:szCs w:val="18"/>
              </w:rPr>
              <w:t>.</w:t>
            </w:r>
          </w:p>
          <w:p w14:paraId="528805F6" w14:textId="2867D0A9" w:rsidR="002E442E" w:rsidRPr="002E442E" w:rsidRDefault="002E442E" w:rsidP="1A1BEFB1">
            <w:pPr>
              <w:spacing w:after="0" w:line="240" w:lineRule="auto"/>
              <w:rPr>
                <w:rFonts w:eastAsia="Arial" w:cs="Arial"/>
                <w:color w:val="00338D"/>
                <w:sz w:val="18"/>
                <w:szCs w:val="18"/>
              </w:rPr>
            </w:pPr>
          </w:p>
          <w:p w14:paraId="090527C4" w14:textId="3200DB57" w:rsidR="002E442E" w:rsidRPr="002E442E" w:rsidRDefault="1A1BEFB1" w:rsidP="00F84F96">
            <w:pPr>
              <w:pStyle w:val="ListParagraph"/>
              <w:numPr>
                <w:ilvl w:val="0"/>
                <w:numId w:val="13"/>
              </w:numPr>
              <w:rPr>
                <w:rFonts w:eastAsia="Arial" w:cs="Arial"/>
                <w:color w:val="00338D"/>
                <w:sz w:val="18"/>
                <w:szCs w:val="18"/>
              </w:rPr>
            </w:pPr>
            <w:r w:rsidRPr="1A1BEFB1">
              <w:rPr>
                <w:rFonts w:eastAsia="Arial" w:cs="Arial"/>
                <w:b/>
                <w:bCs/>
                <w:color w:val="00338D"/>
                <w:sz w:val="18"/>
                <w:szCs w:val="18"/>
              </w:rPr>
              <w:lastRenderedPageBreak/>
              <w:t xml:space="preserve">Training of the Unique Identifier Solution, </w:t>
            </w:r>
            <w:r w:rsidRPr="1A1BEFB1">
              <w:rPr>
                <w:rFonts w:eastAsia="Arial" w:cs="Arial"/>
                <w:color w:val="00338D"/>
                <w:sz w:val="18"/>
                <w:szCs w:val="18"/>
              </w:rPr>
              <w:t>built on the SailPoint IIQ platform,</w:t>
            </w:r>
            <w:r w:rsidRPr="1A1BEFB1">
              <w:rPr>
                <w:rFonts w:eastAsia="Arial" w:cs="Arial"/>
                <w:b/>
                <w:bCs/>
                <w:color w:val="00338D"/>
                <w:sz w:val="18"/>
                <w:szCs w:val="18"/>
              </w:rPr>
              <w:t xml:space="preserve"> </w:t>
            </w:r>
            <w:r w:rsidRPr="1A1BEFB1">
              <w:rPr>
                <w:rFonts w:eastAsia="Arial" w:cs="Arial"/>
                <w:color w:val="00338D"/>
                <w:sz w:val="18"/>
                <w:szCs w:val="18"/>
              </w:rPr>
              <w:t xml:space="preserve">which includes deep understanding of all the key technical configurations and integrations, and understanding the operational and maintenance aspects of the solution. </w:t>
            </w:r>
            <w:r w:rsidR="00B54D07">
              <w:rPr>
                <w:rFonts w:eastAsia="Arial" w:cs="Arial"/>
                <w:color w:val="00338D"/>
                <w:sz w:val="18"/>
                <w:szCs w:val="18"/>
              </w:rPr>
              <w:t xml:space="preserve"> This training will be provided by KPMG.</w:t>
            </w:r>
          </w:p>
          <w:p w14:paraId="34152B15" w14:textId="512B7D09" w:rsidR="002E442E" w:rsidRPr="002E442E" w:rsidRDefault="002E442E" w:rsidP="1A1BEFB1">
            <w:pPr>
              <w:spacing w:after="0" w:line="240" w:lineRule="auto"/>
              <w:rPr>
                <w:rFonts w:eastAsia="Arial" w:cs="Arial"/>
                <w:color w:val="00338D"/>
                <w:sz w:val="18"/>
                <w:szCs w:val="18"/>
              </w:rPr>
            </w:pPr>
          </w:p>
          <w:p w14:paraId="3AE75DC9" w14:textId="5CE98F0F" w:rsidR="002E442E" w:rsidRPr="002E442E" w:rsidRDefault="77FA58EC" w:rsidP="00F84F96">
            <w:pPr>
              <w:pStyle w:val="ListParagraph"/>
              <w:numPr>
                <w:ilvl w:val="0"/>
                <w:numId w:val="13"/>
              </w:numPr>
              <w:rPr>
                <w:rFonts w:eastAsia="Arial" w:cs="Arial"/>
                <w:color w:val="00338D"/>
                <w:sz w:val="18"/>
                <w:szCs w:val="18"/>
              </w:rPr>
            </w:pPr>
            <w:r w:rsidRPr="0D9E54F5">
              <w:rPr>
                <w:rFonts w:eastAsia="Arial" w:cs="Arial"/>
                <w:b/>
                <w:bCs/>
                <w:color w:val="00338D"/>
                <w:sz w:val="18"/>
                <w:szCs w:val="18"/>
              </w:rPr>
              <w:t>Organizational Change Management</w:t>
            </w:r>
            <w:r w:rsidRPr="0D9E54F5">
              <w:rPr>
                <w:rFonts w:eastAsia="Arial" w:cs="Arial"/>
                <w:color w:val="00338D"/>
                <w:sz w:val="18"/>
                <w:szCs w:val="18"/>
              </w:rPr>
              <w:t>, which assists the organization with overall rollout and adoption of new technologies and is geared towards solving specific needs of various actors who would be interacting with the new technology.</w:t>
            </w:r>
            <w:r w:rsidR="00B54D07">
              <w:rPr>
                <w:rFonts w:eastAsia="Arial" w:cs="Arial"/>
                <w:color w:val="00338D"/>
                <w:sz w:val="18"/>
                <w:szCs w:val="18"/>
              </w:rPr>
              <w:t xml:space="preserve"> This training will be provided by KPMG.</w:t>
            </w:r>
          </w:p>
          <w:p w14:paraId="114783A5" w14:textId="4CEFE628" w:rsidR="002E442E" w:rsidRPr="002E442E" w:rsidRDefault="002E442E" w:rsidP="1A1BEFB1">
            <w:pPr>
              <w:spacing w:after="0" w:line="240" w:lineRule="auto"/>
              <w:rPr>
                <w:rFonts w:eastAsia="Arial" w:cs="Arial"/>
                <w:color w:val="00338D"/>
                <w:sz w:val="18"/>
                <w:szCs w:val="18"/>
              </w:rPr>
            </w:pPr>
          </w:p>
          <w:p w14:paraId="449B0E2B" w14:textId="702F1099" w:rsidR="002E442E" w:rsidRPr="002E442E" w:rsidRDefault="1A1BEFB1" w:rsidP="1A1BEFB1">
            <w:pPr>
              <w:spacing w:after="0" w:line="240" w:lineRule="auto"/>
              <w:rPr>
                <w:rFonts w:eastAsia="Arial" w:cs="Arial"/>
                <w:b/>
                <w:bCs/>
                <w:color w:val="00338D"/>
                <w:sz w:val="18"/>
                <w:szCs w:val="18"/>
              </w:rPr>
            </w:pPr>
            <w:r w:rsidRPr="1A1BEFB1">
              <w:rPr>
                <w:rFonts w:eastAsia="Arial" w:cs="Arial"/>
                <w:b/>
                <w:bCs/>
                <w:color w:val="00338D"/>
                <w:sz w:val="18"/>
                <w:szCs w:val="18"/>
              </w:rPr>
              <w:t>Training of SailPoint IIQ Product</w:t>
            </w:r>
          </w:p>
          <w:p w14:paraId="01664B83" w14:textId="32E58134" w:rsidR="002E442E" w:rsidRPr="002E442E" w:rsidRDefault="1A1BEFB1" w:rsidP="1A1BEFB1">
            <w:pPr>
              <w:pStyle w:val="ListParagraph"/>
              <w:ind w:left="0"/>
              <w:rPr>
                <w:rFonts w:eastAsia="Arial" w:cs="Arial"/>
                <w:color w:val="00338D"/>
                <w:sz w:val="18"/>
                <w:szCs w:val="18"/>
              </w:rPr>
            </w:pPr>
            <w:r w:rsidRPr="1A1BEFB1">
              <w:rPr>
                <w:rFonts w:eastAsia="Arial" w:cs="Arial"/>
                <w:color w:val="00338D"/>
                <w:sz w:val="18"/>
                <w:szCs w:val="18"/>
              </w:rPr>
              <w:t xml:space="preserve">Please see the attached </w:t>
            </w:r>
            <w:r w:rsidRPr="004E439D">
              <w:rPr>
                <w:rFonts w:eastAsia="Arial" w:cs="Arial"/>
                <w:b/>
                <w:bCs/>
                <w:color w:val="00338D"/>
                <w:sz w:val="18"/>
                <w:szCs w:val="18"/>
              </w:rPr>
              <w:t>Training Paths document</w:t>
            </w:r>
            <w:r w:rsidRPr="1A1BEFB1">
              <w:rPr>
                <w:rFonts w:eastAsia="Arial" w:cs="Arial"/>
                <w:color w:val="00338D"/>
                <w:sz w:val="18"/>
                <w:szCs w:val="18"/>
              </w:rPr>
              <w:t xml:space="preserve"> </w:t>
            </w:r>
            <w:r w:rsidR="00E4207E">
              <w:rPr>
                <w:rFonts w:eastAsia="Arial" w:cs="Arial"/>
                <w:color w:val="00338D"/>
                <w:sz w:val="18"/>
                <w:szCs w:val="18"/>
              </w:rPr>
              <w:t>(</w:t>
            </w:r>
            <w:r w:rsidR="00942C97" w:rsidRPr="00942C97">
              <w:rPr>
                <w:rFonts w:eastAsia="Arial" w:cs="Arial"/>
                <w:color w:val="00338D"/>
                <w:sz w:val="18"/>
                <w:szCs w:val="18"/>
              </w:rPr>
              <w:t>Training Paths - June 2021.pdf</w:t>
            </w:r>
            <w:r w:rsidR="00E4207E">
              <w:rPr>
                <w:rFonts w:eastAsia="Arial" w:cs="Arial"/>
                <w:color w:val="00338D"/>
                <w:sz w:val="18"/>
                <w:szCs w:val="18"/>
              </w:rPr>
              <w:t>)</w:t>
            </w:r>
            <w:r w:rsidR="00942C97">
              <w:rPr>
                <w:rFonts w:eastAsia="Arial" w:cs="Arial"/>
                <w:color w:val="00338D"/>
                <w:sz w:val="18"/>
                <w:szCs w:val="18"/>
              </w:rPr>
              <w:t xml:space="preserve"> </w:t>
            </w:r>
            <w:r w:rsidRPr="1A1BEFB1">
              <w:rPr>
                <w:rFonts w:eastAsia="Arial" w:cs="Arial"/>
                <w:color w:val="00338D"/>
                <w:sz w:val="18"/>
                <w:szCs w:val="18"/>
              </w:rPr>
              <w:t xml:space="preserve">which outlines the recommended training paths for implementer, administrators and others on SailPoint IIQ platform. In addition to SailPoint's formal training offerings, both on-line and in-person, SailPoint promotes knowledge transfer by conducting Remote Video Sessions during the Connect and Configure phases of the engagement where the SailPoint deployment team works directly with the customer or partner Technical Contact through hands on keyboard working sessions. A combination of formal training and informal knowledge transfer proves very effective in </w:t>
            </w:r>
            <w:r w:rsidR="00A326B4">
              <w:rPr>
                <w:rFonts w:eastAsia="Arial" w:cs="Arial"/>
                <w:color w:val="00338D"/>
                <w:sz w:val="18"/>
                <w:szCs w:val="18"/>
              </w:rPr>
              <w:t>helping enable</w:t>
            </w:r>
            <w:r w:rsidR="00A326B4" w:rsidRPr="1A1BEFB1">
              <w:rPr>
                <w:rFonts w:eastAsia="Arial" w:cs="Arial"/>
                <w:color w:val="00338D"/>
                <w:sz w:val="18"/>
                <w:szCs w:val="18"/>
              </w:rPr>
              <w:t xml:space="preserve"> </w:t>
            </w:r>
            <w:r w:rsidRPr="1A1BEFB1">
              <w:rPr>
                <w:rFonts w:eastAsia="Arial" w:cs="Arial"/>
                <w:color w:val="00338D"/>
                <w:sz w:val="18"/>
                <w:szCs w:val="18"/>
              </w:rPr>
              <w:t>customers to be self-sufficient over the course of a project.</w:t>
            </w:r>
          </w:p>
          <w:p w14:paraId="4CFB2D57" w14:textId="3472C457" w:rsidR="002E442E" w:rsidRPr="002E442E" w:rsidRDefault="002E442E" w:rsidP="1A1BEFB1">
            <w:pPr>
              <w:pStyle w:val="ListParagraph"/>
              <w:ind w:left="0"/>
              <w:rPr>
                <w:rFonts w:eastAsia="Arial" w:cs="Arial"/>
                <w:color w:val="00338D"/>
                <w:sz w:val="18"/>
                <w:szCs w:val="18"/>
              </w:rPr>
            </w:pPr>
          </w:p>
          <w:p w14:paraId="460BE615" w14:textId="23EEDCF5" w:rsidR="002E442E" w:rsidRPr="002E442E" w:rsidRDefault="1A1BEFB1" w:rsidP="1A1BEFB1">
            <w:pPr>
              <w:pStyle w:val="ListParagraph"/>
              <w:ind w:left="0"/>
              <w:rPr>
                <w:rFonts w:eastAsia="Arial" w:cs="Arial"/>
                <w:color w:val="00338D"/>
                <w:sz w:val="18"/>
                <w:szCs w:val="18"/>
              </w:rPr>
            </w:pPr>
            <w:r w:rsidRPr="1A1BEFB1">
              <w:rPr>
                <w:rFonts w:eastAsia="Arial" w:cs="Arial"/>
                <w:color w:val="00338D"/>
                <w:sz w:val="18"/>
                <w:szCs w:val="18"/>
              </w:rPr>
              <w:t xml:space="preserve">SailPoint software pricing provided in the pricing section of our RFP response has included training of 6 personnel </w:t>
            </w:r>
            <w:r w:rsidR="00942C97">
              <w:rPr>
                <w:rFonts w:eastAsia="Arial" w:cs="Arial"/>
                <w:color w:val="00338D"/>
                <w:sz w:val="18"/>
                <w:szCs w:val="18"/>
              </w:rPr>
              <w:t xml:space="preserve">in </w:t>
            </w:r>
            <w:r w:rsidRPr="1A1BEFB1">
              <w:rPr>
                <w:rFonts w:eastAsia="Arial" w:cs="Arial"/>
                <w:color w:val="00338D"/>
                <w:sz w:val="18"/>
                <w:szCs w:val="18"/>
              </w:rPr>
              <w:t xml:space="preserve">year </w:t>
            </w:r>
            <w:r w:rsidR="00942C97">
              <w:rPr>
                <w:rFonts w:eastAsia="Arial" w:cs="Arial"/>
                <w:color w:val="00338D"/>
                <w:sz w:val="18"/>
                <w:szCs w:val="18"/>
              </w:rPr>
              <w:t xml:space="preserve">1 </w:t>
            </w:r>
            <w:r w:rsidRPr="1A1BEFB1">
              <w:rPr>
                <w:rFonts w:eastAsia="Arial" w:cs="Arial"/>
                <w:color w:val="00338D"/>
                <w:sz w:val="18"/>
                <w:szCs w:val="18"/>
              </w:rPr>
              <w:t xml:space="preserve"> from MDE and CPE.</w:t>
            </w:r>
          </w:p>
          <w:p w14:paraId="0D5FCE9F" w14:textId="512211C8" w:rsidR="002E442E" w:rsidRPr="002E442E" w:rsidRDefault="002E442E" w:rsidP="1A1BEFB1">
            <w:pPr>
              <w:pStyle w:val="ListParagraph"/>
              <w:ind w:left="0"/>
              <w:rPr>
                <w:rFonts w:eastAsia="Arial" w:cs="Arial"/>
                <w:color w:val="00338D"/>
                <w:sz w:val="18"/>
                <w:szCs w:val="18"/>
              </w:rPr>
            </w:pPr>
          </w:p>
          <w:p w14:paraId="1C9EA37D" w14:textId="0E5F982A" w:rsidR="002E442E" w:rsidRPr="002E442E" w:rsidRDefault="1A1BEFB1" w:rsidP="1A1BEFB1">
            <w:pPr>
              <w:spacing w:after="0" w:line="240" w:lineRule="auto"/>
              <w:contextualSpacing/>
              <w:rPr>
                <w:rFonts w:eastAsia="Arial" w:cs="Arial"/>
                <w:b/>
                <w:bCs/>
                <w:color w:val="00338D"/>
                <w:sz w:val="18"/>
                <w:szCs w:val="18"/>
              </w:rPr>
            </w:pPr>
            <w:r w:rsidRPr="1A1BEFB1">
              <w:rPr>
                <w:rFonts w:eastAsia="Arial" w:cs="Arial"/>
                <w:b/>
                <w:bCs/>
                <w:color w:val="00338D"/>
                <w:sz w:val="18"/>
                <w:szCs w:val="18"/>
              </w:rPr>
              <w:t>Training of Unique Identifier Solution</w:t>
            </w:r>
          </w:p>
          <w:p w14:paraId="091C6AFE" w14:textId="4A90BF85" w:rsidR="002E442E" w:rsidRPr="002E442E" w:rsidRDefault="3520F2D4" w:rsidP="1A1BEFB1">
            <w:pPr>
              <w:pStyle w:val="ListParagraph"/>
              <w:autoSpaceDE w:val="0"/>
              <w:autoSpaceDN w:val="0"/>
              <w:adjustRightInd w:val="0"/>
              <w:ind w:left="0"/>
              <w:contextualSpacing/>
              <w:rPr>
                <w:rFonts w:eastAsia="Arial" w:cs="Arial"/>
                <w:color w:val="00338D"/>
                <w:sz w:val="18"/>
                <w:szCs w:val="18"/>
              </w:rPr>
            </w:pPr>
            <w:r w:rsidRPr="1A1BEFB1">
              <w:rPr>
                <w:rFonts w:eastAsia="Arial" w:cs="Arial"/>
                <w:color w:val="00338D"/>
                <w:sz w:val="18"/>
                <w:szCs w:val="18"/>
              </w:rPr>
              <w:t xml:space="preserve">In the KPMG project management methodology, training is an integral part of major system implementations such as the </w:t>
            </w:r>
            <w:r w:rsidR="26BC4F01" w:rsidRPr="1A1BEFB1">
              <w:rPr>
                <w:rFonts w:eastAsia="Arial" w:cs="Arial"/>
                <w:color w:val="00338D"/>
                <w:sz w:val="18"/>
                <w:szCs w:val="18"/>
              </w:rPr>
              <w:t>MD</w:t>
            </w:r>
            <w:r w:rsidR="52963C24" w:rsidRPr="1A1BEFB1">
              <w:rPr>
                <w:rFonts w:eastAsia="Arial" w:cs="Arial"/>
                <w:color w:val="00338D"/>
                <w:sz w:val="18"/>
                <w:szCs w:val="18"/>
              </w:rPr>
              <w:t xml:space="preserve">E and </w:t>
            </w:r>
            <w:r w:rsidR="26BC4F01" w:rsidRPr="1A1BEFB1">
              <w:rPr>
                <w:rFonts w:eastAsia="Arial" w:cs="Arial"/>
                <w:color w:val="00338D"/>
                <w:sz w:val="18"/>
                <w:szCs w:val="18"/>
              </w:rPr>
              <w:t>CEPI</w:t>
            </w:r>
            <w:r w:rsidR="34942360" w:rsidRPr="1A1BEFB1">
              <w:rPr>
                <w:rFonts w:eastAsia="Arial" w:cs="Arial"/>
                <w:color w:val="00338D"/>
                <w:sz w:val="18"/>
                <w:szCs w:val="18"/>
              </w:rPr>
              <w:t xml:space="preserve"> project</w:t>
            </w:r>
            <w:r w:rsidRPr="1A1BEFB1">
              <w:rPr>
                <w:rFonts w:eastAsia="Arial" w:cs="Arial"/>
                <w:color w:val="00338D"/>
                <w:sz w:val="18"/>
                <w:szCs w:val="18"/>
              </w:rPr>
              <w:t xml:space="preserve">. The success of the implementation depends in large measure on how prepared users are to use the system. KPMG brings experience in developing training programs for major implementations. We draw on our experience to develop a training plan for the project that addresses the approach for training business and technical users. </w:t>
            </w:r>
          </w:p>
          <w:p w14:paraId="626CCAE5" w14:textId="61E18E29" w:rsidR="002E442E" w:rsidRPr="002E442E" w:rsidRDefault="002E442E" w:rsidP="1A1BEFB1">
            <w:pPr>
              <w:pStyle w:val="ListParagraph"/>
              <w:autoSpaceDE w:val="0"/>
              <w:autoSpaceDN w:val="0"/>
              <w:adjustRightInd w:val="0"/>
              <w:ind w:left="0"/>
              <w:contextualSpacing/>
              <w:rPr>
                <w:rFonts w:eastAsia="Arial" w:cs="Arial"/>
                <w:color w:val="00338D"/>
                <w:sz w:val="18"/>
                <w:szCs w:val="18"/>
              </w:rPr>
            </w:pPr>
          </w:p>
          <w:p w14:paraId="73B964A8" w14:textId="5127BCD0" w:rsidR="002E442E" w:rsidRPr="002E442E" w:rsidRDefault="3520F2D4" w:rsidP="1A1BEFB1">
            <w:pPr>
              <w:pStyle w:val="ListParagraph"/>
              <w:autoSpaceDE w:val="0"/>
              <w:autoSpaceDN w:val="0"/>
              <w:adjustRightInd w:val="0"/>
              <w:ind w:left="0"/>
              <w:contextualSpacing/>
              <w:rPr>
                <w:rFonts w:cs="Arial"/>
                <w:noProof/>
              </w:rPr>
            </w:pPr>
            <w:r w:rsidRPr="1A1BEFB1">
              <w:rPr>
                <w:rFonts w:eastAsia="Arial" w:cs="Arial"/>
                <w:color w:val="00338D"/>
                <w:sz w:val="18"/>
                <w:szCs w:val="18"/>
              </w:rPr>
              <w:t>Our detailed training plan approach integrates our proprietary Powered Identity methodology. Because training is integrated with this methodology, it is linked to other program activities that impact business and technical users. As part of our methodology, knowledge transfer sessions are integrated as part of our Construct, Deploy and Evolve phases and is not a point-in-time activity. KPMG believes that knowledge transfer is vital to the long-term success of a</w:t>
            </w:r>
            <w:r w:rsidR="6D4E9121" w:rsidRPr="1A1BEFB1">
              <w:rPr>
                <w:rFonts w:eastAsia="Arial" w:cs="Arial"/>
                <w:color w:val="00338D"/>
                <w:sz w:val="18"/>
                <w:szCs w:val="18"/>
              </w:rPr>
              <w:t xml:space="preserve">n </w:t>
            </w:r>
            <w:r w:rsidRPr="1A1BEFB1">
              <w:rPr>
                <w:rFonts w:eastAsia="Arial" w:cs="Arial"/>
                <w:color w:val="00338D"/>
                <w:sz w:val="18"/>
                <w:szCs w:val="18"/>
              </w:rPr>
              <w:t xml:space="preserve">Implementation. As illustrated in the figure, we will use a three-step approach to position </w:t>
            </w:r>
            <w:r w:rsidR="6D4E9121" w:rsidRPr="1A1BEFB1">
              <w:rPr>
                <w:rFonts w:eastAsia="Arial" w:cs="Arial"/>
                <w:color w:val="00338D"/>
                <w:sz w:val="18"/>
                <w:szCs w:val="18"/>
              </w:rPr>
              <w:t>State of MI</w:t>
            </w:r>
            <w:r w:rsidRPr="1A1BEFB1">
              <w:rPr>
                <w:rFonts w:eastAsia="Arial" w:cs="Arial"/>
                <w:color w:val="00338D"/>
                <w:sz w:val="18"/>
                <w:szCs w:val="18"/>
              </w:rPr>
              <w:t xml:space="preserve"> technical staff to assume operation (at the end of term) and maintenance of the system. We have successfully used this approach on our complex Identity and Access Management deployments as it yields efficient knowledge and responsibility transfer with reduced risk. </w:t>
            </w:r>
          </w:p>
          <w:p w14:paraId="2E7E6FC7" w14:textId="16416274" w:rsidR="1A1BEFB1" w:rsidRDefault="1A1BEFB1" w:rsidP="1A1BEFB1">
            <w:pPr>
              <w:pStyle w:val="ListParagraph"/>
              <w:ind w:left="0"/>
              <w:contextualSpacing/>
              <w:rPr>
                <w:rFonts w:eastAsia="Arial" w:cs="Arial"/>
                <w:color w:val="00338D"/>
                <w:sz w:val="18"/>
                <w:szCs w:val="18"/>
              </w:rPr>
            </w:pPr>
          </w:p>
          <w:p w14:paraId="6A64A1DC" w14:textId="19A86483" w:rsidR="000C04AC" w:rsidRDefault="00727BA7" w:rsidP="000C04AC">
            <w:pPr>
              <w:pStyle w:val="ListParagraph"/>
              <w:autoSpaceDE w:val="0"/>
              <w:autoSpaceDN w:val="0"/>
              <w:adjustRightInd w:val="0"/>
              <w:ind w:left="0"/>
              <w:contextualSpacing/>
              <w:rPr>
                <w:rFonts w:eastAsia="Arial" w:cs="Arial"/>
                <w:color w:val="00338D"/>
                <w:sz w:val="18"/>
                <w:szCs w:val="18"/>
              </w:rPr>
            </w:pPr>
            <w:r w:rsidRPr="00E80BF7">
              <w:rPr>
                <w:rFonts w:cs="Arial"/>
                <w:noProof/>
              </w:rPr>
              <w:drawing>
                <wp:anchor distT="0" distB="0" distL="114300" distR="114300" simplePos="0" relativeHeight="251658240" behindDoc="0" locked="0" layoutInCell="1" allowOverlap="1" wp14:anchorId="41B76594" wp14:editId="48FB419B">
                  <wp:simplePos x="0" y="0"/>
                  <wp:positionH relativeFrom="column">
                    <wp:posOffset>2778125</wp:posOffset>
                  </wp:positionH>
                  <wp:positionV relativeFrom="paragraph">
                    <wp:posOffset>130810</wp:posOffset>
                  </wp:positionV>
                  <wp:extent cx="2999740" cy="2541270"/>
                  <wp:effectExtent l="0" t="0" r="0" b="0"/>
                  <wp:wrapSquare wrapText="bothSides"/>
                  <wp:docPr id="73" name="Picture 72">
                    <a:extLst xmlns:a="http://schemas.openxmlformats.org/drawingml/2006/main">
                      <a:ext uri="{FF2B5EF4-FFF2-40B4-BE49-F238E27FC236}">
                        <a16:creationId xmlns:a16="http://schemas.microsoft.com/office/drawing/2014/main" id="{D582725C-A18E-4D57-A2BB-72EF5F255A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72">
                            <a:extLst>
                              <a:ext uri="{FF2B5EF4-FFF2-40B4-BE49-F238E27FC236}">
                                <a16:creationId xmlns:a16="http://schemas.microsoft.com/office/drawing/2014/main" id="{D582725C-A18E-4D57-A2BB-72EF5F255AE7}"/>
                              </a:ext>
                            </a:extLst>
                          </pic:cNvPr>
                          <pic:cNvPicPr>
                            <a:picLocks noChangeAspect="1"/>
                          </pic:cNvPicPr>
                        </pic:nvPicPr>
                        <pic:blipFill rotWithShape="1">
                          <a:blip r:embed="rId18">
                            <a:clrChange>
                              <a:clrFrom>
                                <a:srgbClr val="FFFFFF"/>
                              </a:clrFrom>
                              <a:clrTo>
                                <a:srgbClr val="FFFFFF">
                                  <a:alpha val="0"/>
                                </a:srgbClr>
                              </a:clrTo>
                            </a:clrChange>
                            <a:extLst>
                              <a:ext uri="{28A0092B-C50C-407E-A947-70E740481C1C}">
                                <a14:useLocalDpi xmlns:a14="http://schemas.microsoft.com/office/drawing/2010/main" val="0"/>
                              </a:ext>
                            </a:extLst>
                          </a:blip>
                          <a:srcRect l="5955" t="3717" b="7904"/>
                          <a:stretch/>
                        </pic:blipFill>
                        <pic:spPr bwMode="auto">
                          <a:xfrm>
                            <a:off x="0" y="0"/>
                            <a:ext cx="2999740" cy="25412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3520F2D4" w:rsidRPr="1A1BEFB1">
              <w:rPr>
                <w:rFonts w:eastAsia="Arial" w:cs="Arial"/>
                <w:color w:val="00338D"/>
                <w:sz w:val="18"/>
                <w:szCs w:val="18"/>
              </w:rPr>
              <w:t xml:space="preserve">While on-the-job knowledge transfer occurs continually, specific training materials and courses are also developed to help focus the development of specific skills and competencies. KPMG can develop and leverage a broad selection of end-user and administrator training as appropriate, including traditional classroom instructor-led training, virtual classroom Web-based and computer-based tutorials, etc. self-study courses, as well as tailored vendor-based training, to assist in achieving </w:t>
            </w:r>
            <w:r w:rsidR="7854D6EC" w:rsidRPr="1A1BEFB1">
              <w:rPr>
                <w:rFonts w:eastAsia="Arial" w:cs="Arial"/>
                <w:color w:val="00338D"/>
                <w:sz w:val="18"/>
                <w:szCs w:val="18"/>
              </w:rPr>
              <w:t>State of MI’s</w:t>
            </w:r>
            <w:r w:rsidR="3520F2D4" w:rsidRPr="1A1BEFB1">
              <w:rPr>
                <w:rFonts w:eastAsia="Arial" w:cs="Arial"/>
                <w:color w:val="00338D"/>
                <w:sz w:val="18"/>
                <w:szCs w:val="18"/>
              </w:rPr>
              <w:t xml:space="preserve"> training requirements.</w:t>
            </w:r>
          </w:p>
          <w:p w14:paraId="0AEB0360" w14:textId="10D02481" w:rsidR="1A1BEFB1" w:rsidRDefault="1A1BEFB1" w:rsidP="1A1BEFB1">
            <w:pPr>
              <w:pStyle w:val="ListParagraph"/>
              <w:ind w:left="0"/>
              <w:contextualSpacing/>
              <w:rPr>
                <w:rFonts w:eastAsia="Arial" w:cs="Arial"/>
                <w:color w:val="00338D"/>
                <w:sz w:val="18"/>
                <w:szCs w:val="18"/>
              </w:rPr>
            </w:pPr>
          </w:p>
          <w:p w14:paraId="3B327FD6" w14:textId="379230F8" w:rsidR="1A1BEFB1" w:rsidRDefault="1A1BEFB1" w:rsidP="1A1BEFB1">
            <w:pPr>
              <w:pStyle w:val="ListParagraph"/>
              <w:ind w:left="0"/>
              <w:contextualSpacing/>
              <w:rPr>
                <w:rFonts w:eastAsia="Arial" w:cs="Arial"/>
                <w:color w:val="00338D"/>
                <w:sz w:val="18"/>
                <w:szCs w:val="18"/>
              </w:rPr>
            </w:pPr>
          </w:p>
          <w:p w14:paraId="2CD24760" w14:textId="511FDC74" w:rsidR="1A1BEFB1" w:rsidRDefault="1A1BEFB1" w:rsidP="1A1BEFB1">
            <w:pPr>
              <w:pStyle w:val="ListParagraph"/>
              <w:ind w:left="0"/>
              <w:contextualSpacing/>
              <w:rPr>
                <w:rFonts w:eastAsia="Arial" w:cs="Arial"/>
                <w:b/>
                <w:bCs/>
                <w:color w:val="00338D"/>
                <w:sz w:val="18"/>
                <w:szCs w:val="18"/>
              </w:rPr>
            </w:pPr>
            <w:r w:rsidRPr="1A1BEFB1">
              <w:rPr>
                <w:rFonts w:eastAsia="Arial" w:cs="Arial"/>
                <w:b/>
                <w:bCs/>
                <w:color w:val="00338D"/>
                <w:sz w:val="18"/>
                <w:szCs w:val="18"/>
              </w:rPr>
              <w:t>Organizational Change Management Approach</w:t>
            </w:r>
          </w:p>
          <w:p w14:paraId="3018716A" w14:textId="65DB9159" w:rsidR="1A1BEFB1" w:rsidRDefault="1A1BEFB1" w:rsidP="1A1BEFB1">
            <w:pPr>
              <w:pStyle w:val="ListParagraph"/>
              <w:ind w:left="0"/>
              <w:contextualSpacing/>
              <w:rPr>
                <w:rFonts w:eastAsia="Arial" w:cs="Arial"/>
                <w:b/>
                <w:bCs/>
                <w:color w:val="00338D"/>
                <w:sz w:val="18"/>
                <w:szCs w:val="18"/>
              </w:rPr>
            </w:pPr>
          </w:p>
          <w:p w14:paraId="438567B4" w14:textId="5C7121FF" w:rsidR="1A1BEFB1" w:rsidRDefault="1A1BEFB1" w:rsidP="1A1BEFB1">
            <w:pPr>
              <w:pStyle w:val="ListParagraph"/>
              <w:ind w:left="0"/>
              <w:contextualSpacing/>
            </w:pPr>
            <w:r>
              <w:rPr>
                <w:noProof/>
              </w:rPr>
              <w:lastRenderedPageBreak/>
              <w:drawing>
                <wp:inline distT="0" distB="0" distL="0" distR="0" wp14:anchorId="1BFE1FE7" wp14:editId="2B2AFE7C">
                  <wp:extent cx="5753100" cy="2960449"/>
                  <wp:effectExtent l="0" t="0" r="0" b="0"/>
                  <wp:docPr id="1441265502" name="Picture 1441265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extLst>
                              <a:ext uri="{28A0092B-C50C-407E-A947-70E740481C1C}">
                                <a14:useLocalDpi xmlns:a14="http://schemas.microsoft.com/office/drawing/2010/main" val="0"/>
                              </a:ext>
                            </a:extLst>
                          </a:blip>
                          <a:stretch>
                            <a:fillRect/>
                          </a:stretch>
                        </pic:blipFill>
                        <pic:spPr>
                          <a:xfrm>
                            <a:off x="0" y="0"/>
                            <a:ext cx="5753100" cy="2960449"/>
                          </a:xfrm>
                          <a:prstGeom prst="rect">
                            <a:avLst/>
                          </a:prstGeom>
                        </pic:spPr>
                      </pic:pic>
                    </a:graphicData>
                  </a:graphic>
                </wp:inline>
              </w:drawing>
            </w:r>
          </w:p>
          <w:p w14:paraId="59B507F5" w14:textId="00CFA76C" w:rsidR="1A1BEFB1" w:rsidRDefault="1A1BEFB1" w:rsidP="1A1BEFB1">
            <w:pPr>
              <w:pStyle w:val="ListParagraph"/>
              <w:ind w:left="0"/>
              <w:contextualSpacing/>
              <w:rPr>
                <w:rFonts w:eastAsia="Arial" w:cs="Arial"/>
                <w:color w:val="00338D"/>
                <w:sz w:val="18"/>
                <w:szCs w:val="18"/>
              </w:rPr>
            </w:pPr>
          </w:p>
          <w:p w14:paraId="5640BDB4" w14:textId="4C131EDD" w:rsidR="1A1BEFB1" w:rsidRDefault="1A1BEFB1" w:rsidP="1A1BEFB1">
            <w:pPr>
              <w:pStyle w:val="ListParagraph"/>
              <w:ind w:left="0"/>
              <w:contextualSpacing/>
            </w:pPr>
            <w:r>
              <w:rPr>
                <w:noProof/>
              </w:rPr>
              <w:drawing>
                <wp:inline distT="0" distB="0" distL="0" distR="0" wp14:anchorId="4D9C6124" wp14:editId="6AF0307A">
                  <wp:extent cx="5610225" cy="3179128"/>
                  <wp:effectExtent l="0" t="0" r="0" b="0"/>
                  <wp:docPr id="469784448" name="Picture 469784448" title="Insert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extLst>
                              <a:ext uri="{28A0092B-C50C-407E-A947-70E740481C1C}">
                                <a14:useLocalDpi xmlns:a14="http://schemas.microsoft.com/office/drawing/2010/main" val="0"/>
                              </a:ext>
                            </a:extLst>
                          </a:blip>
                          <a:stretch>
                            <a:fillRect/>
                          </a:stretch>
                        </pic:blipFill>
                        <pic:spPr>
                          <a:xfrm>
                            <a:off x="0" y="0"/>
                            <a:ext cx="5610225" cy="3179128"/>
                          </a:xfrm>
                          <a:prstGeom prst="rect">
                            <a:avLst/>
                          </a:prstGeom>
                        </pic:spPr>
                      </pic:pic>
                    </a:graphicData>
                  </a:graphic>
                </wp:inline>
              </w:drawing>
            </w:r>
          </w:p>
          <w:p w14:paraId="5319F43B" w14:textId="4BCA5083" w:rsidR="1A1BEFB1" w:rsidRDefault="1A1BEFB1" w:rsidP="1A1BEFB1">
            <w:pPr>
              <w:pStyle w:val="ListParagraph"/>
              <w:ind w:left="0"/>
              <w:contextualSpacing/>
              <w:rPr>
                <w:rFonts w:eastAsia="Arial" w:cs="Arial"/>
                <w:color w:val="00338D"/>
                <w:sz w:val="18"/>
                <w:szCs w:val="18"/>
              </w:rPr>
            </w:pPr>
          </w:p>
          <w:p w14:paraId="5D1A9EF0" w14:textId="56C06F09" w:rsidR="0099353C" w:rsidRPr="0099353C" w:rsidRDefault="0099353C" w:rsidP="00EC7C01">
            <w:pPr>
              <w:pStyle w:val="ListParagraph"/>
              <w:autoSpaceDE w:val="0"/>
              <w:autoSpaceDN w:val="0"/>
              <w:adjustRightInd w:val="0"/>
              <w:ind w:left="0"/>
              <w:contextualSpacing/>
              <w:rPr>
                <w:rFonts w:eastAsia="Arial" w:cs="Arial"/>
                <w:color w:val="00338D"/>
                <w:sz w:val="18"/>
                <w:szCs w:val="18"/>
              </w:rPr>
            </w:pPr>
          </w:p>
          <w:p w14:paraId="3F8B48C6" w14:textId="77777777" w:rsidR="00A90B88" w:rsidRPr="00EC7C01" w:rsidRDefault="00A90B88" w:rsidP="00EC7C01">
            <w:pPr>
              <w:pStyle w:val="ListParagraph"/>
              <w:autoSpaceDE w:val="0"/>
              <w:autoSpaceDN w:val="0"/>
              <w:adjustRightInd w:val="0"/>
              <w:ind w:left="0"/>
              <w:contextualSpacing/>
              <w:rPr>
                <w:rFonts w:eastAsia="Arial" w:cs="Arial"/>
                <w:color w:val="000000"/>
                <w:sz w:val="18"/>
                <w:szCs w:val="18"/>
              </w:rPr>
            </w:pPr>
          </w:p>
          <w:p w14:paraId="5D73A1DB" w14:textId="77777777" w:rsidR="00A90B88" w:rsidRPr="00EC7C01" w:rsidRDefault="00A90B88" w:rsidP="00EC7C01">
            <w:pPr>
              <w:spacing w:after="0" w:line="240" w:lineRule="auto"/>
              <w:ind w:right="-43"/>
              <w:contextualSpacing/>
              <w:rPr>
                <w:rFonts w:eastAsia="Arial" w:cs="Arial"/>
                <w:color w:val="000000" w:themeColor="text1"/>
                <w:sz w:val="18"/>
                <w:szCs w:val="18"/>
              </w:rPr>
            </w:pPr>
            <w:r w:rsidRPr="00EC7C01">
              <w:rPr>
                <w:rFonts w:eastAsia="Arial" w:cs="Arial"/>
                <w:color w:val="000000" w:themeColor="text1"/>
                <w:sz w:val="18"/>
                <w:szCs w:val="18"/>
              </w:rPr>
              <w:t>Bidder must provide details on, and examples of, clearly written instructions and documentation to enable State administrators and end-users to successfully operate the Solution without needing to bring in additional Bidder support.</w:t>
            </w:r>
          </w:p>
          <w:p w14:paraId="44829847" w14:textId="32C35626" w:rsidR="183808BD" w:rsidRDefault="183808BD" w:rsidP="183808BD">
            <w:pPr>
              <w:spacing w:after="0" w:line="240" w:lineRule="auto"/>
              <w:ind w:right="-43"/>
              <w:contextualSpacing/>
              <w:rPr>
                <w:rFonts w:eastAsia="Arial" w:cs="Arial"/>
                <w:color w:val="000000" w:themeColor="text1"/>
                <w:sz w:val="18"/>
                <w:szCs w:val="18"/>
              </w:rPr>
            </w:pPr>
          </w:p>
          <w:p w14:paraId="381524CD" w14:textId="77777777" w:rsidR="00A90B88" w:rsidRPr="00EC7C01" w:rsidRDefault="00A90B88" w:rsidP="00EC7C01">
            <w:pPr>
              <w:spacing w:after="0" w:line="240" w:lineRule="auto"/>
              <w:ind w:right="-43"/>
              <w:contextualSpacing/>
              <w:rPr>
                <w:rFonts w:eastAsia="Arial" w:cs="Arial"/>
                <w:color w:val="000000" w:themeColor="text1"/>
                <w:sz w:val="18"/>
                <w:szCs w:val="18"/>
              </w:rPr>
            </w:pPr>
            <w:r w:rsidRPr="00EC7C01">
              <w:rPr>
                <w:rFonts w:cs="Arial"/>
                <w:b/>
                <w:bCs/>
                <w:sz w:val="18"/>
                <w:szCs w:val="18"/>
              </w:rPr>
              <w:t>BIDDER RESPONSE:</w:t>
            </w:r>
          </w:p>
          <w:p w14:paraId="1D36183A" w14:textId="77777777" w:rsidR="00B54D07" w:rsidRDefault="00B54D07" w:rsidP="1A1BEFB1">
            <w:pPr>
              <w:pStyle w:val="ListParagraph"/>
              <w:ind w:left="0"/>
              <w:rPr>
                <w:rFonts w:eastAsia="Arial" w:cs="Arial"/>
                <w:color w:val="00338D"/>
                <w:sz w:val="18"/>
                <w:szCs w:val="18"/>
              </w:rPr>
            </w:pPr>
          </w:p>
          <w:p w14:paraId="3F4C32CD" w14:textId="77777777" w:rsidR="00B54D07" w:rsidRDefault="00B54D07" w:rsidP="1A1BEFB1">
            <w:pPr>
              <w:pStyle w:val="ListParagraph"/>
              <w:ind w:left="0"/>
              <w:rPr>
                <w:rFonts w:eastAsia="Arial" w:cs="Arial"/>
                <w:color w:val="00338D"/>
                <w:sz w:val="18"/>
                <w:szCs w:val="18"/>
              </w:rPr>
            </w:pPr>
          </w:p>
          <w:p w14:paraId="40DB2D33" w14:textId="1C42A27F" w:rsidR="1A1BEFB1" w:rsidRDefault="1A1BEFB1" w:rsidP="1A1BEFB1">
            <w:pPr>
              <w:spacing w:after="0" w:line="240" w:lineRule="auto"/>
              <w:ind w:right="-43"/>
              <w:contextualSpacing/>
              <w:rPr>
                <w:rFonts w:eastAsia="Arial" w:cs="Arial"/>
                <w:color w:val="000000" w:themeColor="text1"/>
                <w:sz w:val="18"/>
                <w:szCs w:val="18"/>
                <w:highlight w:val="yellow"/>
              </w:rPr>
            </w:pPr>
          </w:p>
          <w:p w14:paraId="5133A97D" w14:textId="511E46C3" w:rsidR="1A1BEFB1" w:rsidRDefault="1A1BEFB1" w:rsidP="1A1BEFB1">
            <w:pPr>
              <w:pStyle w:val="ListParagraph"/>
              <w:ind w:left="0"/>
              <w:contextualSpacing/>
              <w:rPr>
                <w:rFonts w:eastAsia="Arial" w:cs="Arial"/>
                <w:b/>
                <w:bCs/>
                <w:color w:val="00338D"/>
                <w:sz w:val="18"/>
                <w:szCs w:val="18"/>
              </w:rPr>
            </w:pPr>
            <w:r w:rsidRPr="1A1BEFB1">
              <w:rPr>
                <w:rFonts w:eastAsia="Arial" w:cs="Arial"/>
                <w:b/>
                <w:bCs/>
                <w:color w:val="00338D"/>
                <w:sz w:val="18"/>
                <w:szCs w:val="18"/>
              </w:rPr>
              <w:t>Clarity of Written Instructions: Unique Identifier Solution Training</w:t>
            </w:r>
          </w:p>
          <w:p w14:paraId="5836F465" w14:textId="52AB0985" w:rsidR="1A1BEFB1" w:rsidRDefault="1A1BEFB1" w:rsidP="1A1BEFB1">
            <w:pPr>
              <w:pStyle w:val="ListParagraph"/>
              <w:ind w:left="0"/>
              <w:contextualSpacing/>
              <w:rPr>
                <w:rFonts w:eastAsia="Arial" w:cs="Arial"/>
                <w:color w:val="00338D"/>
                <w:sz w:val="18"/>
                <w:szCs w:val="18"/>
              </w:rPr>
            </w:pPr>
            <w:r w:rsidRPr="1A1BEFB1">
              <w:rPr>
                <w:rFonts w:eastAsia="Arial" w:cs="Arial"/>
                <w:color w:val="00338D"/>
                <w:sz w:val="18"/>
                <w:szCs w:val="18"/>
              </w:rPr>
              <w:lastRenderedPageBreak/>
              <w:t>To support your request to see examples of written instructions, we are providing an example deliverable to showcase the quality of our documentation. Please refer to the attached sample “</w:t>
            </w:r>
            <w:r w:rsidR="00942C97" w:rsidRPr="00D06D5B">
              <w:rPr>
                <w:rFonts w:eastAsia="Arial" w:cs="Arial"/>
                <w:color w:val="00338D"/>
                <w:sz w:val="18"/>
                <w:szCs w:val="18"/>
              </w:rPr>
              <w:t>Sample Deliverable - Operations Runbook and Troubleshooting Guide_V1.0.docx</w:t>
            </w:r>
            <w:r w:rsidRPr="1A1BEFB1">
              <w:rPr>
                <w:rFonts w:eastAsia="Arial" w:cs="Arial"/>
                <w:color w:val="00338D"/>
                <w:sz w:val="18"/>
                <w:szCs w:val="18"/>
              </w:rPr>
              <w:t xml:space="preserve">” </w:t>
            </w:r>
            <w:r w:rsidR="00942C97">
              <w:rPr>
                <w:rFonts w:eastAsia="Arial" w:cs="Arial"/>
                <w:color w:val="00338D"/>
                <w:sz w:val="18"/>
                <w:szCs w:val="18"/>
              </w:rPr>
              <w:t>attachment</w:t>
            </w:r>
            <w:r w:rsidR="00942C97" w:rsidRPr="1A1BEFB1">
              <w:rPr>
                <w:rFonts w:eastAsia="Arial" w:cs="Arial"/>
                <w:color w:val="00338D"/>
                <w:sz w:val="18"/>
                <w:szCs w:val="18"/>
              </w:rPr>
              <w:t xml:space="preserve"> </w:t>
            </w:r>
            <w:r w:rsidRPr="1A1BEFB1">
              <w:rPr>
                <w:rFonts w:eastAsia="Arial" w:cs="Arial"/>
                <w:color w:val="00338D"/>
                <w:sz w:val="18"/>
                <w:szCs w:val="18"/>
              </w:rPr>
              <w:t>which can provide you with an indicator of quality of our deliverable</w:t>
            </w:r>
          </w:p>
          <w:p w14:paraId="722AB835" w14:textId="23D61001" w:rsidR="00A90B88" w:rsidRDefault="00A90B88" w:rsidP="00EC7C01">
            <w:pPr>
              <w:spacing w:after="0" w:line="240" w:lineRule="auto"/>
              <w:ind w:right="-43"/>
              <w:contextualSpacing/>
              <w:rPr>
                <w:rFonts w:eastAsia="Arial" w:cs="Arial"/>
                <w:color w:val="000000" w:themeColor="text1"/>
                <w:sz w:val="18"/>
                <w:szCs w:val="18"/>
              </w:rPr>
            </w:pPr>
          </w:p>
          <w:p w14:paraId="76DB69FE" w14:textId="1DA05C52" w:rsidR="00942C97" w:rsidRPr="005870D8" w:rsidRDefault="00942C97" w:rsidP="004E439D">
            <w:pPr>
              <w:spacing w:after="0" w:line="240" w:lineRule="auto"/>
              <w:ind w:right="-43"/>
              <w:contextualSpacing/>
              <w:rPr>
                <w:rFonts w:eastAsia="Arial" w:cs="Arial"/>
                <w:color w:val="00338D"/>
                <w:sz w:val="18"/>
                <w:szCs w:val="18"/>
              </w:rPr>
            </w:pPr>
            <w:r w:rsidRPr="005870D8">
              <w:rPr>
                <w:rFonts w:eastAsia="Arial" w:cs="Arial"/>
                <w:color w:val="00338D"/>
                <w:sz w:val="18"/>
                <w:szCs w:val="18"/>
              </w:rPr>
              <w:t>In addition, the SailPoint software pricing included in the Pricing section includes assignment of a Customer Success Manager that will serve as your primary point of contact. Telephone and electronic support is included in the price of the IdentityIQ premium support service. SailPoint clients also have 24x7 access to the Compass web portal. Compass includes technical white papers, implementation guidance, performance resources, and other documentation. Compass also includes a User Forum where you can ask specific questions and get answers from our technical support staff</w:t>
            </w:r>
          </w:p>
          <w:p w14:paraId="3326E993" w14:textId="77777777" w:rsidR="00942C97" w:rsidRDefault="00942C97" w:rsidP="00942C97">
            <w:pPr>
              <w:spacing w:after="0" w:line="240" w:lineRule="auto"/>
              <w:ind w:right="-43"/>
              <w:contextualSpacing/>
              <w:rPr>
                <w:rFonts w:eastAsia="Arial" w:cs="Arial"/>
                <w:color w:val="00338D"/>
                <w:sz w:val="18"/>
                <w:szCs w:val="18"/>
              </w:rPr>
            </w:pPr>
          </w:p>
          <w:p w14:paraId="6BE9ABDB" w14:textId="77777777" w:rsidR="00A90B88" w:rsidRPr="00EC7C01" w:rsidRDefault="00A90B88" w:rsidP="00EC7C01">
            <w:pPr>
              <w:spacing w:after="0" w:line="240" w:lineRule="auto"/>
              <w:ind w:right="-43"/>
              <w:contextualSpacing/>
              <w:rPr>
                <w:rFonts w:eastAsia="Arial" w:cs="Arial"/>
                <w:color w:val="000000" w:themeColor="text1"/>
                <w:sz w:val="18"/>
                <w:szCs w:val="18"/>
              </w:rPr>
            </w:pPr>
          </w:p>
          <w:p w14:paraId="7E72F242" w14:textId="77777777" w:rsidR="00A90B88" w:rsidRPr="00EC7C01" w:rsidRDefault="00A90B88" w:rsidP="00EC7C01">
            <w:pPr>
              <w:pStyle w:val="ListParagraph"/>
              <w:autoSpaceDE w:val="0"/>
              <w:autoSpaceDN w:val="0"/>
              <w:adjustRightInd w:val="0"/>
              <w:ind w:left="0"/>
              <w:contextualSpacing/>
              <w:rPr>
                <w:rFonts w:eastAsia="Arial" w:cs="Arial"/>
                <w:color w:val="000000"/>
                <w:sz w:val="18"/>
                <w:szCs w:val="18"/>
              </w:rPr>
            </w:pPr>
            <w:r w:rsidRPr="00EC7C01">
              <w:rPr>
                <w:rFonts w:eastAsia="Arial" w:cs="Arial"/>
                <w:color w:val="000000" w:themeColor="text1"/>
                <w:sz w:val="18"/>
                <w:szCs w:val="18"/>
              </w:rPr>
              <w:t>Bidder must provide a response to the specific training requirements identified above.</w:t>
            </w:r>
          </w:p>
          <w:p w14:paraId="1AC4B801" w14:textId="77777777" w:rsidR="00A90B88" w:rsidRPr="00EC7C01" w:rsidRDefault="5737E7EC" w:rsidP="1A1BEFB1">
            <w:pPr>
              <w:spacing w:after="0" w:line="240" w:lineRule="auto"/>
              <w:contextualSpacing/>
              <w:rPr>
                <w:rFonts w:eastAsia="Arial" w:cs="Arial"/>
                <w:b/>
                <w:bCs/>
                <w:sz w:val="18"/>
                <w:szCs w:val="18"/>
              </w:rPr>
            </w:pPr>
            <w:r w:rsidRPr="1A1BEFB1">
              <w:rPr>
                <w:rFonts w:cs="Arial"/>
                <w:b/>
                <w:bCs/>
                <w:sz w:val="18"/>
                <w:szCs w:val="18"/>
              </w:rPr>
              <w:t>BIDDER RESPONSE:</w:t>
            </w:r>
          </w:p>
          <w:p w14:paraId="69863D85" w14:textId="19285199" w:rsidR="1883A061" w:rsidRPr="00B06B0C" w:rsidRDefault="295E727B" w:rsidP="1A1BEFB1">
            <w:pPr>
              <w:spacing w:after="0" w:line="240" w:lineRule="auto"/>
              <w:contextualSpacing/>
              <w:rPr>
                <w:rFonts w:eastAsia="Arial" w:cs="Arial"/>
                <w:color w:val="00338D"/>
                <w:sz w:val="18"/>
                <w:szCs w:val="18"/>
              </w:rPr>
            </w:pPr>
            <w:r w:rsidRPr="1A1BEFB1">
              <w:rPr>
                <w:rFonts w:eastAsia="Arial" w:cs="Arial"/>
                <w:color w:val="00338D"/>
                <w:sz w:val="18"/>
                <w:szCs w:val="18"/>
              </w:rPr>
              <w:t>As per the RFP,</w:t>
            </w:r>
            <w:r w:rsidR="36D7323F" w:rsidRPr="1A1BEFB1">
              <w:rPr>
                <w:rFonts w:eastAsia="Arial" w:cs="Arial"/>
                <w:color w:val="00338D"/>
                <w:sz w:val="18"/>
                <w:szCs w:val="18"/>
              </w:rPr>
              <w:t xml:space="preserve"> SOM </w:t>
            </w:r>
            <w:r w:rsidRPr="1A1BEFB1">
              <w:rPr>
                <w:rFonts w:eastAsia="Arial" w:cs="Arial"/>
                <w:color w:val="00338D"/>
                <w:sz w:val="18"/>
                <w:szCs w:val="18"/>
              </w:rPr>
              <w:t>is expecting</w:t>
            </w:r>
            <w:r w:rsidR="36D7323F" w:rsidRPr="1A1BEFB1">
              <w:rPr>
                <w:rFonts w:eastAsia="Arial" w:cs="Arial"/>
                <w:color w:val="00338D"/>
                <w:sz w:val="18"/>
                <w:szCs w:val="18"/>
              </w:rPr>
              <w:t xml:space="preserve"> to </w:t>
            </w:r>
          </w:p>
          <w:p w14:paraId="36BBF0FB" w14:textId="2737E9FF" w:rsidR="1883A061" w:rsidRPr="00B06B0C" w:rsidRDefault="295E727B" w:rsidP="00F84F96">
            <w:pPr>
              <w:pStyle w:val="ListParagraph"/>
              <w:numPr>
                <w:ilvl w:val="0"/>
                <w:numId w:val="11"/>
              </w:numPr>
              <w:contextualSpacing/>
              <w:rPr>
                <w:rFonts w:eastAsia="Arial" w:cs="Arial"/>
                <w:color w:val="00338D"/>
                <w:sz w:val="18"/>
                <w:szCs w:val="18"/>
              </w:rPr>
            </w:pPr>
            <w:r w:rsidRPr="1A1BEFB1">
              <w:rPr>
                <w:rFonts w:eastAsia="Arial" w:cs="Arial"/>
                <w:color w:val="00338D"/>
                <w:sz w:val="18"/>
                <w:szCs w:val="18"/>
              </w:rPr>
              <w:t>Administer and operate functional aspects of the solution</w:t>
            </w:r>
            <w:r w:rsidR="36D7323F" w:rsidRPr="1A1BEFB1">
              <w:rPr>
                <w:rFonts w:eastAsia="Arial" w:cs="Arial"/>
                <w:color w:val="00338D"/>
                <w:sz w:val="18"/>
                <w:szCs w:val="18"/>
              </w:rPr>
              <w:t xml:space="preserve"> on </w:t>
            </w:r>
            <w:r w:rsidRPr="1A1BEFB1">
              <w:rPr>
                <w:rFonts w:eastAsia="Arial" w:cs="Arial"/>
                <w:color w:val="00338D"/>
                <w:sz w:val="18"/>
                <w:szCs w:val="18"/>
              </w:rPr>
              <w:t>its</w:t>
            </w:r>
            <w:r w:rsidR="36D7323F" w:rsidRPr="1A1BEFB1">
              <w:rPr>
                <w:rFonts w:eastAsia="Arial" w:cs="Arial"/>
                <w:color w:val="00338D"/>
                <w:sz w:val="18"/>
                <w:szCs w:val="18"/>
              </w:rPr>
              <w:t xml:space="preserve"> own. These users will need training on SailPoint Product and the administration aspects of Unique Person Identifier solution.</w:t>
            </w:r>
          </w:p>
          <w:p w14:paraId="2B880D01" w14:textId="33DE6791" w:rsidR="1883A061" w:rsidRPr="00B06B0C" w:rsidRDefault="295E727B" w:rsidP="00F84F96">
            <w:pPr>
              <w:pStyle w:val="ListParagraph"/>
              <w:numPr>
                <w:ilvl w:val="0"/>
                <w:numId w:val="11"/>
              </w:numPr>
              <w:contextualSpacing/>
              <w:rPr>
                <w:rFonts w:eastAsia="Arial" w:cs="Arial"/>
                <w:color w:val="00338D"/>
                <w:sz w:val="18"/>
                <w:szCs w:val="18"/>
              </w:rPr>
            </w:pPr>
            <w:r w:rsidRPr="1A1BEFB1">
              <w:rPr>
                <w:rFonts w:eastAsia="Arial" w:cs="Arial"/>
                <w:color w:val="00338D"/>
                <w:sz w:val="18"/>
                <w:szCs w:val="18"/>
              </w:rPr>
              <w:t>Additionally, additional technical integrations will be built as the new technology is adopted across your organization. Your organization’s technical teams may need to learn about available APIs and system architecture. These users will need specific training artifacts that would be built as part of the Unique ID Generation Solution.</w:t>
            </w:r>
          </w:p>
          <w:p w14:paraId="17AEC7A4" w14:textId="46790296" w:rsidR="1883A061" w:rsidRPr="00B06B0C" w:rsidRDefault="295E727B" w:rsidP="00F84F96">
            <w:pPr>
              <w:pStyle w:val="ListParagraph"/>
              <w:numPr>
                <w:ilvl w:val="0"/>
                <w:numId w:val="11"/>
              </w:numPr>
              <w:contextualSpacing/>
              <w:rPr>
                <w:rFonts w:eastAsia="Arial" w:cs="Arial"/>
                <w:color w:val="00338D"/>
                <w:sz w:val="18"/>
                <w:szCs w:val="18"/>
              </w:rPr>
            </w:pPr>
            <w:r w:rsidRPr="1A1BEFB1">
              <w:rPr>
                <w:rFonts w:eastAsia="Arial" w:cs="Arial"/>
                <w:color w:val="00338D"/>
                <w:sz w:val="18"/>
                <w:szCs w:val="18"/>
              </w:rPr>
              <w:t>End users of the technology may need specific ‘micro’ training to educate themselves about the solution and be able to intuitively use the technology. These users will need accessible short well curated training videos to quickly understand the product's functions and perform the necessary activities</w:t>
            </w:r>
          </w:p>
          <w:p w14:paraId="286B98C4" w14:textId="6A42E21D" w:rsidR="1883A061" w:rsidRPr="00B06B0C" w:rsidRDefault="1883A061" w:rsidP="1A1BEFB1">
            <w:pPr>
              <w:spacing w:after="0" w:line="240" w:lineRule="auto"/>
              <w:contextualSpacing/>
              <w:rPr>
                <w:rFonts w:eastAsia="Arial" w:cs="Arial"/>
                <w:color w:val="00338D"/>
                <w:sz w:val="18"/>
                <w:szCs w:val="18"/>
              </w:rPr>
            </w:pPr>
          </w:p>
          <w:p w14:paraId="30086F3C" w14:textId="6AFD4131" w:rsidR="00A90B88" w:rsidRPr="00B06B0C" w:rsidRDefault="36D7323F" w:rsidP="002C595A">
            <w:pPr>
              <w:spacing w:after="0" w:line="240" w:lineRule="auto"/>
              <w:contextualSpacing/>
              <w:rPr>
                <w:rFonts w:eastAsia="Arial" w:cs="Arial"/>
                <w:b/>
                <w:bCs/>
                <w:color w:val="00338D"/>
                <w:sz w:val="18"/>
                <w:szCs w:val="18"/>
              </w:rPr>
            </w:pPr>
            <w:r w:rsidRPr="1A1BEFB1">
              <w:rPr>
                <w:rFonts w:eastAsia="Arial" w:cs="Arial"/>
                <w:color w:val="00338D"/>
                <w:sz w:val="18"/>
                <w:szCs w:val="18"/>
              </w:rPr>
              <w:t>In our training plan we have accommodated building content and delivering appropriate training to all the above-mentioned actors to assist smooth adoption of the new technology.</w:t>
            </w:r>
          </w:p>
        </w:tc>
      </w:tr>
    </w:tbl>
    <w:p w14:paraId="4DB18E65" w14:textId="43AB10B3" w:rsidR="0D9E54F5" w:rsidRDefault="0D9E54F5"/>
    <w:p w14:paraId="4162A2EE" w14:textId="77777777" w:rsidR="00A90B88" w:rsidRPr="00EC7C01" w:rsidRDefault="00A90B88" w:rsidP="00EC7C01">
      <w:pPr>
        <w:spacing w:after="0" w:line="240" w:lineRule="auto"/>
        <w:contextualSpacing/>
        <w:rPr>
          <w:rFonts w:eastAsia="Arial" w:cs="Arial"/>
          <w:bCs/>
          <w:sz w:val="18"/>
          <w:szCs w:val="18"/>
        </w:rPr>
      </w:pPr>
    </w:p>
    <w:p w14:paraId="2F755BA6" w14:textId="77777777" w:rsidR="00A95ACC" w:rsidRPr="00EC7C01" w:rsidRDefault="00A95ACC" w:rsidP="00EC7C01">
      <w:pPr>
        <w:spacing w:after="0" w:line="240" w:lineRule="auto"/>
        <w:contextualSpacing/>
        <w:rPr>
          <w:rFonts w:eastAsia="Arial" w:cs="Arial"/>
          <w:bCs/>
          <w:sz w:val="18"/>
          <w:szCs w:val="18"/>
        </w:rPr>
      </w:pPr>
    </w:p>
    <w:p w14:paraId="78924759" w14:textId="1B53E50A" w:rsidR="4C8B4188" w:rsidRDefault="75AE91FA" w:rsidP="00F84F96">
      <w:pPr>
        <w:pStyle w:val="Heading3"/>
        <w:numPr>
          <w:ilvl w:val="0"/>
          <w:numId w:val="48"/>
        </w:numPr>
        <w:spacing w:before="0" w:line="240" w:lineRule="auto"/>
        <w:rPr>
          <w:rFonts w:ascii="Arial" w:eastAsia="Arial" w:hAnsi="Arial" w:cs="Arial"/>
          <w:b/>
          <w:bCs/>
          <w:color w:val="auto"/>
          <w:sz w:val="18"/>
          <w:szCs w:val="18"/>
        </w:rPr>
      </w:pPr>
      <w:r w:rsidRPr="061D4393">
        <w:rPr>
          <w:rFonts w:ascii="Arial" w:eastAsia="Arial" w:hAnsi="Arial" w:cs="Arial"/>
          <w:b/>
          <w:bCs/>
          <w:color w:val="auto"/>
          <w:sz w:val="18"/>
          <w:szCs w:val="18"/>
        </w:rPr>
        <w:t xml:space="preserve">TRANSITION RESPONSIBILITIES </w:t>
      </w:r>
    </w:p>
    <w:p w14:paraId="5A946632" w14:textId="53CAB9CA" w:rsidR="00A95ACC" w:rsidRPr="00EC7C01" w:rsidRDefault="00A95ACC" w:rsidP="00EC7C01">
      <w:pPr>
        <w:spacing w:after="0" w:line="240" w:lineRule="auto"/>
        <w:contextualSpacing/>
        <w:rPr>
          <w:rFonts w:eastAsia="Arial" w:cs="Arial"/>
          <w:sz w:val="18"/>
          <w:szCs w:val="18"/>
        </w:rPr>
      </w:pPr>
    </w:p>
    <w:tbl>
      <w:tblPr>
        <w:tblStyle w:val="TableGrid"/>
        <w:tblW w:w="0" w:type="auto"/>
        <w:tblLook w:val="04A0" w:firstRow="1" w:lastRow="0" w:firstColumn="1" w:lastColumn="0" w:noHBand="0" w:noVBand="1"/>
      </w:tblPr>
      <w:tblGrid>
        <w:gridCol w:w="9350"/>
      </w:tblGrid>
      <w:tr w:rsidR="00A90B88" w:rsidRPr="00EC7C01" w14:paraId="05C37ABD" w14:textId="77777777" w:rsidTr="0D9E54F5">
        <w:tc>
          <w:tcPr>
            <w:tcW w:w="9350" w:type="dxa"/>
          </w:tcPr>
          <w:p w14:paraId="5BA1825D" w14:textId="77777777" w:rsidR="00A90B88" w:rsidRDefault="00A90B88"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 xml:space="preserve">Bidder must provide a detailed transition-in and transition-out plan in </w:t>
            </w:r>
            <w:r w:rsidRPr="00EC7C01">
              <w:rPr>
                <w:rFonts w:eastAsia="Arial" w:cs="Arial"/>
                <w:b/>
                <w:bCs/>
                <w:sz w:val="18"/>
                <w:szCs w:val="18"/>
              </w:rPr>
              <w:t>Schedule G – Transition In and Out Plan</w:t>
            </w:r>
            <w:r w:rsidRPr="00EC7C01">
              <w:rPr>
                <w:rFonts w:eastAsia="Arial" w:cs="Arial"/>
                <w:sz w:val="18"/>
                <w:szCs w:val="18"/>
              </w:rPr>
              <w:t>, including any roles or responsibilities expected of the State.  The plan must demonstrate the steps to migrate between Bidder’s Solution and third-party Solutions.</w:t>
            </w:r>
          </w:p>
          <w:p w14:paraId="0B003BF1" w14:textId="77777777" w:rsidR="00B06B0C" w:rsidRPr="00EC7C01" w:rsidRDefault="00B06B0C" w:rsidP="00EC7C01">
            <w:pPr>
              <w:autoSpaceDE w:val="0"/>
              <w:autoSpaceDN w:val="0"/>
              <w:adjustRightInd w:val="0"/>
              <w:spacing w:after="0" w:line="240" w:lineRule="auto"/>
              <w:contextualSpacing/>
              <w:rPr>
                <w:rFonts w:eastAsia="Arial" w:cs="Arial"/>
                <w:sz w:val="18"/>
                <w:szCs w:val="18"/>
              </w:rPr>
            </w:pPr>
          </w:p>
          <w:p w14:paraId="5E1320C5" w14:textId="77777777" w:rsidR="00A90B88" w:rsidRPr="00EC7C01" w:rsidRDefault="00A90B88" w:rsidP="00EC7C01">
            <w:pPr>
              <w:autoSpaceDE w:val="0"/>
              <w:autoSpaceDN w:val="0"/>
              <w:adjustRightInd w:val="0"/>
              <w:spacing w:after="0" w:line="240" w:lineRule="auto"/>
              <w:contextualSpacing/>
              <w:rPr>
                <w:rFonts w:eastAsia="Arial" w:cs="Arial"/>
                <w:sz w:val="18"/>
                <w:szCs w:val="18"/>
              </w:rPr>
            </w:pPr>
            <w:r w:rsidRPr="0D9E54F5">
              <w:rPr>
                <w:rFonts w:cs="Arial"/>
                <w:b/>
                <w:bCs/>
                <w:sz w:val="18"/>
                <w:szCs w:val="18"/>
              </w:rPr>
              <w:t>BIDDER RESPONSE:</w:t>
            </w:r>
          </w:p>
          <w:p w14:paraId="57CA4F04" w14:textId="795766C6" w:rsidR="00A90B88" w:rsidRDefault="0D9E54F5" w:rsidP="0D9E54F5">
            <w:pPr>
              <w:spacing w:after="0" w:line="240" w:lineRule="auto"/>
              <w:contextualSpacing/>
              <w:rPr>
                <w:rFonts w:eastAsia="Arial" w:cs="Arial"/>
                <w:color w:val="00338D"/>
                <w:sz w:val="18"/>
                <w:szCs w:val="18"/>
              </w:rPr>
            </w:pPr>
            <w:r w:rsidRPr="0D9E54F5">
              <w:rPr>
                <w:rFonts w:eastAsia="Arial" w:cs="Arial"/>
                <w:color w:val="00338D"/>
                <w:sz w:val="18"/>
                <w:szCs w:val="18"/>
              </w:rPr>
              <w:t xml:space="preserve">KPMG’s knowledgeable team performs a structured transition, at an agreed upon date, to prepare MDE and CEPI resources to seamlessly and effectively provide maintenance and support services, should the MDE and CEPI decide not to exercise the maintenance and support option, or upon conclusion of the contract period. </w:t>
            </w:r>
          </w:p>
          <w:p w14:paraId="290EC320" w14:textId="36606C95" w:rsidR="00942C97" w:rsidRDefault="00942C97" w:rsidP="0D9E54F5">
            <w:pPr>
              <w:spacing w:after="0" w:line="240" w:lineRule="auto"/>
              <w:contextualSpacing/>
              <w:rPr>
                <w:rFonts w:eastAsia="Arial" w:cs="Arial"/>
                <w:color w:val="00338D"/>
                <w:sz w:val="18"/>
                <w:szCs w:val="18"/>
              </w:rPr>
            </w:pPr>
          </w:p>
          <w:p w14:paraId="2C324E52" w14:textId="11745AF3" w:rsidR="00942C97" w:rsidRPr="00EC7C01" w:rsidRDefault="00942C97" w:rsidP="0D9E54F5">
            <w:pPr>
              <w:spacing w:after="0" w:line="240" w:lineRule="auto"/>
              <w:contextualSpacing/>
              <w:rPr>
                <w:rFonts w:eastAsia="Arial" w:cs="Arial"/>
                <w:color w:val="00338D"/>
                <w:sz w:val="18"/>
                <w:szCs w:val="18"/>
              </w:rPr>
            </w:pPr>
            <w:r>
              <w:rPr>
                <w:rFonts w:eastAsia="Arial" w:cs="Arial"/>
                <w:color w:val="00338D"/>
                <w:sz w:val="18"/>
                <w:szCs w:val="18"/>
              </w:rPr>
              <w:t xml:space="preserve">Please refer to </w:t>
            </w:r>
            <w:r w:rsidRPr="00942C97">
              <w:rPr>
                <w:rFonts w:eastAsia="Arial" w:cs="Arial"/>
                <w:color w:val="00338D"/>
                <w:sz w:val="18"/>
                <w:szCs w:val="18"/>
              </w:rPr>
              <w:t>SCHEDULE G - TRANSITION IN AND OUT</w:t>
            </w:r>
            <w:r>
              <w:rPr>
                <w:rFonts w:eastAsia="Arial" w:cs="Arial"/>
                <w:color w:val="00338D"/>
                <w:sz w:val="18"/>
                <w:szCs w:val="18"/>
              </w:rPr>
              <w:t xml:space="preserve"> document for more details for software/product and services transition in and out.</w:t>
            </w:r>
          </w:p>
          <w:p w14:paraId="1575699E" w14:textId="6EC42283" w:rsidR="00A90B88" w:rsidRPr="00EC7C01" w:rsidRDefault="00A90B88" w:rsidP="0D9E54F5">
            <w:pPr>
              <w:spacing w:after="0" w:line="240" w:lineRule="auto"/>
              <w:contextualSpacing/>
              <w:rPr>
                <w:rFonts w:eastAsia="Arial" w:cs="Arial"/>
                <w:color w:val="00338D"/>
                <w:sz w:val="18"/>
                <w:szCs w:val="18"/>
              </w:rPr>
            </w:pPr>
          </w:p>
          <w:p w14:paraId="4F6B707B" w14:textId="3940C86B" w:rsidR="00A90B88" w:rsidRPr="00EC7C01" w:rsidRDefault="00A90B88" w:rsidP="0D9E54F5">
            <w:pPr>
              <w:spacing w:after="0" w:line="240" w:lineRule="auto"/>
              <w:rPr>
                <w:rFonts w:eastAsia="Arial" w:cs="Arial"/>
                <w:color w:val="00338D"/>
                <w:sz w:val="18"/>
                <w:szCs w:val="18"/>
              </w:rPr>
            </w:pPr>
          </w:p>
          <w:p w14:paraId="6AB6E6DC" w14:textId="5C84E2E2" w:rsidR="00A90B88" w:rsidRPr="00EC7C01" w:rsidRDefault="799B36DD" w:rsidP="0D9E54F5">
            <w:pPr>
              <w:spacing w:after="0" w:line="240" w:lineRule="auto"/>
              <w:rPr>
                <w:rFonts w:eastAsia="Arial" w:cs="Arial"/>
              </w:rPr>
            </w:pPr>
            <w:r>
              <w:br/>
            </w:r>
            <w:r w:rsidRPr="0D9E54F5">
              <w:rPr>
                <w:rFonts w:eastAsia="Arial" w:cs="Arial"/>
              </w:rPr>
              <w:t xml:space="preserve"> </w:t>
            </w:r>
          </w:p>
        </w:tc>
      </w:tr>
    </w:tbl>
    <w:p w14:paraId="5B83DB2E" w14:textId="30D8E9AA" w:rsidR="0D9E54F5" w:rsidRDefault="0D9E54F5"/>
    <w:p w14:paraId="23464CBB" w14:textId="5AFA6D4F" w:rsidR="00A90B88" w:rsidRPr="00EC7C01" w:rsidRDefault="00A90B88" w:rsidP="00EC7C01">
      <w:pPr>
        <w:spacing w:after="0" w:line="240" w:lineRule="auto"/>
        <w:contextualSpacing/>
        <w:rPr>
          <w:rFonts w:eastAsia="Arial" w:cs="Arial"/>
          <w:sz w:val="18"/>
          <w:szCs w:val="18"/>
        </w:rPr>
      </w:pPr>
    </w:p>
    <w:p w14:paraId="5440658F" w14:textId="45851470" w:rsidR="00A90B88" w:rsidRPr="00EC7C01" w:rsidRDefault="00A90B88" w:rsidP="00EC7C01">
      <w:pPr>
        <w:spacing w:after="0" w:line="240" w:lineRule="auto"/>
        <w:contextualSpacing/>
        <w:rPr>
          <w:rFonts w:eastAsia="Arial" w:cs="Arial"/>
          <w:sz w:val="18"/>
          <w:szCs w:val="18"/>
        </w:rPr>
      </w:pPr>
    </w:p>
    <w:p w14:paraId="231151C4" w14:textId="2F2FE677" w:rsidR="00A95ACC" w:rsidRPr="00655F58" w:rsidRDefault="5B3039F6" w:rsidP="00F84F96">
      <w:pPr>
        <w:pStyle w:val="Heading3"/>
        <w:numPr>
          <w:ilvl w:val="0"/>
          <w:numId w:val="48"/>
        </w:numPr>
        <w:spacing w:before="0" w:line="240" w:lineRule="auto"/>
        <w:contextualSpacing/>
        <w:rPr>
          <w:rFonts w:ascii="Arial" w:eastAsia="Arial" w:hAnsi="Arial" w:cs="Arial"/>
          <w:b/>
          <w:bCs/>
          <w:color w:val="auto"/>
          <w:sz w:val="18"/>
          <w:szCs w:val="18"/>
        </w:rPr>
      </w:pPr>
      <w:r w:rsidRPr="004E439D">
        <w:rPr>
          <w:rFonts w:ascii="Arial" w:eastAsia="Arial" w:hAnsi="Arial" w:cs="Arial"/>
          <w:b/>
          <w:bCs/>
          <w:color w:val="auto"/>
          <w:sz w:val="18"/>
          <w:szCs w:val="18"/>
        </w:rPr>
        <w:t>DOCUMENTATION</w:t>
      </w:r>
    </w:p>
    <w:p w14:paraId="68D3979E" w14:textId="17AA9F3A" w:rsidR="00A90B88" w:rsidRPr="00EC7C01" w:rsidRDefault="00A90B88" w:rsidP="00EC7C01">
      <w:pPr>
        <w:autoSpaceDE w:val="0"/>
        <w:autoSpaceDN w:val="0"/>
        <w:adjustRightInd w:val="0"/>
        <w:spacing w:after="0" w:line="240" w:lineRule="auto"/>
        <w:contextualSpacing/>
        <w:rPr>
          <w:rFonts w:eastAsia="Arial" w:cs="Arial"/>
          <w:color w:val="000000"/>
          <w:sz w:val="18"/>
          <w:szCs w:val="18"/>
        </w:rPr>
      </w:pPr>
      <w:r w:rsidRPr="00EC7C01">
        <w:rPr>
          <w:rFonts w:eastAsia="Arial" w:cs="Arial"/>
          <w:color w:val="000000" w:themeColor="text1"/>
          <w:sz w:val="18"/>
          <w:szCs w:val="18"/>
        </w:rPr>
        <w:t>Contractor must provide all user manuals, operating manuals, technical manuals</w:t>
      </w:r>
      <w:r w:rsidR="00E65F07">
        <w:rPr>
          <w:rFonts w:eastAsia="Arial" w:cs="Arial"/>
          <w:color w:val="000000" w:themeColor="text1"/>
          <w:sz w:val="18"/>
          <w:szCs w:val="18"/>
        </w:rPr>
        <w:t>, installation guides</w:t>
      </w:r>
      <w:r w:rsidR="009A4FFD">
        <w:rPr>
          <w:rFonts w:eastAsia="Arial" w:cs="Arial"/>
          <w:color w:val="000000" w:themeColor="text1"/>
          <w:sz w:val="18"/>
          <w:szCs w:val="18"/>
        </w:rPr>
        <w:t>, data conversion guides</w:t>
      </w:r>
      <w:r w:rsidR="00781282">
        <w:rPr>
          <w:rFonts w:eastAsia="Arial" w:cs="Arial"/>
          <w:color w:val="000000" w:themeColor="text1"/>
          <w:sz w:val="18"/>
          <w:szCs w:val="18"/>
        </w:rPr>
        <w:t xml:space="preserve">, integration documents, </w:t>
      </w:r>
      <w:r w:rsidR="00D449ED">
        <w:rPr>
          <w:rFonts w:eastAsia="Arial" w:cs="Arial"/>
          <w:color w:val="000000" w:themeColor="text1"/>
          <w:sz w:val="18"/>
          <w:szCs w:val="18"/>
        </w:rPr>
        <w:t>system architecture documents</w:t>
      </w:r>
      <w:r w:rsidR="00820B1D">
        <w:rPr>
          <w:rFonts w:eastAsia="Arial" w:cs="Arial"/>
          <w:color w:val="000000" w:themeColor="text1"/>
          <w:sz w:val="18"/>
          <w:szCs w:val="18"/>
        </w:rPr>
        <w:t xml:space="preserve">, </w:t>
      </w:r>
      <w:r w:rsidR="00820B1D" w:rsidRPr="061D4393">
        <w:rPr>
          <w:rFonts w:eastAsia="Arial" w:cs="Arial"/>
          <w:sz w:val="18"/>
          <w:szCs w:val="18"/>
        </w:rPr>
        <w:t>API Specifications</w:t>
      </w:r>
      <w:r w:rsidR="00D449ED">
        <w:rPr>
          <w:rFonts w:eastAsia="Arial" w:cs="Arial"/>
          <w:color w:val="000000" w:themeColor="text1"/>
          <w:sz w:val="18"/>
          <w:szCs w:val="18"/>
        </w:rPr>
        <w:t xml:space="preserve"> </w:t>
      </w:r>
      <w:r w:rsidRPr="00EC7C01">
        <w:rPr>
          <w:rFonts w:eastAsia="Arial" w:cs="Arial"/>
          <w:color w:val="000000" w:themeColor="text1"/>
          <w:sz w:val="18"/>
          <w:szCs w:val="18"/>
        </w:rPr>
        <w:t>and any other instructions, specifications, documents or materials, in any form or media, that describe the functionality, installation, testing,</w:t>
      </w:r>
      <w:r w:rsidR="00067985">
        <w:rPr>
          <w:rFonts w:eastAsia="Arial" w:cs="Arial"/>
          <w:color w:val="000000" w:themeColor="text1"/>
          <w:sz w:val="18"/>
          <w:szCs w:val="18"/>
        </w:rPr>
        <w:t xml:space="preserve"> </w:t>
      </w:r>
      <w:r w:rsidRPr="00EC7C01">
        <w:rPr>
          <w:rFonts w:eastAsia="Arial" w:cs="Arial"/>
          <w:color w:val="000000" w:themeColor="text1"/>
          <w:sz w:val="18"/>
          <w:szCs w:val="18"/>
        </w:rPr>
        <w:t>operation, use, maintenance, support, technical or other components, features or requirements of the Software. Contractor must develop and submit for State approval complete, accurate, and timely Solution documentation to support all users, and will update any discrepancies, or errors through the life of the contract.</w:t>
      </w:r>
      <w:r w:rsidRPr="5DB22C18">
        <w:rPr>
          <w:rFonts w:eastAsia="Arial" w:cs="Arial"/>
          <w:color w:val="000000" w:themeColor="text1"/>
          <w:sz w:val="18"/>
          <w:szCs w:val="18"/>
        </w:rPr>
        <w:t xml:space="preserve"> </w:t>
      </w:r>
      <w:r w:rsidRPr="00EC7C01">
        <w:rPr>
          <w:rFonts w:eastAsia="Arial" w:cs="Arial"/>
          <w:color w:val="000000" w:themeColor="text1"/>
          <w:sz w:val="18"/>
          <w:szCs w:val="18"/>
        </w:rPr>
        <w:t xml:space="preserve">The Contractor’s user </w:t>
      </w:r>
      <w:r w:rsidRPr="00EC7C01">
        <w:rPr>
          <w:rFonts w:eastAsia="Arial" w:cs="Arial"/>
          <w:color w:val="000000" w:themeColor="text1"/>
          <w:sz w:val="18"/>
          <w:szCs w:val="18"/>
        </w:rPr>
        <w:lastRenderedPageBreak/>
        <w:t>documentation must provide detailed information about all software features and functionality, enabling the State to resolve common questions and issues prior to initiating formal support requests.</w:t>
      </w:r>
    </w:p>
    <w:p w14:paraId="55558541" w14:textId="09BC2AB4" w:rsidR="00F41C86" w:rsidRDefault="00F41C86" w:rsidP="5DB22C18">
      <w:pPr>
        <w:spacing w:after="0" w:line="240" w:lineRule="auto"/>
        <w:rPr>
          <w:rFonts w:eastAsia="Arial" w:cs="Arial"/>
          <w:color w:val="000000" w:themeColor="text1"/>
          <w:sz w:val="18"/>
          <w:szCs w:val="18"/>
        </w:rPr>
      </w:pPr>
    </w:p>
    <w:p w14:paraId="186C6DEE" w14:textId="77777777" w:rsidR="00A90B88" w:rsidRPr="00EC7C01" w:rsidRDefault="00A90B88" w:rsidP="00EC7C01">
      <w:pPr>
        <w:autoSpaceDE w:val="0"/>
        <w:autoSpaceDN w:val="0"/>
        <w:adjustRightInd w:val="0"/>
        <w:spacing w:after="0" w:line="240" w:lineRule="auto"/>
        <w:contextualSpacing/>
        <w:rPr>
          <w:rFonts w:eastAsia="Arial" w:cs="Arial"/>
          <w:color w:val="000000"/>
          <w:sz w:val="18"/>
          <w:szCs w:val="18"/>
        </w:rPr>
      </w:pPr>
    </w:p>
    <w:tbl>
      <w:tblPr>
        <w:tblStyle w:val="TableGrid"/>
        <w:tblW w:w="0" w:type="auto"/>
        <w:tblLook w:val="04A0" w:firstRow="1" w:lastRow="0" w:firstColumn="1" w:lastColumn="0" w:noHBand="0" w:noVBand="1"/>
      </w:tblPr>
      <w:tblGrid>
        <w:gridCol w:w="9350"/>
      </w:tblGrid>
      <w:tr w:rsidR="00A90B88" w:rsidRPr="00EC7C01" w14:paraId="6E326F7C" w14:textId="77777777" w:rsidTr="57F86D75">
        <w:tc>
          <w:tcPr>
            <w:tcW w:w="9576" w:type="dxa"/>
          </w:tcPr>
          <w:p w14:paraId="12C1FBA9" w14:textId="78214609" w:rsidR="00A90B88" w:rsidRPr="00EC7C01" w:rsidRDefault="00A90B88" w:rsidP="00EC7C01">
            <w:pPr>
              <w:autoSpaceDE w:val="0"/>
              <w:autoSpaceDN w:val="0"/>
              <w:adjustRightInd w:val="0"/>
              <w:spacing w:after="0" w:line="240" w:lineRule="auto"/>
              <w:contextualSpacing/>
              <w:rPr>
                <w:rFonts w:eastAsia="Arial" w:cs="Arial"/>
                <w:color w:val="000000"/>
                <w:sz w:val="18"/>
                <w:szCs w:val="18"/>
              </w:rPr>
            </w:pPr>
            <w:r w:rsidRPr="00EC7C01">
              <w:rPr>
                <w:rFonts w:eastAsia="Arial" w:cs="Arial"/>
                <w:color w:val="000000" w:themeColor="text1"/>
                <w:sz w:val="18"/>
                <w:szCs w:val="18"/>
              </w:rPr>
              <w:t>Bidder must provide details on, and examples of, documentation to meet the requirements set forth in this section.</w:t>
            </w:r>
          </w:p>
          <w:p w14:paraId="36E03EB6" w14:textId="77777777" w:rsidR="00A90B88" w:rsidRPr="00EC7C01" w:rsidRDefault="00A90B88" w:rsidP="00EC7C01">
            <w:pPr>
              <w:autoSpaceDE w:val="0"/>
              <w:autoSpaceDN w:val="0"/>
              <w:adjustRightInd w:val="0"/>
              <w:spacing w:after="0" w:line="240" w:lineRule="auto"/>
              <w:contextualSpacing/>
              <w:rPr>
                <w:rFonts w:eastAsia="Arial" w:cs="Arial"/>
                <w:color w:val="000000"/>
                <w:sz w:val="18"/>
                <w:szCs w:val="18"/>
              </w:rPr>
            </w:pPr>
            <w:r w:rsidRPr="00EC7C01">
              <w:rPr>
                <w:rFonts w:cs="Arial"/>
                <w:b/>
                <w:bCs/>
                <w:sz w:val="18"/>
                <w:szCs w:val="18"/>
              </w:rPr>
              <w:t>BIDDER RESPONSE:</w:t>
            </w:r>
          </w:p>
          <w:p w14:paraId="547A4B10" w14:textId="59CCAAEC" w:rsidR="00A90B88" w:rsidRDefault="00A90B88" w:rsidP="00EC7C01">
            <w:pPr>
              <w:autoSpaceDE w:val="0"/>
              <w:autoSpaceDN w:val="0"/>
              <w:adjustRightInd w:val="0"/>
              <w:spacing w:after="0" w:line="240" w:lineRule="auto"/>
              <w:contextualSpacing/>
              <w:rPr>
                <w:rFonts w:eastAsia="Arial" w:cs="Arial"/>
                <w:color w:val="000000" w:themeColor="text1"/>
                <w:sz w:val="18"/>
                <w:szCs w:val="18"/>
                <w:highlight w:val="yellow"/>
              </w:rPr>
            </w:pPr>
          </w:p>
          <w:p w14:paraId="1BC5F7DA" w14:textId="5853BECE" w:rsidR="00D06D5B" w:rsidRPr="00D06D5B" w:rsidRDefault="00D06D5B" w:rsidP="00D06D5B">
            <w:pPr>
              <w:spacing w:after="0" w:line="240" w:lineRule="auto"/>
              <w:contextualSpacing/>
              <w:rPr>
                <w:rFonts w:eastAsia="Arial" w:cs="Arial"/>
                <w:color w:val="00338D"/>
                <w:sz w:val="18"/>
                <w:szCs w:val="18"/>
              </w:rPr>
            </w:pPr>
            <w:r w:rsidRPr="00D06D5B">
              <w:rPr>
                <w:rFonts w:eastAsia="Arial" w:cs="Arial"/>
                <w:color w:val="00338D"/>
                <w:sz w:val="18"/>
                <w:szCs w:val="18"/>
              </w:rPr>
              <w:t>Please refer to the attached document:</w:t>
            </w:r>
          </w:p>
          <w:p w14:paraId="1FCBDB4D" w14:textId="2DF03E05" w:rsidR="00D06D5B" w:rsidRPr="00D06D5B" w:rsidRDefault="00D06D5B" w:rsidP="00D06D5B">
            <w:pPr>
              <w:pStyle w:val="ListParagraph"/>
              <w:numPr>
                <w:ilvl w:val="0"/>
                <w:numId w:val="82"/>
              </w:numPr>
              <w:contextualSpacing/>
              <w:rPr>
                <w:rFonts w:eastAsia="Arial" w:cs="Arial"/>
                <w:color w:val="00338D"/>
                <w:sz w:val="18"/>
                <w:szCs w:val="18"/>
              </w:rPr>
            </w:pPr>
            <w:r w:rsidRPr="00D06D5B">
              <w:rPr>
                <w:rFonts w:eastAsia="Arial" w:cs="Arial"/>
                <w:color w:val="00338D"/>
                <w:sz w:val="18"/>
                <w:szCs w:val="18"/>
              </w:rPr>
              <w:t>Sample Deliverable - Operations Runbook and Troubleshooting Guide_V1.0.docx</w:t>
            </w:r>
            <w:r w:rsidR="00655F58">
              <w:rPr>
                <w:rFonts w:eastAsia="Arial" w:cs="Arial"/>
                <w:color w:val="00338D"/>
                <w:sz w:val="18"/>
                <w:szCs w:val="18"/>
              </w:rPr>
              <w:t xml:space="preserve"> (provided by KPMG)</w:t>
            </w:r>
          </w:p>
          <w:p w14:paraId="7E3CB974" w14:textId="67F6E901" w:rsidR="00D06D5B" w:rsidRPr="00D06D5B" w:rsidRDefault="00D06D5B" w:rsidP="00D06D5B">
            <w:pPr>
              <w:pStyle w:val="ListParagraph"/>
              <w:numPr>
                <w:ilvl w:val="0"/>
                <w:numId w:val="82"/>
              </w:numPr>
              <w:contextualSpacing/>
              <w:rPr>
                <w:rFonts w:eastAsia="Arial" w:cs="Arial"/>
                <w:color w:val="00338D"/>
                <w:sz w:val="18"/>
                <w:szCs w:val="18"/>
              </w:rPr>
            </w:pPr>
            <w:r w:rsidRPr="00D06D5B">
              <w:rPr>
                <w:rFonts w:eastAsia="Arial" w:cs="Arial"/>
                <w:color w:val="00338D"/>
                <w:sz w:val="18"/>
                <w:szCs w:val="18"/>
              </w:rPr>
              <w:t>SailPoint - Use Case Demonstration Slides.pptx</w:t>
            </w:r>
            <w:r w:rsidR="00655F58">
              <w:rPr>
                <w:rFonts w:eastAsia="Arial" w:cs="Arial"/>
                <w:color w:val="00338D"/>
                <w:sz w:val="18"/>
                <w:szCs w:val="18"/>
              </w:rPr>
              <w:t xml:space="preserve"> (provided by KPMG)</w:t>
            </w:r>
          </w:p>
          <w:p w14:paraId="26A886C3" w14:textId="6FA54993" w:rsidR="00D06D5B" w:rsidRPr="00D06D5B" w:rsidRDefault="00D06D5B" w:rsidP="00D06D5B">
            <w:pPr>
              <w:pStyle w:val="ListParagraph"/>
              <w:numPr>
                <w:ilvl w:val="0"/>
                <w:numId w:val="82"/>
              </w:numPr>
              <w:contextualSpacing/>
              <w:rPr>
                <w:rFonts w:eastAsia="Arial" w:cs="Arial"/>
                <w:color w:val="00338D"/>
                <w:sz w:val="18"/>
                <w:szCs w:val="18"/>
              </w:rPr>
            </w:pPr>
            <w:r w:rsidRPr="00D06D5B">
              <w:rPr>
                <w:rFonts w:eastAsia="Arial" w:cs="Arial"/>
                <w:color w:val="00338D"/>
                <w:sz w:val="18"/>
                <w:szCs w:val="18"/>
              </w:rPr>
              <w:t>IdentityIQ - Recommended Deployment Architectures.pdf</w:t>
            </w:r>
            <w:r w:rsidR="00655F58">
              <w:rPr>
                <w:rFonts w:eastAsia="Arial" w:cs="Arial"/>
                <w:color w:val="00338D"/>
                <w:sz w:val="18"/>
                <w:szCs w:val="18"/>
              </w:rPr>
              <w:t xml:space="preserve"> (provided by SailPoint)</w:t>
            </w:r>
          </w:p>
          <w:p w14:paraId="6BAE444E" w14:textId="62F747C0" w:rsidR="00D06D5B" w:rsidRPr="00D06D5B" w:rsidRDefault="00D06D5B" w:rsidP="00D06D5B">
            <w:pPr>
              <w:pStyle w:val="ListParagraph"/>
              <w:numPr>
                <w:ilvl w:val="0"/>
                <w:numId w:val="82"/>
              </w:numPr>
              <w:contextualSpacing/>
              <w:rPr>
                <w:rFonts w:eastAsia="Arial" w:cs="Arial"/>
                <w:color w:val="00338D"/>
                <w:sz w:val="18"/>
                <w:szCs w:val="18"/>
              </w:rPr>
            </w:pPr>
            <w:r w:rsidRPr="00D06D5B">
              <w:rPr>
                <w:rFonts w:eastAsia="Arial" w:cs="Arial"/>
                <w:color w:val="00338D"/>
                <w:sz w:val="18"/>
                <w:szCs w:val="18"/>
              </w:rPr>
              <w:t>IdentityIQ-Software Architecture.pdf</w:t>
            </w:r>
            <w:r w:rsidR="00942C97">
              <w:rPr>
                <w:rFonts w:eastAsia="Arial" w:cs="Arial"/>
                <w:color w:val="00338D"/>
                <w:sz w:val="18"/>
                <w:szCs w:val="18"/>
              </w:rPr>
              <w:t xml:space="preserve"> </w:t>
            </w:r>
            <w:r w:rsidR="00655F58">
              <w:rPr>
                <w:rFonts w:eastAsia="Arial" w:cs="Arial"/>
                <w:color w:val="00338D"/>
                <w:sz w:val="18"/>
                <w:szCs w:val="18"/>
              </w:rPr>
              <w:t>(provided by SailPoint)</w:t>
            </w:r>
          </w:p>
          <w:p w14:paraId="5EE60CF1" w14:textId="4558700D" w:rsidR="00D06D5B" w:rsidRPr="00D06D5B" w:rsidRDefault="00D06D5B" w:rsidP="00D06D5B">
            <w:pPr>
              <w:pStyle w:val="ListParagraph"/>
              <w:numPr>
                <w:ilvl w:val="0"/>
                <w:numId w:val="82"/>
              </w:numPr>
              <w:contextualSpacing/>
              <w:rPr>
                <w:rFonts w:eastAsia="Arial" w:cs="Arial"/>
                <w:color w:val="00338D"/>
                <w:sz w:val="18"/>
                <w:szCs w:val="18"/>
              </w:rPr>
            </w:pPr>
            <w:r w:rsidRPr="00D06D5B">
              <w:rPr>
                <w:rFonts w:eastAsia="Arial" w:cs="Arial"/>
                <w:color w:val="00338D"/>
                <w:sz w:val="18"/>
                <w:szCs w:val="18"/>
              </w:rPr>
              <w:t>VPAT SailPoint-IdentityIQ.pdf</w:t>
            </w:r>
            <w:r w:rsidR="00655F58">
              <w:rPr>
                <w:rFonts w:eastAsia="Arial" w:cs="Arial"/>
                <w:color w:val="00338D"/>
                <w:sz w:val="18"/>
                <w:szCs w:val="18"/>
              </w:rPr>
              <w:t xml:space="preserve"> (provided by SailPoint)</w:t>
            </w:r>
          </w:p>
          <w:p w14:paraId="23FB3B5E" w14:textId="77777777" w:rsidR="00D06D5B" w:rsidRPr="00D06D5B" w:rsidRDefault="00D06D5B" w:rsidP="00D06D5B">
            <w:pPr>
              <w:pStyle w:val="ListParagraph"/>
              <w:autoSpaceDE w:val="0"/>
              <w:autoSpaceDN w:val="0"/>
              <w:adjustRightInd w:val="0"/>
              <w:ind w:left="340"/>
              <w:contextualSpacing/>
              <w:rPr>
                <w:rFonts w:eastAsia="Arial" w:cs="Arial"/>
                <w:color w:val="000000"/>
                <w:sz w:val="18"/>
                <w:szCs w:val="18"/>
              </w:rPr>
            </w:pPr>
          </w:p>
          <w:p w14:paraId="729E78E1" w14:textId="77777777" w:rsidR="00A90B88" w:rsidRPr="00EC7C01" w:rsidRDefault="00A90B88" w:rsidP="00EC7C01">
            <w:pPr>
              <w:autoSpaceDE w:val="0"/>
              <w:autoSpaceDN w:val="0"/>
              <w:adjustRightInd w:val="0"/>
              <w:spacing w:after="0" w:line="240" w:lineRule="auto"/>
              <w:contextualSpacing/>
              <w:rPr>
                <w:rFonts w:eastAsia="Arial" w:cs="Arial"/>
                <w:color w:val="000000"/>
                <w:sz w:val="18"/>
                <w:szCs w:val="18"/>
              </w:rPr>
            </w:pPr>
          </w:p>
          <w:p w14:paraId="122CD260" w14:textId="56AC1656" w:rsidR="00BB1016" w:rsidRPr="00EC7C01" w:rsidRDefault="00BB1016" w:rsidP="00BB1016">
            <w:pPr>
              <w:autoSpaceDE w:val="0"/>
              <w:autoSpaceDN w:val="0"/>
              <w:adjustRightInd w:val="0"/>
              <w:spacing w:after="0" w:line="240" w:lineRule="auto"/>
              <w:contextualSpacing/>
              <w:rPr>
                <w:rFonts w:eastAsia="Arial" w:cs="Arial"/>
                <w:color w:val="000000"/>
                <w:sz w:val="18"/>
                <w:szCs w:val="18"/>
              </w:rPr>
            </w:pPr>
            <w:r w:rsidRPr="00EC7C01">
              <w:rPr>
                <w:rFonts w:eastAsia="Arial" w:cs="Arial"/>
                <w:color w:val="000000" w:themeColor="text1"/>
                <w:sz w:val="18"/>
                <w:szCs w:val="18"/>
              </w:rPr>
              <w:t xml:space="preserve">Bidder must </w:t>
            </w:r>
            <w:r w:rsidR="000A608B">
              <w:rPr>
                <w:rFonts w:eastAsia="Arial" w:cs="Arial"/>
                <w:color w:val="000000" w:themeColor="text1"/>
                <w:sz w:val="18"/>
                <w:szCs w:val="18"/>
              </w:rPr>
              <w:t xml:space="preserve">confirm here </w:t>
            </w:r>
            <w:r w:rsidR="00EE6417">
              <w:rPr>
                <w:rFonts w:eastAsia="Arial" w:cs="Arial"/>
                <w:color w:val="000000" w:themeColor="text1"/>
                <w:sz w:val="18"/>
                <w:szCs w:val="18"/>
              </w:rPr>
              <w:t xml:space="preserve">that </w:t>
            </w:r>
            <w:r w:rsidR="000A608B">
              <w:rPr>
                <w:rFonts w:eastAsia="Arial" w:cs="Arial"/>
                <w:color w:val="000000" w:themeColor="text1"/>
                <w:sz w:val="18"/>
                <w:szCs w:val="18"/>
              </w:rPr>
              <w:t xml:space="preserve">it has </w:t>
            </w:r>
            <w:r>
              <w:rPr>
                <w:rFonts w:eastAsia="Arial" w:cs="Arial"/>
                <w:color w:val="000000" w:themeColor="text1"/>
                <w:sz w:val="18"/>
                <w:szCs w:val="18"/>
              </w:rPr>
              <w:t>complete</w:t>
            </w:r>
            <w:r w:rsidR="000A608B">
              <w:rPr>
                <w:rFonts w:eastAsia="Arial" w:cs="Arial"/>
                <w:color w:val="000000" w:themeColor="text1"/>
                <w:sz w:val="18"/>
                <w:szCs w:val="18"/>
              </w:rPr>
              <w:t>d</w:t>
            </w:r>
            <w:r>
              <w:rPr>
                <w:rFonts w:eastAsia="Arial" w:cs="Arial"/>
                <w:color w:val="000000" w:themeColor="text1"/>
                <w:sz w:val="18"/>
                <w:szCs w:val="18"/>
              </w:rPr>
              <w:t xml:space="preserve"> and submit</w:t>
            </w:r>
            <w:r w:rsidR="000A608B">
              <w:rPr>
                <w:rFonts w:eastAsia="Arial" w:cs="Arial"/>
                <w:color w:val="000000" w:themeColor="text1"/>
                <w:sz w:val="18"/>
                <w:szCs w:val="18"/>
              </w:rPr>
              <w:t>ted</w:t>
            </w:r>
            <w:r>
              <w:rPr>
                <w:rFonts w:eastAsia="Arial" w:cs="Arial"/>
                <w:color w:val="000000" w:themeColor="text1"/>
                <w:sz w:val="18"/>
                <w:szCs w:val="18"/>
              </w:rPr>
              <w:t xml:space="preserve"> </w:t>
            </w:r>
            <w:r w:rsidR="004D0057">
              <w:rPr>
                <w:rFonts w:eastAsia="Arial" w:cs="Arial"/>
                <w:color w:val="000000" w:themeColor="text1"/>
                <w:sz w:val="18"/>
                <w:szCs w:val="18"/>
              </w:rPr>
              <w:t xml:space="preserve">with its proposal </w:t>
            </w:r>
            <w:r>
              <w:rPr>
                <w:rFonts w:eastAsia="Arial" w:cs="Arial"/>
                <w:color w:val="000000" w:themeColor="text1"/>
                <w:sz w:val="18"/>
                <w:szCs w:val="18"/>
              </w:rPr>
              <w:t>the</w:t>
            </w:r>
            <w:r w:rsidR="004D0057">
              <w:rPr>
                <w:rFonts w:eastAsia="Arial" w:cs="Arial"/>
                <w:color w:val="000000" w:themeColor="text1"/>
                <w:sz w:val="18"/>
                <w:szCs w:val="18"/>
              </w:rPr>
              <w:t xml:space="preserve"> </w:t>
            </w:r>
            <w:r w:rsidR="004D0057" w:rsidRPr="004D0057">
              <w:rPr>
                <w:rFonts w:eastAsia="Arial" w:cs="Arial"/>
                <w:color w:val="000000" w:themeColor="text1"/>
                <w:sz w:val="18"/>
                <w:szCs w:val="18"/>
              </w:rPr>
              <w:t>Enterprise Architecture Solution Assessment</w:t>
            </w:r>
            <w:r w:rsidR="004D0057">
              <w:rPr>
                <w:rFonts w:eastAsia="Arial" w:cs="Arial"/>
                <w:color w:val="000000" w:themeColor="text1"/>
                <w:sz w:val="18"/>
                <w:szCs w:val="18"/>
              </w:rPr>
              <w:t xml:space="preserve"> </w:t>
            </w:r>
            <w:r w:rsidR="009E2982">
              <w:rPr>
                <w:rFonts w:eastAsia="Arial" w:cs="Arial"/>
                <w:color w:val="000000" w:themeColor="text1"/>
                <w:sz w:val="18"/>
                <w:szCs w:val="18"/>
              </w:rPr>
              <w:t xml:space="preserve">Worksheet </w:t>
            </w:r>
            <w:r w:rsidR="004D0057">
              <w:rPr>
                <w:rFonts w:eastAsia="Arial" w:cs="Arial"/>
                <w:color w:val="000000" w:themeColor="text1"/>
                <w:sz w:val="18"/>
                <w:szCs w:val="18"/>
              </w:rPr>
              <w:t>provided with this RFP</w:t>
            </w:r>
            <w:r w:rsidRPr="00EC7C01">
              <w:rPr>
                <w:rFonts w:eastAsia="Arial" w:cs="Arial"/>
                <w:color w:val="000000" w:themeColor="text1"/>
                <w:sz w:val="18"/>
                <w:szCs w:val="18"/>
              </w:rPr>
              <w:t>.</w:t>
            </w:r>
            <w:r w:rsidR="00246F4C">
              <w:rPr>
                <w:rFonts w:eastAsia="Arial" w:cs="Arial"/>
                <w:color w:val="000000" w:themeColor="text1"/>
                <w:sz w:val="18"/>
                <w:szCs w:val="18"/>
              </w:rPr>
              <w:t xml:space="preserve"> Please note, several fields contain dropdown menus</w:t>
            </w:r>
            <w:r w:rsidR="005C3457">
              <w:rPr>
                <w:rFonts w:eastAsia="Arial" w:cs="Arial"/>
                <w:color w:val="000000" w:themeColor="text1"/>
                <w:sz w:val="18"/>
                <w:szCs w:val="18"/>
              </w:rPr>
              <w:t>, which must be used</w:t>
            </w:r>
            <w:r w:rsidR="005A0DC7">
              <w:rPr>
                <w:rFonts w:eastAsia="Arial" w:cs="Arial"/>
                <w:color w:val="000000" w:themeColor="text1"/>
                <w:sz w:val="18"/>
                <w:szCs w:val="18"/>
              </w:rPr>
              <w:t>.</w:t>
            </w:r>
          </w:p>
          <w:p w14:paraId="5C8F6B37" w14:textId="77777777" w:rsidR="00BB1016" w:rsidRPr="00EC7C01" w:rsidRDefault="00BB1016" w:rsidP="00BB1016">
            <w:pPr>
              <w:autoSpaceDE w:val="0"/>
              <w:autoSpaceDN w:val="0"/>
              <w:adjustRightInd w:val="0"/>
              <w:spacing w:after="0" w:line="240" w:lineRule="auto"/>
              <w:contextualSpacing/>
              <w:rPr>
                <w:rFonts w:eastAsia="Arial" w:cs="Arial"/>
                <w:color w:val="000000"/>
                <w:sz w:val="18"/>
                <w:szCs w:val="18"/>
              </w:rPr>
            </w:pPr>
            <w:r w:rsidRPr="00EC7C01">
              <w:rPr>
                <w:rFonts w:cs="Arial"/>
                <w:b/>
                <w:bCs/>
                <w:sz w:val="18"/>
                <w:szCs w:val="18"/>
              </w:rPr>
              <w:t>BIDDER RESPONSE:</w:t>
            </w:r>
          </w:p>
          <w:p w14:paraId="0510FB9E" w14:textId="77777777" w:rsidR="00BB1016" w:rsidRDefault="00BB1016" w:rsidP="00BB1016">
            <w:pPr>
              <w:autoSpaceDE w:val="0"/>
              <w:autoSpaceDN w:val="0"/>
              <w:adjustRightInd w:val="0"/>
              <w:spacing w:after="0" w:line="240" w:lineRule="auto"/>
              <w:contextualSpacing/>
              <w:rPr>
                <w:rFonts w:eastAsia="Arial" w:cs="Arial"/>
                <w:color w:val="000000"/>
                <w:sz w:val="18"/>
                <w:szCs w:val="18"/>
              </w:rPr>
            </w:pPr>
          </w:p>
          <w:p w14:paraId="77D38416" w14:textId="41DFF0CF" w:rsidR="00D06D5B" w:rsidRPr="00D06D5B" w:rsidRDefault="00D06D5B" w:rsidP="00D06D5B">
            <w:pPr>
              <w:spacing w:after="0" w:line="240" w:lineRule="auto"/>
              <w:contextualSpacing/>
              <w:rPr>
                <w:rFonts w:eastAsia="Arial" w:cs="Arial"/>
                <w:color w:val="00338D"/>
                <w:sz w:val="18"/>
                <w:szCs w:val="18"/>
              </w:rPr>
            </w:pPr>
            <w:r>
              <w:rPr>
                <w:rFonts w:eastAsia="Arial" w:cs="Arial"/>
                <w:color w:val="00338D"/>
                <w:sz w:val="18"/>
                <w:szCs w:val="18"/>
              </w:rPr>
              <w:t>KPMG has attached the draft of EASA</w:t>
            </w:r>
            <w:r w:rsidR="00B9163D">
              <w:rPr>
                <w:rFonts w:eastAsia="Arial" w:cs="Arial"/>
                <w:color w:val="00338D"/>
                <w:sz w:val="18"/>
                <w:szCs w:val="18"/>
              </w:rPr>
              <w:t xml:space="preserve"> (Please refer the attached: </w:t>
            </w:r>
            <w:r w:rsidR="00B9163D" w:rsidRPr="00B9163D">
              <w:rPr>
                <w:rFonts w:eastAsia="Arial" w:cs="Arial"/>
                <w:color w:val="00338D"/>
                <w:sz w:val="18"/>
                <w:szCs w:val="18"/>
              </w:rPr>
              <w:t>17. Enterprise Architecture Solution Assessment Worksheet.xlsx</w:t>
            </w:r>
            <w:r w:rsidR="00B9163D">
              <w:rPr>
                <w:rFonts w:eastAsia="Arial" w:cs="Arial"/>
                <w:color w:val="00338D"/>
                <w:sz w:val="18"/>
                <w:szCs w:val="18"/>
              </w:rPr>
              <w:t>)</w:t>
            </w:r>
            <w:r>
              <w:rPr>
                <w:rFonts w:eastAsia="Arial" w:cs="Arial"/>
                <w:color w:val="00338D"/>
                <w:sz w:val="18"/>
                <w:szCs w:val="18"/>
              </w:rPr>
              <w:t xml:space="preserve">. </w:t>
            </w:r>
          </w:p>
          <w:p w14:paraId="4490484C" w14:textId="77777777" w:rsidR="00A90B88" w:rsidRPr="00EC7C01" w:rsidRDefault="00A90B88" w:rsidP="00EC7C01">
            <w:pPr>
              <w:autoSpaceDE w:val="0"/>
              <w:autoSpaceDN w:val="0"/>
              <w:adjustRightInd w:val="0"/>
              <w:spacing w:after="0" w:line="240" w:lineRule="auto"/>
              <w:contextualSpacing/>
              <w:rPr>
                <w:rFonts w:eastAsia="Arial" w:cs="Arial"/>
                <w:color w:val="000000"/>
                <w:sz w:val="18"/>
                <w:szCs w:val="18"/>
              </w:rPr>
            </w:pPr>
          </w:p>
        </w:tc>
      </w:tr>
    </w:tbl>
    <w:p w14:paraId="7D0DBD2E" w14:textId="18260A05" w:rsidR="00A95ACC" w:rsidRPr="00EC7C01" w:rsidRDefault="00A95ACC" w:rsidP="00EC7C01">
      <w:pPr>
        <w:autoSpaceDE w:val="0"/>
        <w:autoSpaceDN w:val="0"/>
        <w:adjustRightInd w:val="0"/>
        <w:spacing w:after="0" w:line="240" w:lineRule="auto"/>
        <w:contextualSpacing/>
        <w:rPr>
          <w:rFonts w:eastAsia="Arial" w:cs="Arial"/>
          <w:color w:val="000000"/>
          <w:sz w:val="18"/>
          <w:szCs w:val="18"/>
        </w:rPr>
      </w:pPr>
    </w:p>
    <w:p w14:paraId="065B2209" w14:textId="77777777" w:rsidR="00A90B88" w:rsidRPr="00EC7C01" w:rsidRDefault="00A90B88" w:rsidP="00EC7C01">
      <w:pPr>
        <w:autoSpaceDE w:val="0"/>
        <w:autoSpaceDN w:val="0"/>
        <w:adjustRightInd w:val="0"/>
        <w:spacing w:after="0" w:line="240" w:lineRule="auto"/>
        <w:contextualSpacing/>
        <w:rPr>
          <w:rFonts w:eastAsia="Arial" w:cs="Arial"/>
          <w:color w:val="000000"/>
          <w:sz w:val="18"/>
          <w:szCs w:val="18"/>
        </w:rPr>
      </w:pPr>
    </w:p>
    <w:p w14:paraId="131F9B07" w14:textId="450628CF" w:rsidR="00A95ACC" w:rsidRPr="004E439D" w:rsidRDefault="5B3039F6" w:rsidP="00F84F96">
      <w:pPr>
        <w:pStyle w:val="Heading3"/>
        <w:numPr>
          <w:ilvl w:val="0"/>
          <w:numId w:val="48"/>
        </w:numPr>
        <w:spacing w:before="0" w:line="240" w:lineRule="auto"/>
        <w:contextualSpacing/>
        <w:rPr>
          <w:rFonts w:ascii="Arial" w:eastAsia="Arial" w:hAnsi="Arial" w:cs="Arial"/>
          <w:b/>
          <w:bCs/>
          <w:color w:val="auto"/>
          <w:sz w:val="18"/>
          <w:szCs w:val="18"/>
        </w:rPr>
      </w:pPr>
      <w:r w:rsidRPr="004E439D">
        <w:rPr>
          <w:rFonts w:ascii="Arial" w:eastAsia="Arial" w:hAnsi="Arial" w:cs="Arial"/>
          <w:b/>
          <w:bCs/>
          <w:color w:val="auto"/>
          <w:sz w:val="18"/>
          <w:szCs w:val="18"/>
        </w:rPr>
        <w:t>ADDITIONAL PRODUCTS AND SERVICES</w:t>
      </w:r>
    </w:p>
    <w:p w14:paraId="014DEFF1" w14:textId="15CFDD7D" w:rsidR="4C8B4188" w:rsidRDefault="4C8B4188" w:rsidP="4C8B4188">
      <w:pPr>
        <w:spacing w:after="0" w:line="240" w:lineRule="auto"/>
        <w:rPr>
          <w:rFonts w:eastAsia="Calibri"/>
        </w:rPr>
      </w:pPr>
    </w:p>
    <w:tbl>
      <w:tblPr>
        <w:tblStyle w:val="TableGrid"/>
        <w:tblW w:w="0" w:type="auto"/>
        <w:tblLayout w:type="fixed"/>
        <w:tblLook w:val="04A0" w:firstRow="1" w:lastRow="0" w:firstColumn="1" w:lastColumn="0" w:noHBand="0" w:noVBand="1"/>
      </w:tblPr>
      <w:tblGrid>
        <w:gridCol w:w="9350"/>
      </w:tblGrid>
      <w:tr w:rsidR="00843973" w:rsidRPr="00EC7C01" w14:paraId="153250EE" w14:textId="77777777" w:rsidTr="0D9E54F5">
        <w:tc>
          <w:tcPr>
            <w:tcW w:w="9350" w:type="dxa"/>
          </w:tcPr>
          <w:p w14:paraId="37B7AF8E" w14:textId="77777777" w:rsidR="00843973" w:rsidRPr="00EC7C01" w:rsidRDefault="00843973" w:rsidP="00EC7C01">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Bidder must describe additional Solution functionality, products or services that the State specifications do not address but are necessary to implement and support this solution.</w:t>
            </w:r>
          </w:p>
          <w:p w14:paraId="1CD6B387" w14:textId="77777777" w:rsidR="00843973" w:rsidRPr="00EC7C01" w:rsidRDefault="3A675226" w:rsidP="00EC7C01">
            <w:pPr>
              <w:autoSpaceDE w:val="0"/>
              <w:autoSpaceDN w:val="0"/>
              <w:adjustRightInd w:val="0"/>
              <w:spacing w:after="0" w:line="240" w:lineRule="auto"/>
              <w:contextualSpacing/>
              <w:rPr>
                <w:rFonts w:eastAsia="Arial" w:cs="Arial"/>
                <w:sz w:val="18"/>
                <w:szCs w:val="18"/>
              </w:rPr>
            </w:pPr>
            <w:r w:rsidRPr="0D9E54F5">
              <w:rPr>
                <w:rFonts w:cs="Arial"/>
                <w:b/>
                <w:bCs/>
                <w:sz w:val="18"/>
                <w:szCs w:val="18"/>
              </w:rPr>
              <w:t>BIDDER RESPONSE:</w:t>
            </w:r>
          </w:p>
          <w:p w14:paraId="467FEFBA" w14:textId="5B9805E1" w:rsidR="0D9E54F5" w:rsidRDefault="0D9E54F5" w:rsidP="0D9E54F5">
            <w:pPr>
              <w:spacing w:after="0" w:line="240" w:lineRule="auto"/>
              <w:contextualSpacing/>
            </w:pPr>
            <w:r w:rsidRPr="0D9E54F5">
              <w:rPr>
                <w:rFonts w:eastAsia="Arial" w:cs="Arial"/>
                <w:color w:val="00338D"/>
                <w:sz w:val="18"/>
                <w:szCs w:val="18"/>
              </w:rPr>
              <w:t>Not Applicable</w:t>
            </w:r>
          </w:p>
          <w:p w14:paraId="4D97275F" w14:textId="77777777" w:rsidR="00843973" w:rsidRPr="00EC7C01" w:rsidRDefault="00843973" w:rsidP="00EC7C01">
            <w:pPr>
              <w:autoSpaceDE w:val="0"/>
              <w:autoSpaceDN w:val="0"/>
              <w:adjustRightInd w:val="0"/>
              <w:spacing w:after="0" w:line="240" w:lineRule="auto"/>
              <w:contextualSpacing/>
              <w:rPr>
                <w:rFonts w:eastAsia="Arial" w:cs="Arial"/>
                <w:sz w:val="18"/>
                <w:szCs w:val="18"/>
              </w:rPr>
            </w:pPr>
          </w:p>
          <w:p w14:paraId="56E421EA" w14:textId="334D7F58" w:rsidR="00867B73" w:rsidRPr="00EC7C01" w:rsidRDefault="00867B73" w:rsidP="00867B73">
            <w:pPr>
              <w:autoSpaceDE w:val="0"/>
              <w:autoSpaceDN w:val="0"/>
              <w:adjustRightInd w:val="0"/>
              <w:spacing w:after="0" w:line="240" w:lineRule="auto"/>
              <w:contextualSpacing/>
              <w:rPr>
                <w:rFonts w:eastAsia="Arial" w:cs="Arial"/>
                <w:sz w:val="18"/>
                <w:szCs w:val="18"/>
              </w:rPr>
            </w:pPr>
            <w:r w:rsidRPr="00EC7C01">
              <w:rPr>
                <w:rFonts w:eastAsia="Arial" w:cs="Arial"/>
                <w:sz w:val="18"/>
                <w:szCs w:val="18"/>
              </w:rPr>
              <w:t>Bidder must describe a</w:t>
            </w:r>
            <w:r w:rsidR="0026388D">
              <w:rPr>
                <w:rFonts w:eastAsia="Arial" w:cs="Arial"/>
                <w:sz w:val="18"/>
                <w:szCs w:val="18"/>
              </w:rPr>
              <w:t xml:space="preserve">ny </w:t>
            </w:r>
            <w:r w:rsidR="0026388D" w:rsidRPr="061D4393">
              <w:rPr>
                <w:rFonts w:eastAsia="Arial" w:cs="Arial"/>
                <w:sz w:val="18"/>
                <w:szCs w:val="18"/>
              </w:rPr>
              <w:t xml:space="preserve">other products </w:t>
            </w:r>
            <w:r w:rsidR="0026388D">
              <w:rPr>
                <w:rFonts w:eastAsia="Arial" w:cs="Arial"/>
                <w:sz w:val="18"/>
                <w:szCs w:val="18"/>
              </w:rPr>
              <w:t xml:space="preserve">or </w:t>
            </w:r>
            <w:r w:rsidR="0026388D" w:rsidRPr="061D4393">
              <w:rPr>
                <w:rFonts w:eastAsia="Arial" w:cs="Arial"/>
                <w:sz w:val="18"/>
                <w:szCs w:val="18"/>
              </w:rPr>
              <w:t>solutions, not specifically requested in the RFP, that may be needed or beneficial to the State in this particular implementation</w:t>
            </w:r>
            <w:r w:rsidRPr="00EC7C01">
              <w:rPr>
                <w:rFonts w:eastAsia="Arial" w:cs="Arial"/>
                <w:sz w:val="18"/>
                <w:szCs w:val="18"/>
              </w:rPr>
              <w:t>.</w:t>
            </w:r>
          </w:p>
          <w:p w14:paraId="08F5FB2F" w14:textId="77777777" w:rsidR="00867B73" w:rsidRPr="00EC7C01" w:rsidRDefault="00867B73" w:rsidP="00867B73">
            <w:pPr>
              <w:autoSpaceDE w:val="0"/>
              <w:autoSpaceDN w:val="0"/>
              <w:adjustRightInd w:val="0"/>
              <w:spacing w:after="0" w:line="240" w:lineRule="auto"/>
              <w:contextualSpacing/>
              <w:rPr>
                <w:rFonts w:eastAsia="Arial" w:cs="Arial"/>
                <w:sz w:val="18"/>
                <w:szCs w:val="18"/>
              </w:rPr>
            </w:pPr>
            <w:r w:rsidRPr="00EC7C01">
              <w:rPr>
                <w:rFonts w:cs="Arial"/>
                <w:b/>
                <w:bCs/>
                <w:sz w:val="18"/>
                <w:szCs w:val="18"/>
              </w:rPr>
              <w:t>BIDDER RESPONSE:</w:t>
            </w:r>
          </w:p>
          <w:p w14:paraId="2B952A28" w14:textId="7E794D7E" w:rsidR="00867B73" w:rsidRPr="00A85968" w:rsidRDefault="35DB1B8F" w:rsidP="35DB1B8F">
            <w:pPr>
              <w:spacing w:after="0" w:line="240" w:lineRule="auto"/>
              <w:contextualSpacing/>
              <w:rPr>
                <w:rFonts w:eastAsia="Arial" w:cs="Arial"/>
                <w:color w:val="00338D"/>
                <w:sz w:val="18"/>
                <w:szCs w:val="18"/>
              </w:rPr>
            </w:pPr>
            <w:r w:rsidRPr="00A85968">
              <w:rPr>
                <w:rFonts w:eastAsia="Arial" w:cs="Arial"/>
                <w:color w:val="00338D"/>
                <w:sz w:val="18"/>
                <w:szCs w:val="18"/>
              </w:rPr>
              <w:t>KPMG LLP has proposed SailPoint IdentityIQ product to address the requirements set forth by MDE and CEPI for the Unique Person Identifier Solution. No other product is recommended by KPMG LLP to build this solution.</w:t>
            </w:r>
          </w:p>
          <w:p w14:paraId="2F9EB162" w14:textId="77777777" w:rsidR="00867B73" w:rsidRDefault="00867B73" w:rsidP="00EC7C01">
            <w:pPr>
              <w:autoSpaceDE w:val="0"/>
              <w:autoSpaceDN w:val="0"/>
              <w:adjustRightInd w:val="0"/>
              <w:spacing w:after="0" w:line="240" w:lineRule="auto"/>
              <w:contextualSpacing/>
              <w:rPr>
                <w:rFonts w:eastAsia="Arial" w:cs="Arial"/>
                <w:sz w:val="18"/>
                <w:szCs w:val="18"/>
              </w:rPr>
            </w:pPr>
          </w:p>
          <w:p w14:paraId="3ACE3E21" w14:textId="77777777" w:rsidR="00867B73" w:rsidRPr="00EC7C01" w:rsidRDefault="00867B73" w:rsidP="00EC7C01">
            <w:pPr>
              <w:autoSpaceDE w:val="0"/>
              <w:autoSpaceDN w:val="0"/>
              <w:adjustRightInd w:val="0"/>
              <w:spacing w:after="0" w:line="240" w:lineRule="auto"/>
              <w:contextualSpacing/>
              <w:rPr>
                <w:rFonts w:eastAsia="Arial" w:cs="Arial"/>
                <w:sz w:val="18"/>
                <w:szCs w:val="18"/>
              </w:rPr>
            </w:pPr>
          </w:p>
        </w:tc>
      </w:tr>
    </w:tbl>
    <w:p w14:paraId="280279E0" w14:textId="77777777" w:rsidR="00A95ACC" w:rsidRPr="00EC7C01" w:rsidRDefault="00A95ACC" w:rsidP="00EC7C01">
      <w:pPr>
        <w:autoSpaceDE w:val="0"/>
        <w:autoSpaceDN w:val="0"/>
        <w:adjustRightInd w:val="0"/>
        <w:spacing w:after="0" w:line="240" w:lineRule="auto"/>
        <w:contextualSpacing/>
        <w:rPr>
          <w:rFonts w:eastAsia="Arial" w:cs="Arial"/>
          <w:sz w:val="18"/>
          <w:szCs w:val="18"/>
        </w:rPr>
      </w:pPr>
    </w:p>
    <w:p w14:paraId="020A4ED6" w14:textId="77777777" w:rsidR="00A95ACC" w:rsidRPr="00EC7C01" w:rsidRDefault="75AE91FA" w:rsidP="00F84F96">
      <w:pPr>
        <w:pStyle w:val="Heading3"/>
        <w:numPr>
          <w:ilvl w:val="0"/>
          <w:numId w:val="48"/>
        </w:numPr>
        <w:spacing w:before="0" w:line="240" w:lineRule="auto"/>
        <w:contextualSpacing/>
        <w:rPr>
          <w:rFonts w:ascii="Arial" w:eastAsia="Arial" w:hAnsi="Arial" w:cs="Arial"/>
          <w:b/>
          <w:bCs/>
          <w:color w:val="auto"/>
          <w:sz w:val="18"/>
          <w:szCs w:val="18"/>
        </w:rPr>
      </w:pPr>
      <w:r w:rsidRPr="061D4393">
        <w:rPr>
          <w:rFonts w:ascii="Arial" w:eastAsia="Arial" w:hAnsi="Arial" w:cs="Arial"/>
          <w:b/>
          <w:bCs/>
          <w:color w:val="auto"/>
          <w:sz w:val="18"/>
          <w:szCs w:val="18"/>
        </w:rPr>
        <w:t xml:space="preserve">CONTRACTOR PERSONNEL  </w:t>
      </w:r>
    </w:p>
    <w:p w14:paraId="607F0DA7" w14:textId="77777777" w:rsidR="00A95ACC" w:rsidRPr="00EC7C01" w:rsidRDefault="00A95ACC" w:rsidP="00EC7C01">
      <w:pPr>
        <w:shd w:val="clear" w:color="auto" w:fill="FFFFFF" w:themeFill="background1"/>
        <w:spacing w:after="0" w:line="240" w:lineRule="auto"/>
        <w:ind w:right="-43"/>
        <w:contextualSpacing/>
        <w:rPr>
          <w:rFonts w:eastAsia="Arial" w:cs="Arial"/>
          <w:b/>
          <w:sz w:val="18"/>
          <w:szCs w:val="18"/>
        </w:rPr>
      </w:pPr>
    </w:p>
    <w:p w14:paraId="053BBC6E" w14:textId="77777777" w:rsidR="00A95ACC" w:rsidRPr="00EC7C01" w:rsidRDefault="00A95ACC" w:rsidP="00EC7C01">
      <w:pPr>
        <w:shd w:val="clear" w:color="auto" w:fill="FFFFFF" w:themeFill="background1"/>
        <w:spacing w:after="0" w:line="240" w:lineRule="auto"/>
        <w:ind w:right="-43" w:firstLine="360"/>
        <w:contextualSpacing/>
        <w:rPr>
          <w:rFonts w:eastAsia="Arial" w:cs="Arial"/>
          <w:sz w:val="18"/>
          <w:szCs w:val="18"/>
        </w:rPr>
      </w:pPr>
      <w:r w:rsidRPr="00EC7C01">
        <w:rPr>
          <w:rFonts w:eastAsia="Arial" w:cs="Arial"/>
          <w:b/>
          <w:sz w:val="18"/>
          <w:szCs w:val="18"/>
        </w:rPr>
        <w:t>Contractor Contract Administrator</w:t>
      </w:r>
      <w:r w:rsidRPr="00EC7C01">
        <w:rPr>
          <w:rFonts w:eastAsia="Arial" w:cs="Arial"/>
          <w:sz w:val="18"/>
          <w:szCs w:val="18"/>
        </w:rPr>
        <w:t>.  Contractor resource who is responsible to(a) administer the terms of this Contract, and (b) approve and execute any Change Notices under this Contract.</w:t>
      </w:r>
    </w:p>
    <w:p w14:paraId="5FB87CA2" w14:textId="77777777" w:rsidR="00A95ACC" w:rsidRPr="00EC7C01" w:rsidRDefault="00A95ACC" w:rsidP="00EC7C01">
      <w:pPr>
        <w:pStyle w:val="ListParagraph"/>
        <w:autoSpaceDE w:val="0"/>
        <w:autoSpaceDN w:val="0"/>
        <w:adjustRightInd w:val="0"/>
        <w:ind w:left="0"/>
        <w:contextualSpacing/>
        <w:rPr>
          <w:rFonts w:eastAsia="Arial" w:cs="Arial"/>
          <w:sz w:val="18"/>
          <w:szCs w:val="18"/>
        </w:rPr>
      </w:pPr>
    </w:p>
    <w:tbl>
      <w:tblPr>
        <w:tblStyle w:val="TableGrid"/>
        <w:tblW w:w="0" w:type="auto"/>
        <w:jc w:val="center"/>
        <w:tblLook w:val="04A0" w:firstRow="1" w:lastRow="0" w:firstColumn="1" w:lastColumn="0" w:noHBand="0" w:noVBand="1"/>
      </w:tblPr>
      <w:tblGrid>
        <w:gridCol w:w="4543"/>
      </w:tblGrid>
      <w:tr w:rsidR="00A95ACC" w:rsidRPr="00EC7C01" w14:paraId="5DC5C60F" w14:textId="77777777" w:rsidTr="0000616A">
        <w:trPr>
          <w:jc w:val="center"/>
        </w:trPr>
        <w:tc>
          <w:tcPr>
            <w:tcW w:w="4543" w:type="dxa"/>
          </w:tcPr>
          <w:p w14:paraId="4392474A" w14:textId="77777777" w:rsidR="00A95ACC" w:rsidRPr="00EC7C01" w:rsidRDefault="00A95ACC" w:rsidP="00EC7C01">
            <w:pPr>
              <w:pStyle w:val="ListParagraph"/>
              <w:autoSpaceDE w:val="0"/>
              <w:autoSpaceDN w:val="0"/>
              <w:adjustRightInd w:val="0"/>
              <w:ind w:left="0"/>
              <w:contextualSpacing/>
              <w:rPr>
                <w:rFonts w:eastAsia="Arial" w:cs="Arial"/>
                <w:b/>
                <w:sz w:val="18"/>
                <w:szCs w:val="18"/>
              </w:rPr>
            </w:pPr>
            <w:r w:rsidRPr="00EC7C01">
              <w:rPr>
                <w:rFonts w:eastAsia="Arial" w:cs="Arial"/>
                <w:b/>
                <w:sz w:val="18"/>
                <w:szCs w:val="18"/>
              </w:rPr>
              <w:t>Contractor</w:t>
            </w:r>
          </w:p>
        </w:tc>
      </w:tr>
      <w:tr w:rsidR="00A95ACC" w:rsidRPr="00EC7C01" w14:paraId="7B24AC5C" w14:textId="77777777" w:rsidTr="0000616A">
        <w:trPr>
          <w:jc w:val="center"/>
        </w:trPr>
        <w:tc>
          <w:tcPr>
            <w:tcW w:w="4543" w:type="dxa"/>
          </w:tcPr>
          <w:p w14:paraId="074C2809" w14:textId="00DCC82E" w:rsidR="00A95ACC" w:rsidRPr="00E46FF9" w:rsidRDefault="00A95ACC" w:rsidP="00EC7C01">
            <w:pPr>
              <w:pStyle w:val="ListParagraph"/>
              <w:autoSpaceDE w:val="0"/>
              <w:autoSpaceDN w:val="0"/>
              <w:adjustRightInd w:val="0"/>
              <w:ind w:left="0"/>
              <w:contextualSpacing/>
              <w:rPr>
                <w:rFonts w:eastAsia="Arial" w:cs="Arial"/>
                <w:b/>
                <w:color w:val="00338D"/>
                <w:sz w:val="18"/>
                <w:szCs w:val="18"/>
              </w:rPr>
            </w:pPr>
            <w:r w:rsidRPr="00EC7C01">
              <w:rPr>
                <w:rFonts w:eastAsia="Arial" w:cs="Arial"/>
                <w:b/>
                <w:sz w:val="18"/>
                <w:szCs w:val="18"/>
              </w:rPr>
              <w:t>Name</w:t>
            </w:r>
            <w:r w:rsidR="00E46FF9">
              <w:rPr>
                <w:rFonts w:eastAsia="Arial" w:cs="Arial"/>
                <w:b/>
                <w:sz w:val="18"/>
                <w:szCs w:val="18"/>
              </w:rPr>
              <w:t xml:space="preserve">: </w:t>
            </w:r>
            <w:r w:rsidR="00E46FF9">
              <w:rPr>
                <w:rFonts w:eastAsia="Arial" w:cs="Arial"/>
                <w:b/>
                <w:color w:val="00338D"/>
                <w:sz w:val="18"/>
                <w:szCs w:val="18"/>
              </w:rPr>
              <w:t>Rahul Kohli</w:t>
            </w:r>
          </w:p>
          <w:p w14:paraId="0FA89B0B" w14:textId="2F584355" w:rsidR="00A95ACC" w:rsidRPr="00C16E22" w:rsidRDefault="00A95ACC" w:rsidP="00EC7C01">
            <w:pPr>
              <w:pStyle w:val="ListParagraph"/>
              <w:autoSpaceDE w:val="0"/>
              <w:autoSpaceDN w:val="0"/>
              <w:adjustRightInd w:val="0"/>
              <w:ind w:left="0"/>
              <w:contextualSpacing/>
              <w:rPr>
                <w:rFonts w:eastAsia="Arial" w:cs="Arial"/>
                <w:b/>
                <w:color w:val="00338D"/>
                <w:sz w:val="18"/>
                <w:szCs w:val="18"/>
              </w:rPr>
            </w:pPr>
            <w:r w:rsidRPr="00EC7C01">
              <w:rPr>
                <w:rFonts w:eastAsia="Arial" w:cs="Arial"/>
                <w:b/>
                <w:sz w:val="18"/>
                <w:szCs w:val="18"/>
              </w:rPr>
              <w:t>Address</w:t>
            </w:r>
            <w:r w:rsidR="00C16E22">
              <w:rPr>
                <w:rFonts w:eastAsia="Arial" w:cs="Arial"/>
                <w:b/>
                <w:sz w:val="18"/>
                <w:szCs w:val="18"/>
              </w:rPr>
              <w:t xml:space="preserve">: </w:t>
            </w:r>
            <w:r w:rsidR="00C16E22" w:rsidRPr="00C16E22">
              <w:rPr>
                <w:rFonts w:eastAsia="Arial" w:cs="Arial"/>
                <w:b/>
                <w:color w:val="00338D"/>
                <w:sz w:val="18"/>
                <w:szCs w:val="18"/>
              </w:rPr>
              <w:t>150 W Jefferson Ave</w:t>
            </w:r>
            <w:r w:rsidR="00C16E22">
              <w:rPr>
                <w:rFonts w:eastAsia="Arial" w:cs="Arial"/>
                <w:b/>
                <w:color w:val="00338D"/>
                <w:sz w:val="18"/>
                <w:szCs w:val="18"/>
              </w:rPr>
              <w:t xml:space="preserve">, </w:t>
            </w:r>
            <w:r w:rsidR="00C16E22" w:rsidRPr="00C16E22">
              <w:rPr>
                <w:rFonts w:eastAsia="Arial" w:cs="Arial"/>
                <w:b/>
                <w:color w:val="00338D"/>
                <w:sz w:val="18"/>
                <w:szCs w:val="18"/>
              </w:rPr>
              <w:t>Suite 1900</w:t>
            </w:r>
            <w:r w:rsidR="00C16E22">
              <w:rPr>
                <w:rFonts w:eastAsia="Arial" w:cs="Arial"/>
                <w:b/>
                <w:color w:val="00338D"/>
                <w:sz w:val="18"/>
                <w:szCs w:val="18"/>
              </w:rPr>
              <w:t xml:space="preserve">, </w:t>
            </w:r>
            <w:r w:rsidR="00C16E22" w:rsidRPr="00C16E22">
              <w:rPr>
                <w:rFonts w:eastAsia="Arial" w:cs="Arial"/>
                <w:b/>
                <w:color w:val="00338D"/>
                <w:sz w:val="18"/>
                <w:szCs w:val="18"/>
              </w:rPr>
              <w:t>Detroit, MI 48226</w:t>
            </w:r>
          </w:p>
          <w:p w14:paraId="5250AA32" w14:textId="31908CCB" w:rsidR="00A95ACC" w:rsidRPr="00EE062E" w:rsidRDefault="00A95ACC" w:rsidP="00EC7C01">
            <w:pPr>
              <w:pStyle w:val="ListParagraph"/>
              <w:autoSpaceDE w:val="0"/>
              <w:autoSpaceDN w:val="0"/>
              <w:adjustRightInd w:val="0"/>
              <w:ind w:left="0"/>
              <w:contextualSpacing/>
              <w:rPr>
                <w:rFonts w:eastAsia="Arial" w:cs="Arial"/>
                <w:b/>
                <w:color w:val="00338D"/>
                <w:sz w:val="18"/>
                <w:szCs w:val="18"/>
              </w:rPr>
            </w:pPr>
            <w:r w:rsidRPr="00EC7C01">
              <w:rPr>
                <w:rFonts w:eastAsia="Arial" w:cs="Arial"/>
                <w:b/>
                <w:sz w:val="18"/>
                <w:szCs w:val="18"/>
              </w:rPr>
              <w:t>Phone</w:t>
            </w:r>
            <w:r w:rsidR="00A121F3">
              <w:rPr>
                <w:rFonts w:eastAsia="Arial" w:cs="Arial"/>
                <w:b/>
                <w:sz w:val="18"/>
                <w:szCs w:val="18"/>
              </w:rPr>
              <w:t xml:space="preserve">: </w:t>
            </w:r>
            <w:r w:rsidR="00EE062E">
              <w:rPr>
                <w:rFonts w:eastAsia="Arial" w:cs="Arial"/>
                <w:b/>
                <w:color w:val="00338D"/>
                <w:sz w:val="18"/>
                <w:szCs w:val="18"/>
              </w:rPr>
              <w:t>313-230-3701 (Office); 781-812-</w:t>
            </w:r>
            <w:r w:rsidR="00326DA6">
              <w:rPr>
                <w:rFonts w:eastAsia="Arial" w:cs="Arial"/>
                <w:b/>
                <w:color w:val="00338D"/>
                <w:sz w:val="18"/>
                <w:szCs w:val="18"/>
              </w:rPr>
              <w:t>9426 (Cell)</w:t>
            </w:r>
          </w:p>
          <w:p w14:paraId="7B9E18A7" w14:textId="187B31A3" w:rsidR="00A95ACC" w:rsidRPr="00326DA6" w:rsidRDefault="00A95ACC" w:rsidP="00EC7C01">
            <w:pPr>
              <w:pStyle w:val="ListParagraph"/>
              <w:autoSpaceDE w:val="0"/>
              <w:autoSpaceDN w:val="0"/>
              <w:adjustRightInd w:val="0"/>
              <w:ind w:left="0"/>
              <w:contextualSpacing/>
              <w:rPr>
                <w:rFonts w:eastAsia="Arial" w:cs="Arial"/>
                <w:b/>
                <w:color w:val="00338D"/>
                <w:sz w:val="18"/>
                <w:szCs w:val="18"/>
              </w:rPr>
            </w:pPr>
            <w:r w:rsidRPr="00EC7C01">
              <w:rPr>
                <w:rFonts w:eastAsia="Arial" w:cs="Arial"/>
                <w:b/>
                <w:sz w:val="18"/>
                <w:szCs w:val="18"/>
              </w:rPr>
              <w:t>Email</w:t>
            </w:r>
            <w:r w:rsidR="00326DA6">
              <w:rPr>
                <w:rFonts w:eastAsia="Arial" w:cs="Arial"/>
                <w:b/>
                <w:sz w:val="18"/>
                <w:szCs w:val="18"/>
              </w:rPr>
              <w:t xml:space="preserve">: </w:t>
            </w:r>
            <w:r w:rsidR="00326DA6">
              <w:rPr>
                <w:rFonts w:eastAsia="Arial" w:cs="Arial"/>
                <w:b/>
                <w:color w:val="00338D"/>
                <w:sz w:val="18"/>
                <w:szCs w:val="18"/>
              </w:rPr>
              <w:t>rahulkohli@kpmg.com</w:t>
            </w:r>
          </w:p>
        </w:tc>
      </w:tr>
    </w:tbl>
    <w:p w14:paraId="48F542A0" w14:textId="77777777" w:rsidR="00A95ACC" w:rsidRPr="00EC7C01" w:rsidRDefault="00A95ACC" w:rsidP="00EC7C01">
      <w:pPr>
        <w:spacing w:after="0" w:line="240" w:lineRule="auto"/>
        <w:contextualSpacing/>
        <w:rPr>
          <w:rFonts w:eastAsia="Arial" w:cs="Arial"/>
          <w:b/>
          <w:sz w:val="18"/>
          <w:szCs w:val="18"/>
        </w:rPr>
      </w:pPr>
    </w:p>
    <w:p w14:paraId="0409E20C" w14:textId="450628CF" w:rsidR="00A95ACC" w:rsidRPr="00EC7C01" w:rsidRDefault="00A95ACC" w:rsidP="00EC7C01">
      <w:pPr>
        <w:spacing w:after="0" w:line="240" w:lineRule="auto"/>
        <w:contextualSpacing/>
        <w:rPr>
          <w:rFonts w:eastAsia="Arial" w:cs="Arial"/>
          <w:b/>
          <w:sz w:val="18"/>
          <w:szCs w:val="18"/>
        </w:rPr>
      </w:pPr>
    </w:p>
    <w:p w14:paraId="362F6176" w14:textId="450628CF" w:rsidR="00A95ACC" w:rsidRPr="00EC7C01" w:rsidRDefault="75AE91FA" w:rsidP="00F84F96">
      <w:pPr>
        <w:pStyle w:val="Heading3"/>
        <w:numPr>
          <w:ilvl w:val="0"/>
          <w:numId w:val="48"/>
        </w:numPr>
        <w:spacing w:before="0" w:line="240" w:lineRule="auto"/>
        <w:contextualSpacing/>
        <w:rPr>
          <w:rFonts w:ascii="Arial" w:eastAsia="Arial" w:hAnsi="Arial" w:cs="Arial"/>
          <w:b/>
          <w:bCs/>
          <w:color w:val="auto"/>
          <w:sz w:val="18"/>
          <w:szCs w:val="18"/>
        </w:rPr>
      </w:pPr>
      <w:r w:rsidRPr="061D4393">
        <w:rPr>
          <w:rFonts w:ascii="Arial" w:eastAsia="Arial" w:hAnsi="Arial" w:cs="Arial"/>
          <w:b/>
          <w:bCs/>
          <w:color w:val="auto"/>
          <w:sz w:val="18"/>
          <w:szCs w:val="18"/>
        </w:rPr>
        <w:t>CONTRACTOR KEY PERSONNEL</w:t>
      </w:r>
    </w:p>
    <w:p w14:paraId="330DED13" w14:textId="450628CF" w:rsidR="000F0F70" w:rsidRPr="00737E00" w:rsidRDefault="000F0F70" w:rsidP="000F0F70">
      <w:pPr>
        <w:tabs>
          <w:tab w:val="left" w:pos="3780"/>
        </w:tabs>
        <w:spacing w:after="0" w:line="240" w:lineRule="auto"/>
        <w:rPr>
          <w:rFonts w:cs="Arial"/>
          <w:sz w:val="18"/>
          <w:szCs w:val="18"/>
        </w:rPr>
      </w:pPr>
      <w:r w:rsidRPr="00737E00">
        <w:rPr>
          <w:rFonts w:cs="Arial"/>
          <w:sz w:val="18"/>
          <w:szCs w:val="18"/>
        </w:rPr>
        <w:t xml:space="preserve">Contractor must </w:t>
      </w:r>
      <w:r>
        <w:rPr>
          <w:rFonts w:cs="Arial"/>
          <w:sz w:val="18"/>
          <w:szCs w:val="18"/>
        </w:rPr>
        <w:t xml:space="preserve">provide the following </w:t>
      </w:r>
      <w:r w:rsidRPr="005060A7">
        <w:rPr>
          <w:rFonts w:cs="Arial"/>
          <w:sz w:val="18"/>
          <w:szCs w:val="18"/>
        </w:rPr>
        <w:t>Key Personnel:</w:t>
      </w:r>
    </w:p>
    <w:p w14:paraId="384CD303" w14:textId="450628CF" w:rsidR="000F0F70" w:rsidRPr="000F0F70" w:rsidRDefault="000F0F70" w:rsidP="00F84F96">
      <w:pPr>
        <w:pStyle w:val="ListParagraph"/>
        <w:numPr>
          <w:ilvl w:val="0"/>
          <w:numId w:val="56"/>
        </w:numPr>
        <w:tabs>
          <w:tab w:val="left" w:pos="3780"/>
        </w:tabs>
        <w:rPr>
          <w:rFonts w:cs="Arial"/>
          <w:sz w:val="18"/>
          <w:szCs w:val="18"/>
        </w:rPr>
      </w:pPr>
      <w:r w:rsidRPr="000F0F70">
        <w:rPr>
          <w:rFonts w:cs="Arial"/>
          <w:sz w:val="18"/>
          <w:szCs w:val="18"/>
        </w:rPr>
        <w:t>Contractor Project Manager</w:t>
      </w:r>
    </w:p>
    <w:p w14:paraId="7647DD26" w14:textId="450628CF" w:rsidR="000F0F70" w:rsidRPr="000F0F70" w:rsidRDefault="000F0F70" w:rsidP="00F84F96">
      <w:pPr>
        <w:pStyle w:val="ListParagraph"/>
        <w:numPr>
          <w:ilvl w:val="0"/>
          <w:numId w:val="56"/>
        </w:numPr>
        <w:tabs>
          <w:tab w:val="left" w:pos="3780"/>
        </w:tabs>
        <w:rPr>
          <w:rFonts w:cs="Arial"/>
          <w:sz w:val="18"/>
          <w:szCs w:val="18"/>
        </w:rPr>
      </w:pPr>
      <w:r w:rsidRPr="000F0F70">
        <w:rPr>
          <w:rFonts w:cs="Arial"/>
          <w:sz w:val="18"/>
          <w:szCs w:val="18"/>
        </w:rPr>
        <w:t>Contractor Lead Functional Consultant</w:t>
      </w:r>
    </w:p>
    <w:p w14:paraId="3DFBEA73" w14:textId="450628CF" w:rsidR="000F0F70" w:rsidRPr="000F0F70" w:rsidRDefault="000F0F70" w:rsidP="00F84F96">
      <w:pPr>
        <w:pStyle w:val="ListParagraph"/>
        <w:numPr>
          <w:ilvl w:val="0"/>
          <w:numId w:val="56"/>
        </w:numPr>
        <w:tabs>
          <w:tab w:val="left" w:pos="3780"/>
        </w:tabs>
        <w:rPr>
          <w:rFonts w:cs="Arial"/>
          <w:sz w:val="18"/>
          <w:szCs w:val="18"/>
        </w:rPr>
      </w:pPr>
      <w:r w:rsidRPr="000F0F70">
        <w:rPr>
          <w:rFonts w:cs="Arial"/>
          <w:sz w:val="18"/>
          <w:szCs w:val="18"/>
        </w:rPr>
        <w:t>Contractor Lead Technical Consultant</w:t>
      </w:r>
    </w:p>
    <w:p w14:paraId="045E0A22" w14:textId="450628CF" w:rsidR="000F0F70" w:rsidRPr="000F0F70" w:rsidRDefault="000F0F70" w:rsidP="00F84F96">
      <w:pPr>
        <w:pStyle w:val="ListParagraph"/>
        <w:numPr>
          <w:ilvl w:val="0"/>
          <w:numId w:val="56"/>
        </w:numPr>
        <w:tabs>
          <w:tab w:val="left" w:pos="3780"/>
        </w:tabs>
        <w:rPr>
          <w:rFonts w:cs="Arial"/>
          <w:sz w:val="18"/>
          <w:szCs w:val="18"/>
        </w:rPr>
      </w:pPr>
      <w:r w:rsidRPr="000F0F70">
        <w:rPr>
          <w:rFonts w:cs="Arial"/>
          <w:sz w:val="18"/>
          <w:szCs w:val="18"/>
        </w:rPr>
        <w:t>Contractor Security Officer</w:t>
      </w:r>
    </w:p>
    <w:p w14:paraId="26B7715A" w14:textId="450628CF" w:rsidR="000F0F70" w:rsidRPr="000F0F70" w:rsidRDefault="000F0F70" w:rsidP="00F84F96">
      <w:pPr>
        <w:pStyle w:val="ListParagraph"/>
        <w:numPr>
          <w:ilvl w:val="0"/>
          <w:numId w:val="56"/>
        </w:numPr>
        <w:tabs>
          <w:tab w:val="left" w:pos="3780"/>
        </w:tabs>
        <w:rPr>
          <w:rFonts w:cs="Arial"/>
          <w:sz w:val="18"/>
          <w:szCs w:val="18"/>
        </w:rPr>
      </w:pPr>
      <w:r w:rsidRPr="000F0F70">
        <w:rPr>
          <w:rFonts w:cs="Arial"/>
          <w:sz w:val="18"/>
          <w:szCs w:val="18"/>
        </w:rPr>
        <w:t>Contractor Lead Data Architect</w:t>
      </w:r>
    </w:p>
    <w:p w14:paraId="6684499B" w14:textId="450628CF" w:rsidR="000F0F70" w:rsidRPr="000F0F70" w:rsidRDefault="000F0F70" w:rsidP="00F84F96">
      <w:pPr>
        <w:pStyle w:val="ListParagraph"/>
        <w:numPr>
          <w:ilvl w:val="0"/>
          <w:numId w:val="56"/>
        </w:numPr>
        <w:tabs>
          <w:tab w:val="left" w:pos="3780"/>
        </w:tabs>
        <w:rPr>
          <w:rFonts w:cs="Arial"/>
          <w:sz w:val="18"/>
          <w:szCs w:val="18"/>
        </w:rPr>
      </w:pPr>
      <w:r w:rsidRPr="000F0F70">
        <w:rPr>
          <w:rFonts w:cs="Arial"/>
          <w:sz w:val="18"/>
          <w:szCs w:val="18"/>
        </w:rPr>
        <w:lastRenderedPageBreak/>
        <w:t>Contractor Test Lead</w:t>
      </w:r>
    </w:p>
    <w:p w14:paraId="25A25DF1" w14:textId="450628CF" w:rsidR="000F0F70" w:rsidRDefault="000F0F70" w:rsidP="000F0F70">
      <w:pPr>
        <w:tabs>
          <w:tab w:val="left" w:pos="3780"/>
        </w:tabs>
        <w:spacing w:after="0" w:line="240" w:lineRule="auto"/>
        <w:rPr>
          <w:rFonts w:cs="Arial"/>
          <w:sz w:val="18"/>
          <w:szCs w:val="18"/>
        </w:rPr>
      </w:pPr>
    </w:p>
    <w:p w14:paraId="0E1E14BA" w14:textId="450628CF" w:rsidR="000F0F70" w:rsidRPr="00EC7C01" w:rsidRDefault="000F0F70" w:rsidP="00EC7C01">
      <w:pPr>
        <w:spacing w:after="0" w:line="240" w:lineRule="auto"/>
        <w:contextualSpacing/>
        <w:rPr>
          <w:rFonts w:cs="Arial"/>
          <w:sz w:val="18"/>
          <w:szCs w:val="18"/>
        </w:rPr>
      </w:pPr>
    </w:p>
    <w:p w14:paraId="5F59E3CA" w14:textId="26136932" w:rsidR="00A95ACC" w:rsidRPr="00EC7C01" w:rsidRDefault="00A95ACC" w:rsidP="00EC7C01">
      <w:pPr>
        <w:spacing w:after="0" w:line="240" w:lineRule="auto"/>
        <w:contextualSpacing/>
        <w:rPr>
          <w:rFonts w:eastAsia="Arial" w:cs="Arial"/>
          <w:sz w:val="18"/>
          <w:szCs w:val="18"/>
        </w:rPr>
      </w:pPr>
      <w:r w:rsidRPr="00EC7C01">
        <w:rPr>
          <w:rFonts w:eastAsia="Arial" w:cs="Arial"/>
          <w:b/>
          <w:sz w:val="18"/>
          <w:szCs w:val="18"/>
        </w:rPr>
        <w:t>Contractor Project Manager.</w:t>
      </w:r>
      <w:r w:rsidR="00826B27">
        <w:rPr>
          <w:rFonts w:eastAsia="Arial" w:cs="Arial"/>
          <w:sz w:val="18"/>
          <w:szCs w:val="18"/>
        </w:rPr>
        <w:t xml:space="preserve">  </w:t>
      </w:r>
      <w:r w:rsidRPr="00EC7C01">
        <w:rPr>
          <w:rFonts w:eastAsia="Arial" w:cs="Arial"/>
          <w:sz w:val="18"/>
          <w:szCs w:val="18"/>
        </w:rPr>
        <w:t xml:space="preserve">Contractor resource who is responsible to serve as the primary contact with regard to services who will have the authority to act on behalf of the Contractor in matters pertaining to the implementation services, matters pertaining to the receipt and processing of Support Requests and the Support Services. </w:t>
      </w:r>
    </w:p>
    <w:p w14:paraId="1684B133" w14:textId="450628CF" w:rsidR="00A95ACC" w:rsidRPr="00EC7C01" w:rsidRDefault="00A95ACC" w:rsidP="00EC7C01">
      <w:pPr>
        <w:autoSpaceDE w:val="0"/>
        <w:autoSpaceDN w:val="0"/>
        <w:spacing w:after="0" w:line="240" w:lineRule="auto"/>
        <w:contextualSpacing/>
        <w:rPr>
          <w:rFonts w:eastAsia="Arial" w:cs="Arial"/>
          <w:sz w:val="18"/>
          <w:szCs w:val="18"/>
        </w:rPr>
      </w:pPr>
    </w:p>
    <w:p w14:paraId="7B8EABD1" w14:textId="77777777" w:rsidR="00A95ACC" w:rsidRPr="00EC7C01" w:rsidRDefault="00A95ACC" w:rsidP="00EC7C01">
      <w:pPr>
        <w:autoSpaceDE w:val="0"/>
        <w:autoSpaceDN w:val="0"/>
        <w:spacing w:after="0" w:line="240" w:lineRule="auto"/>
        <w:contextualSpacing/>
        <w:rPr>
          <w:rFonts w:eastAsia="Arial" w:cs="Arial"/>
          <w:sz w:val="18"/>
          <w:szCs w:val="18"/>
        </w:rPr>
      </w:pPr>
    </w:p>
    <w:tbl>
      <w:tblPr>
        <w:tblStyle w:val="TableGrid"/>
        <w:tblW w:w="0" w:type="auto"/>
        <w:jc w:val="center"/>
        <w:tblLook w:val="04A0" w:firstRow="1" w:lastRow="0" w:firstColumn="1" w:lastColumn="0" w:noHBand="0" w:noVBand="1"/>
      </w:tblPr>
      <w:tblGrid>
        <w:gridCol w:w="4543"/>
      </w:tblGrid>
      <w:tr w:rsidR="00A95ACC" w:rsidRPr="00EC7C01" w14:paraId="7C6C7BC8" w14:textId="77777777" w:rsidTr="57F86D75">
        <w:trPr>
          <w:jc w:val="center"/>
        </w:trPr>
        <w:tc>
          <w:tcPr>
            <w:tcW w:w="4543" w:type="dxa"/>
          </w:tcPr>
          <w:p w14:paraId="2B627D45" w14:textId="77777777" w:rsidR="00A95ACC" w:rsidRPr="00EC7C01" w:rsidRDefault="00A95ACC" w:rsidP="00EC7C01">
            <w:pPr>
              <w:pStyle w:val="ListParagraph"/>
              <w:autoSpaceDE w:val="0"/>
              <w:autoSpaceDN w:val="0"/>
              <w:adjustRightInd w:val="0"/>
              <w:ind w:left="0"/>
              <w:contextualSpacing/>
              <w:rPr>
                <w:rFonts w:eastAsia="Arial" w:cs="Arial"/>
                <w:b/>
                <w:sz w:val="18"/>
                <w:szCs w:val="18"/>
              </w:rPr>
            </w:pPr>
            <w:r w:rsidRPr="00EC7C01">
              <w:rPr>
                <w:rFonts w:eastAsia="Arial" w:cs="Arial"/>
                <w:b/>
                <w:sz w:val="18"/>
                <w:szCs w:val="18"/>
              </w:rPr>
              <w:t>Contractor</w:t>
            </w:r>
          </w:p>
        </w:tc>
      </w:tr>
      <w:tr w:rsidR="00A95ACC" w:rsidRPr="00EC7C01" w14:paraId="2207C066" w14:textId="77777777" w:rsidTr="57F86D75">
        <w:trPr>
          <w:jc w:val="center"/>
        </w:trPr>
        <w:tc>
          <w:tcPr>
            <w:tcW w:w="4543" w:type="dxa"/>
          </w:tcPr>
          <w:p w14:paraId="68D59EF1" w14:textId="61809A2E" w:rsidR="00A95ACC" w:rsidRPr="00EC7C01" w:rsidRDefault="00A95ACC" w:rsidP="57F86D75">
            <w:pPr>
              <w:pStyle w:val="ListParagraph"/>
              <w:autoSpaceDE w:val="0"/>
              <w:autoSpaceDN w:val="0"/>
              <w:adjustRightInd w:val="0"/>
              <w:ind w:left="0"/>
              <w:contextualSpacing/>
              <w:rPr>
                <w:rFonts w:eastAsia="Arial" w:cs="Arial"/>
                <w:b/>
                <w:bCs/>
                <w:sz w:val="18"/>
                <w:szCs w:val="18"/>
              </w:rPr>
            </w:pPr>
            <w:r w:rsidRPr="57F86D75">
              <w:rPr>
                <w:rFonts w:eastAsia="Arial" w:cs="Arial"/>
                <w:b/>
                <w:bCs/>
                <w:sz w:val="18"/>
                <w:szCs w:val="18"/>
              </w:rPr>
              <w:t>Name</w:t>
            </w:r>
            <w:r w:rsidR="00856B96">
              <w:rPr>
                <w:rFonts w:eastAsia="Arial" w:cs="Arial"/>
                <w:b/>
                <w:bCs/>
                <w:sz w:val="18"/>
                <w:szCs w:val="18"/>
              </w:rPr>
              <w:t>:</w:t>
            </w:r>
            <w:r w:rsidRPr="57F86D75">
              <w:rPr>
                <w:rFonts w:eastAsia="Arial" w:cs="Arial"/>
                <w:b/>
                <w:bCs/>
                <w:sz w:val="18"/>
                <w:szCs w:val="18"/>
              </w:rPr>
              <w:t xml:space="preserve"> </w:t>
            </w:r>
            <w:r w:rsidRPr="00856B96">
              <w:rPr>
                <w:rFonts w:eastAsia="Arial" w:cs="Arial"/>
                <w:b/>
                <w:bCs/>
                <w:color w:val="00338D"/>
                <w:sz w:val="18"/>
                <w:szCs w:val="18"/>
              </w:rPr>
              <w:t>Rajan</w:t>
            </w:r>
            <w:r w:rsidR="00856B96" w:rsidRPr="00856B96">
              <w:rPr>
                <w:rFonts w:eastAsia="Arial" w:cs="Arial"/>
                <w:b/>
                <w:bCs/>
                <w:color w:val="00338D"/>
                <w:sz w:val="18"/>
                <w:szCs w:val="18"/>
              </w:rPr>
              <w:t xml:space="preserve"> Behal</w:t>
            </w:r>
          </w:p>
          <w:p w14:paraId="663F63FB" w14:textId="656F2BB7" w:rsidR="00A95ACC" w:rsidRPr="0038574C" w:rsidRDefault="00A95ACC" w:rsidP="00EC7C01">
            <w:pPr>
              <w:pStyle w:val="ListParagraph"/>
              <w:autoSpaceDE w:val="0"/>
              <w:autoSpaceDN w:val="0"/>
              <w:adjustRightInd w:val="0"/>
              <w:ind w:left="0"/>
              <w:contextualSpacing/>
              <w:rPr>
                <w:rFonts w:eastAsia="Arial" w:cs="Arial"/>
                <w:b/>
                <w:color w:val="00338D"/>
                <w:sz w:val="18"/>
                <w:szCs w:val="18"/>
              </w:rPr>
            </w:pPr>
            <w:r w:rsidRPr="00EC7C01">
              <w:rPr>
                <w:rFonts w:eastAsia="Arial" w:cs="Arial"/>
                <w:b/>
                <w:sz w:val="18"/>
                <w:szCs w:val="18"/>
              </w:rPr>
              <w:t>Address</w:t>
            </w:r>
            <w:r w:rsidR="00E46989">
              <w:rPr>
                <w:rFonts w:eastAsia="Arial" w:cs="Arial"/>
                <w:b/>
                <w:sz w:val="18"/>
                <w:szCs w:val="18"/>
              </w:rPr>
              <w:t>:</w:t>
            </w:r>
            <w:r w:rsidR="0038574C">
              <w:rPr>
                <w:rFonts w:eastAsia="Arial" w:cs="Arial"/>
                <w:b/>
                <w:sz w:val="18"/>
                <w:szCs w:val="18"/>
              </w:rPr>
              <w:t xml:space="preserve"> </w:t>
            </w:r>
            <w:r w:rsidR="0038574C">
              <w:rPr>
                <w:rFonts w:eastAsia="Arial" w:cs="Arial"/>
                <w:b/>
                <w:color w:val="00338D"/>
                <w:sz w:val="18"/>
                <w:szCs w:val="18"/>
              </w:rPr>
              <w:t>2323</w:t>
            </w:r>
            <w:r w:rsidR="002759C6">
              <w:rPr>
                <w:rFonts w:eastAsia="Arial" w:cs="Arial"/>
                <w:b/>
                <w:color w:val="00338D"/>
                <w:sz w:val="18"/>
                <w:szCs w:val="18"/>
              </w:rPr>
              <w:t xml:space="preserve"> Ross Avenue, Suite 1400, </w:t>
            </w:r>
            <w:r w:rsidR="00906900">
              <w:rPr>
                <w:rFonts w:eastAsia="Arial" w:cs="Arial"/>
                <w:b/>
                <w:color w:val="00338D"/>
                <w:sz w:val="18"/>
                <w:szCs w:val="18"/>
              </w:rPr>
              <w:t>Dallas, TX 75201</w:t>
            </w:r>
            <w:r w:rsidR="0018123B">
              <w:rPr>
                <w:rFonts w:eastAsia="Arial" w:cs="Arial"/>
                <w:b/>
                <w:color w:val="00338D"/>
                <w:sz w:val="18"/>
                <w:szCs w:val="18"/>
              </w:rPr>
              <w:t>-</w:t>
            </w:r>
            <w:r w:rsidR="00906900">
              <w:rPr>
                <w:rFonts w:eastAsia="Arial" w:cs="Arial"/>
                <w:b/>
                <w:color w:val="00338D"/>
                <w:sz w:val="18"/>
                <w:szCs w:val="18"/>
              </w:rPr>
              <w:t>2721</w:t>
            </w:r>
          </w:p>
          <w:p w14:paraId="28EB8B9F" w14:textId="531D8E97" w:rsidR="00A95ACC" w:rsidRPr="0018123B" w:rsidRDefault="00A95ACC" w:rsidP="00EC7C01">
            <w:pPr>
              <w:pStyle w:val="ListParagraph"/>
              <w:autoSpaceDE w:val="0"/>
              <w:autoSpaceDN w:val="0"/>
              <w:adjustRightInd w:val="0"/>
              <w:ind w:left="0"/>
              <w:contextualSpacing/>
              <w:rPr>
                <w:rFonts w:eastAsia="Arial" w:cs="Arial"/>
                <w:b/>
                <w:color w:val="00338D"/>
                <w:sz w:val="18"/>
                <w:szCs w:val="18"/>
              </w:rPr>
            </w:pPr>
            <w:r w:rsidRPr="00EC7C01">
              <w:rPr>
                <w:rFonts w:eastAsia="Arial" w:cs="Arial"/>
                <w:b/>
                <w:sz w:val="18"/>
                <w:szCs w:val="18"/>
              </w:rPr>
              <w:t>Phone</w:t>
            </w:r>
            <w:r w:rsidR="0018123B">
              <w:rPr>
                <w:rFonts w:eastAsia="Arial" w:cs="Arial"/>
                <w:b/>
                <w:sz w:val="18"/>
                <w:szCs w:val="18"/>
              </w:rPr>
              <w:t xml:space="preserve">: </w:t>
            </w:r>
            <w:r w:rsidR="0018123B">
              <w:rPr>
                <w:rFonts w:eastAsia="Arial" w:cs="Arial"/>
                <w:b/>
                <w:color w:val="00338D"/>
                <w:sz w:val="18"/>
                <w:szCs w:val="18"/>
              </w:rPr>
              <w:t>214-840-2670</w:t>
            </w:r>
          </w:p>
          <w:p w14:paraId="6F581AC4" w14:textId="4DAF9075" w:rsidR="00A95ACC" w:rsidRPr="0018123B" w:rsidRDefault="00A95ACC" w:rsidP="00EC7C01">
            <w:pPr>
              <w:pStyle w:val="ListParagraph"/>
              <w:autoSpaceDE w:val="0"/>
              <w:autoSpaceDN w:val="0"/>
              <w:adjustRightInd w:val="0"/>
              <w:ind w:left="0"/>
              <w:contextualSpacing/>
              <w:rPr>
                <w:rFonts w:eastAsia="Arial" w:cs="Arial"/>
                <w:b/>
                <w:color w:val="00338D"/>
                <w:sz w:val="18"/>
                <w:szCs w:val="18"/>
              </w:rPr>
            </w:pPr>
            <w:r w:rsidRPr="00EC7C01">
              <w:rPr>
                <w:rFonts w:eastAsia="Arial" w:cs="Arial"/>
                <w:b/>
                <w:sz w:val="18"/>
                <w:szCs w:val="18"/>
              </w:rPr>
              <w:t>Email</w:t>
            </w:r>
            <w:r w:rsidR="0018123B">
              <w:rPr>
                <w:rFonts w:eastAsia="Arial" w:cs="Arial"/>
                <w:b/>
                <w:sz w:val="18"/>
                <w:szCs w:val="18"/>
              </w:rPr>
              <w:t xml:space="preserve">: </w:t>
            </w:r>
            <w:r w:rsidR="0018123B">
              <w:rPr>
                <w:rFonts w:eastAsia="Arial" w:cs="Arial"/>
                <w:b/>
                <w:color w:val="00338D"/>
                <w:sz w:val="18"/>
                <w:szCs w:val="18"/>
              </w:rPr>
              <w:t>rbehal@kpmg.com</w:t>
            </w:r>
          </w:p>
        </w:tc>
      </w:tr>
    </w:tbl>
    <w:p w14:paraId="1E6CD1D0" w14:textId="77777777" w:rsidR="00A95ACC" w:rsidRPr="00EC7C01" w:rsidRDefault="00A95ACC" w:rsidP="00EC7C01">
      <w:pPr>
        <w:spacing w:after="0" w:line="240" w:lineRule="auto"/>
        <w:contextualSpacing/>
        <w:rPr>
          <w:rFonts w:eastAsia="Arial" w:cs="Arial"/>
          <w:b/>
          <w:sz w:val="18"/>
          <w:szCs w:val="18"/>
        </w:rPr>
      </w:pPr>
    </w:p>
    <w:p w14:paraId="4FB9DA59" w14:textId="450628CF" w:rsidR="00A95ACC" w:rsidRPr="00EC7C01" w:rsidRDefault="00A95ACC" w:rsidP="00EC7C01">
      <w:pPr>
        <w:autoSpaceDE w:val="0"/>
        <w:autoSpaceDN w:val="0"/>
        <w:adjustRightInd w:val="0"/>
        <w:spacing w:after="0" w:line="240" w:lineRule="auto"/>
        <w:contextualSpacing/>
        <w:rPr>
          <w:rFonts w:eastAsia="Arial" w:cs="Arial"/>
          <w:b/>
          <w:sz w:val="18"/>
          <w:szCs w:val="18"/>
        </w:rPr>
      </w:pPr>
    </w:p>
    <w:p w14:paraId="0BFAE1DD" w14:textId="450628CF" w:rsidR="00FD5463" w:rsidRPr="00EC7C01" w:rsidRDefault="00FD5463" w:rsidP="00FD5463">
      <w:pPr>
        <w:autoSpaceDE w:val="0"/>
        <w:autoSpaceDN w:val="0"/>
        <w:adjustRightInd w:val="0"/>
        <w:spacing w:after="0" w:line="240" w:lineRule="auto"/>
        <w:contextualSpacing/>
        <w:rPr>
          <w:rFonts w:eastAsia="Arial" w:cs="Arial"/>
          <w:sz w:val="18"/>
          <w:szCs w:val="18"/>
        </w:rPr>
      </w:pPr>
      <w:r w:rsidRPr="00EC7C01">
        <w:rPr>
          <w:rFonts w:eastAsia="Arial" w:cs="Arial"/>
          <w:b/>
          <w:sz w:val="18"/>
          <w:szCs w:val="18"/>
        </w:rPr>
        <w:t>Contractor Security Officer</w:t>
      </w:r>
      <w:r w:rsidRPr="00EC7C01">
        <w:rPr>
          <w:rFonts w:eastAsia="Arial" w:cs="Arial"/>
          <w:sz w:val="18"/>
          <w:szCs w:val="18"/>
        </w:rPr>
        <w:t xml:space="preserve">.  Contractor resource who is responsible to respond to State inquiries regarding the security of the Contractor’s Solution.  This person must have sufficient knowledge of the security of the Contractor Solution and the authority to act on behalf of Contractor in matters pertaining thereto. Contractor must inform the State of any change to this resource.  </w:t>
      </w:r>
    </w:p>
    <w:p w14:paraId="32B78A91" w14:textId="450628CF" w:rsidR="00FD5463" w:rsidRPr="00EC7C01" w:rsidRDefault="00FD5463" w:rsidP="00FD5463">
      <w:pPr>
        <w:autoSpaceDE w:val="0"/>
        <w:autoSpaceDN w:val="0"/>
        <w:adjustRightInd w:val="0"/>
        <w:spacing w:after="0" w:line="240" w:lineRule="auto"/>
        <w:contextualSpacing/>
        <w:rPr>
          <w:rFonts w:eastAsia="Arial" w:cs="Arial"/>
          <w:sz w:val="18"/>
          <w:szCs w:val="18"/>
        </w:rPr>
      </w:pPr>
    </w:p>
    <w:tbl>
      <w:tblPr>
        <w:tblStyle w:val="TableGrid"/>
        <w:tblW w:w="0" w:type="auto"/>
        <w:jc w:val="center"/>
        <w:tblLook w:val="04A0" w:firstRow="1" w:lastRow="0" w:firstColumn="1" w:lastColumn="0" w:noHBand="0" w:noVBand="1"/>
      </w:tblPr>
      <w:tblGrid>
        <w:gridCol w:w="4537"/>
      </w:tblGrid>
      <w:tr w:rsidR="00FD5463" w:rsidRPr="00EC7C01" w14:paraId="5F6F711A" w14:textId="77777777" w:rsidTr="57F86D75">
        <w:trPr>
          <w:jc w:val="center"/>
        </w:trPr>
        <w:tc>
          <w:tcPr>
            <w:tcW w:w="4537" w:type="dxa"/>
          </w:tcPr>
          <w:p w14:paraId="464BA7C1" w14:textId="77777777" w:rsidR="00FD5463" w:rsidRPr="00EC7C01" w:rsidRDefault="00FD5463" w:rsidP="0005700A">
            <w:pPr>
              <w:pStyle w:val="ListParagraph"/>
              <w:autoSpaceDE w:val="0"/>
              <w:autoSpaceDN w:val="0"/>
              <w:adjustRightInd w:val="0"/>
              <w:ind w:left="0"/>
              <w:contextualSpacing/>
              <w:rPr>
                <w:rFonts w:eastAsia="Arial" w:cs="Arial"/>
                <w:b/>
                <w:sz w:val="18"/>
                <w:szCs w:val="18"/>
              </w:rPr>
            </w:pPr>
            <w:r w:rsidRPr="00EC7C01">
              <w:rPr>
                <w:rFonts w:eastAsia="Arial" w:cs="Arial"/>
                <w:b/>
                <w:sz w:val="18"/>
                <w:szCs w:val="18"/>
              </w:rPr>
              <w:t>Contractor</w:t>
            </w:r>
          </w:p>
        </w:tc>
      </w:tr>
      <w:tr w:rsidR="00FD5463" w:rsidRPr="00EC7C01" w14:paraId="5924FC73" w14:textId="77777777" w:rsidTr="57F86D75">
        <w:trPr>
          <w:jc w:val="center"/>
        </w:trPr>
        <w:tc>
          <w:tcPr>
            <w:tcW w:w="4537" w:type="dxa"/>
          </w:tcPr>
          <w:p w14:paraId="5152D20E" w14:textId="5EC5D4C7" w:rsidR="00FD5463" w:rsidRPr="00EC7C01" w:rsidRDefault="00FD5463" w:rsidP="57F86D75">
            <w:pPr>
              <w:pStyle w:val="ListParagraph"/>
              <w:autoSpaceDE w:val="0"/>
              <w:autoSpaceDN w:val="0"/>
              <w:adjustRightInd w:val="0"/>
              <w:ind w:left="0"/>
              <w:contextualSpacing/>
              <w:rPr>
                <w:rFonts w:eastAsia="Arial" w:cs="Arial"/>
                <w:b/>
                <w:bCs/>
                <w:sz w:val="18"/>
                <w:szCs w:val="18"/>
              </w:rPr>
            </w:pPr>
            <w:r w:rsidRPr="57F86D75">
              <w:rPr>
                <w:rFonts w:eastAsia="Arial" w:cs="Arial"/>
                <w:b/>
                <w:bCs/>
                <w:sz w:val="18"/>
                <w:szCs w:val="18"/>
              </w:rPr>
              <w:t>Name</w:t>
            </w:r>
            <w:r w:rsidR="0018123B">
              <w:rPr>
                <w:rFonts w:eastAsia="Arial" w:cs="Arial"/>
                <w:b/>
                <w:bCs/>
                <w:sz w:val="18"/>
                <w:szCs w:val="18"/>
              </w:rPr>
              <w:t>:</w:t>
            </w:r>
            <w:r w:rsidRPr="57F86D75">
              <w:rPr>
                <w:rFonts w:eastAsia="Arial" w:cs="Arial"/>
                <w:b/>
                <w:bCs/>
                <w:sz w:val="18"/>
                <w:szCs w:val="18"/>
              </w:rPr>
              <w:t xml:space="preserve"> </w:t>
            </w:r>
            <w:r w:rsidRPr="0018123B">
              <w:rPr>
                <w:rFonts w:eastAsia="Arial" w:cs="Arial"/>
                <w:b/>
                <w:bCs/>
                <w:color w:val="00338D"/>
                <w:sz w:val="18"/>
                <w:szCs w:val="18"/>
              </w:rPr>
              <w:t>Rahul</w:t>
            </w:r>
            <w:r w:rsidR="0018123B">
              <w:rPr>
                <w:rFonts w:eastAsia="Arial" w:cs="Arial"/>
                <w:b/>
                <w:bCs/>
                <w:color w:val="00338D"/>
                <w:sz w:val="18"/>
                <w:szCs w:val="18"/>
              </w:rPr>
              <w:t xml:space="preserve"> Kohli</w:t>
            </w:r>
          </w:p>
          <w:p w14:paraId="7151343B" w14:textId="0741D269" w:rsidR="00FD5463" w:rsidRPr="00A20B8B" w:rsidRDefault="00FD5463" w:rsidP="0005700A">
            <w:pPr>
              <w:pStyle w:val="ListParagraph"/>
              <w:autoSpaceDE w:val="0"/>
              <w:autoSpaceDN w:val="0"/>
              <w:adjustRightInd w:val="0"/>
              <w:ind w:left="0"/>
              <w:contextualSpacing/>
              <w:rPr>
                <w:rFonts w:eastAsia="Arial" w:cs="Arial"/>
                <w:b/>
                <w:color w:val="00338D"/>
                <w:sz w:val="18"/>
                <w:szCs w:val="18"/>
              </w:rPr>
            </w:pPr>
            <w:r w:rsidRPr="00EC7C01">
              <w:rPr>
                <w:rFonts w:eastAsia="Arial" w:cs="Arial"/>
                <w:b/>
                <w:sz w:val="18"/>
                <w:szCs w:val="18"/>
              </w:rPr>
              <w:t>Address</w:t>
            </w:r>
            <w:r w:rsidR="00A20B8B">
              <w:rPr>
                <w:rFonts w:eastAsia="Arial" w:cs="Arial"/>
                <w:b/>
                <w:sz w:val="18"/>
                <w:szCs w:val="18"/>
              </w:rPr>
              <w:t xml:space="preserve">: </w:t>
            </w:r>
            <w:r w:rsidR="00A20B8B">
              <w:rPr>
                <w:rFonts w:eastAsia="Arial" w:cs="Arial"/>
                <w:b/>
                <w:color w:val="00338D"/>
                <w:sz w:val="18"/>
                <w:szCs w:val="18"/>
              </w:rPr>
              <w:t xml:space="preserve">150 West Jefferson Avenue, Suite 1900, Detroit, MI </w:t>
            </w:r>
          </w:p>
          <w:p w14:paraId="534DB0C5" w14:textId="79CA5CBE" w:rsidR="00FD5463" w:rsidRPr="00D94F2F" w:rsidRDefault="00FD5463" w:rsidP="0005700A">
            <w:pPr>
              <w:pStyle w:val="ListParagraph"/>
              <w:autoSpaceDE w:val="0"/>
              <w:autoSpaceDN w:val="0"/>
              <w:adjustRightInd w:val="0"/>
              <w:ind w:left="0"/>
              <w:contextualSpacing/>
              <w:rPr>
                <w:rFonts w:eastAsia="Arial" w:cs="Arial"/>
                <w:b/>
                <w:color w:val="00338D"/>
                <w:sz w:val="18"/>
                <w:szCs w:val="18"/>
              </w:rPr>
            </w:pPr>
            <w:r w:rsidRPr="00EC7C01">
              <w:rPr>
                <w:rFonts w:eastAsia="Arial" w:cs="Arial"/>
                <w:b/>
                <w:sz w:val="18"/>
                <w:szCs w:val="18"/>
              </w:rPr>
              <w:t>Phone</w:t>
            </w:r>
            <w:r w:rsidR="00D94F2F">
              <w:rPr>
                <w:rFonts w:eastAsia="Arial" w:cs="Arial"/>
                <w:b/>
                <w:sz w:val="18"/>
                <w:szCs w:val="18"/>
              </w:rPr>
              <w:t xml:space="preserve">: </w:t>
            </w:r>
            <w:r w:rsidR="00D94F2F">
              <w:rPr>
                <w:rFonts w:eastAsia="Arial" w:cs="Arial"/>
                <w:b/>
                <w:color w:val="00338D"/>
                <w:sz w:val="18"/>
                <w:szCs w:val="18"/>
              </w:rPr>
              <w:t>313-230-3000</w:t>
            </w:r>
          </w:p>
          <w:p w14:paraId="668360C9" w14:textId="45EC7510" w:rsidR="00FD5463" w:rsidRPr="00D94F2F" w:rsidRDefault="00FD5463" w:rsidP="0005700A">
            <w:pPr>
              <w:pStyle w:val="ListParagraph"/>
              <w:autoSpaceDE w:val="0"/>
              <w:autoSpaceDN w:val="0"/>
              <w:adjustRightInd w:val="0"/>
              <w:ind w:left="0"/>
              <w:contextualSpacing/>
              <w:rPr>
                <w:rFonts w:eastAsia="Arial" w:cs="Arial"/>
                <w:b/>
                <w:color w:val="00338D"/>
                <w:sz w:val="18"/>
                <w:szCs w:val="18"/>
              </w:rPr>
            </w:pPr>
            <w:r w:rsidRPr="00EC7C01">
              <w:rPr>
                <w:rFonts w:eastAsia="Arial" w:cs="Arial"/>
                <w:b/>
                <w:sz w:val="18"/>
                <w:szCs w:val="18"/>
              </w:rPr>
              <w:t>Email</w:t>
            </w:r>
            <w:r w:rsidR="00D94F2F">
              <w:rPr>
                <w:rFonts w:eastAsia="Arial" w:cs="Arial"/>
                <w:b/>
                <w:sz w:val="18"/>
                <w:szCs w:val="18"/>
              </w:rPr>
              <w:t xml:space="preserve">: </w:t>
            </w:r>
            <w:r w:rsidR="00D94F2F">
              <w:rPr>
                <w:rFonts w:eastAsia="Arial" w:cs="Arial"/>
                <w:b/>
                <w:color w:val="00338D"/>
                <w:sz w:val="18"/>
                <w:szCs w:val="18"/>
              </w:rPr>
              <w:t>rahulkohli@kpmg.com</w:t>
            </w:r>
          </w:p>
        </w:tc>
      </w:tr>
    </w:tbl>
    <w:p w14:paraId="7AF5A429" w14:textId="450628CF" w:rsidR="00FD5463" w:rsidRPr="00EC7C01" w:rsidRDefault="00FD5463" w:rsidP="00FD5463">
      <w:pPr>
        <w:spacing w:after="0" w:line="240" w:lineRule="auto"/>
        <w:contextualSpacing/>
        <w:rPr>
          <w:rFonts w:eastAsia="Arial" w:cs="Arial"/>
          <w:b/>
          <w:sz w:val="18"/>
          <w:szCs w:val="18"/>
        </w:rPr>
      </w:pPr>
    </w:p>
    <w:p w14:paraId="27FA749B" w14:textId="77777777" w:rsidR="00A95ACC" w:rsidRPr="00EC7C01" w:rsidRDefault="00A95ACC" w:rsidP="00EC7C01">
      <w:pPr>
        <w:spacing w:after="0" w:line="240" w:lineRule="auto"/>
        <w:contextualSpacing/>
        <w:rPr>
          <w:rFonts w:cs="Arial"/>
          <w:b/>
          <w:bCs/>
          <w:sz w:val="18"/>
          <w:szCs w:val="18"/>
        </w:rPr>
      </w:pPr>
    </w:p>
    <w:p w14:paraId="4E5823D7" w14:textId="77777777" w:rsidR="00A95ACC" w:rsidRPr="00EC7C01" w:rsidRDefault="75AE91FA" w:rsidP="00F84F96">
      <w:pPr>
        <w:pStyle w:val="Heading3"/>
        <w:numPr>
          <w:ilvl w:val="0"/>
          <w:numId w:val="48"/>
        </w:numPr>
        <w:spacing w:before="0" w:line="240" w:lineRule="auto"/>
        <w:contextualSpacing/>
        <w:rPr>
          <w:rFonts w:ascii="Arial" w:hAnsi="Arial" w:cs="Arial"/>
          <w:b/>
          <w:bCs/>
          <w:color w:val="auto"/>
          <w:sz w:val="18"/>
          <w:szCs w:val="18"/>
        </w:rPr>
      </w:pPr>
      <w:r w:rsidRPr="061D4393">
        <w:rPr>
          <w:rFonts w:ascii="Arial" w:hAnsi="Arial" w:cs="Arial"/>
          <w:b/>
          <w:bCs/>
          <w:color w:val="auto"/>
          <w:sz w:val="18"/>
          <w:szCs w:val="18"/>
        </w:rPr>
        <w:t>CONTRACTOR PERSONNEL REQUIREMENTS</w:t>
      </w:r>
    </w:p>
    <w:p w14:paraId="77C4E11C" w14:textId="50734AE2" w:rsidR="00A95ACC" w:rsidRPr="00EC7C01" w:rsidRDefault="00A95ACC" w:rsidP="00EC7C01">
      <w:pPr>
        <w:autoSpaceDE w:val="0"/>
        <w:autoSpaceDN w:val="0"/>
        <w:adjustRightInd w:val="0"/>
        <w:spacing w:after="0" w:line="240" w:lineRule="auto"/>
        <w:contextualSpacing/>
        <w:rPr>
          <w:rFonts w:cs="Arial"/>
          <w:sz w:val="18"/>
          <w:szCs w:val="18"/>
        </w:rPr>
      </w:pPr>
      <w:r w:rsidRPr="00EC7C01">
        <w:rPr>
          <w:rFonts w:cs="Arial"/>
          <w:b/>
          <w:sz w:val="18"/>
          <w:szCs w:val="18"/>
        </w:rPr>
        <w:t>Background Checks</w:t>
      </w:r>
      <w:r w:rsidR="00F5264C" w:rsidRPr="00EC7C01">
        <w:rPr>
          <w:rFonts w:cs="Arial"/>
          <w:bCs/>
          <w:sz w:val="18"/>
          <w:szCs w:val="18"/>
        </w:rPr>
        <w:t xml:space="preserve">. </w:t>
      </w:r>
      <w:r w:rsidRPr="00EC7C01">
        <w:rPr>
          <w:rFonts w:cs="Arial"/>
          <w:bCs/>
          <w:sz w:val="18"/>
          <w:szCs w:val="18"/>
        </w:rPr>
        <w:t>Contractor</w:t>
      </w:r>
      <w:r w:rsidRPr="00EC7C01">
        <w:rPr>
          <w:rFonts w:cs="Arial"/>
          <w:sz w:val="18"/>
          <w:szCs w:val="18"/>
        </w:rPr>
        <w:t xml:space="preserve"> must present certifications evidencing satisfactory Michigan State Police Background checks, ICHAT, and drug tests for all staff identified for assignment to this project.</w:t>
      </w:r>
      <w:r w:rsidR="001717EA">
        <w:rPr>
          <w:rFonts w:cs="Arial"/>
          <w:sz w:val="18"/>
          <w:szCs w:val="18"/>
        </w:rPr>
        <w:t xml:space="preserve"> </w:t>
      </w:r>
      <w:r w:rsidRPr="00EC7C01">
        <w:rPr>
          <w:rFonts w:cs="Arial"/>
          <w:sz w:val="18"/>
          <w:szCs w:val="18"/>
        </w:rPr>
        <w:t>In addition, proposed Contractor personnel will be required to complete and submit an RI-8 Fingerprint Card for the National Crime Information Center (NCIC) Finger Prints, if required by project.</w:t>
      </w:r>
      <w:r w:rsidR="001717EA">
        <w:rPr>
          <w:rFonts w:cs="Arial"/>
          <w:sz w:val="18"/>
          <w:szCs w:val="18"/>
        </w:rPr>
        <w:t xml:space="preserve"> </w:t>
      </w:r>
      <w:r w:rsidRPr="00EC7C01">
        <w:rPr>
          <w:rFonts w:cs="Arial"/>
          <w:sz w:val="18"/>
          <w:szCs w:val="18"/>
        </w:rPr>
        <w:t>Contractor will pay for all costs associated with ensuring their staff meets all requirements.</w:t>
      </w:r>
    </w:p>
    <w:p w14:paraId="56FCDA65" w14:textId="77777777" w:rsidR="00A95ACC" w:rsidRPr="00EC7C01" w:rsidRDefault="00A95ACC" w:rsidP="00EC7C01">
      <w:pPr>
        <w:autoSpaceDE w:val="0"/>
        <w:autoSpaceDN w:val="0"/>
        <w:adjustRightInd w:val="0"/>
        <w:spacing w:after="0" w:line="240" w:lineRule="auto"/>
        <w:contextualSpacing/>
        <w:rPr>
          <w:rFonts w:cs="Arial"/>
          <w:sz w:val="18"/>
          <w:szCs w:val="18"/>
        </w:rPr>
      </w:pPr>
    </w:p>
    <w:p w14:paraId="3D532BD5" w14:textId="77777777" w:rsidR="00A95ACC" w:rsidRPr="00EC7C01" w:rsidRDefault="00A95ACC" w:rsidP="00EC7C01">
      <w:pPr>
        <w:autoSpaceDE w:val="0"/>
        <w:autoSpaceDN w:val="0"/>
        <w:adjustRightInd w:val="0"/>
        <w:spacing w:after="0" w:line="240" w:lineRule="auto"/>
        <w:ind w:firstLine="720"/>
        <w:contextualSpacing/>
        <w:rPr>
          <w:rFonts w:cs="Arial"/>
          <w:b/>
          <w:sz w:val="18"/>
          <w:szCs w:val="18"/>
        </w:rPr>
      </w:pPr>
    </w:p>
    <w:p w14:paraId="3AC56DBC" w14:textId="50E61DAD" w:rsidR="00A95ACC" w:rsidRPr="00EC7C01" w:rsidRDefault="6251E05F" w:rsidP="00EC7C01">
      <w:pPr>
        <w:autoSpaceDE w:val="0"/>
        <w:autoSpaceDN w:val="0"/>
        <w:adjustRightInd w:val="0"/>
        <w:spacing w:after="0" w:line="240" w:lineRule="auto"/>
        <w:contextualSpacing/>
        <w:rPr>
          <w:rFonts w:cs="Arial"/>
          <w:sz w:val="18"/>
          <w:szCs w:val="18"/>
        </w:rPr>
      </w:pPr>
      <w:r w:rsidRPr="061D4393">
        <w:rPr>
          <w:rFonts w:cs="Arial"/>
          <w:b/>
          <w:bCs/>
          <w:sz w:val="18"/>
          <w:szCs w:val="18"/>
        </w:rPr>
        <w:t>Offshore Resources</w:t>
      </w:r>
      <w:r w:rsidRPr="061D4393">
        <w:rPr>
          <w:rFonts w:cs="Arial"/>
          <w:sz w:val="18"/>
          <w:szCs w:val="18"/>
        </w:rPr>
        <w:t xml:space="preserve">.  </w:t>
      </w:r>
      <w:r w:rsidR="00E73B98" w:rsidRPr="00CC4E9B">
        <w:rPr>
          <w:rFonts w:cs="Arial"/>
          <w:sz w:val="18"/>
          <w:szCs w:val="18"/>
        </w:rPr>
        <w:t>Offshore resources will not be permitted.</w:t>
      </w:r>
    </w:p>
    <w:p w14:paraId="305C2A8E" w14:textId="77777777" w:rsidR="00843973" w:rsidRPr="00EC7C01" w:rsidRDefault="00843973" w:rsidP="00EC7C01">
      <w:pPr>
        <w:autoSpaceDE w:val="0"/>
        <w:autoSpaceDN w:val="0"/>
        <w:adjustRightInd w:val="0"/>
        <w:spacing w:after="0" w:line="240" w:lineRule="auto"/>
        <w:ind w:firstLine="720"/>
        <w:contextualSpacing/>
        <w:rPr>
          <w:rFonts w:cs="Arial"/>
          <w:sz w:val="18"/>
          <w:szCs w:val="18"/>
        </w:rPr>
      </w:pPr>
    </w:p>
    <w:tbl>
      <w:tblPr>
        <w:tblStyle w:val="TableGrid"/>
        <w:tblW w:w="0" w:type="auto"/>
        <w:tblInd w:w="-5" w:type="dxa"/>
        <w:tblLook w:val="04A0" w:firstRow="1" w:lastRow="0" w:firstColumn="1" w:lastColumn="0" w:noHBand="0" w:noVBand="1"/>
      </w:tblPr>
      <w:tblGrid>
        <w:gridCol w:w="9355"/>
      </w:tblGrid>
      <w:tr w:rsidR="00324654" w:rsidRPr="00EC7C01" w14:paraId="3D5CED4D" w14:textId="77777777" w:rsidTr="35DB1B8F">
        <w:tc>
          <w:tcPr>
            <w:tcW w:w="9355" w:type="dxa"/>
          </w:tcPr>
          <w:p w14:paraId="5AD9539D" w14:textId="6F34E17A" w:rsidR="00843973" w:rsidRPr="00EC7C01" w:rsidRDefault="00577CF1" w:rsidP="00EC7C01">
            <w:pPr>
              <w:autoSpaceDE w:val="0"/>
              <w:autoSpaceDN w:val="0"/>
              <w:adjustRightInd w:val="0"/>
              <w:spacing w:after="0" w:line="240" w:lineRule="auto"/>
              <w:contextualSpacing/>
              <w:rPr>
                <w:rFonts w:cs="Arial"/>
                <w:sz w:val="18"/>
                <w:szCs w:val="18"/>
              </w:rPr>
            </w:pPr>
            <w:r w:rsidRPr="00AC2CE3">
              <w:rPr>
                <w:sz w:val="18"/>
              </w:rPr>
              <w:t xml:space="preserve">Bidder must </w:t>
            </w:r>
            <w:r>
              <w:rPr>
                <w:sz w:val="18"/>
              </w:rPr>
              <w:t xml:space="preserve">acknowledge it will not </w:t>
            </w:r>
            <w:r w:rsidRPr="00AC2CE3">
              <w:rPr>
                <w:sz w:val="18"/>
              </w:rPr>
              <w:t xml:space="preserve">use offshore resources in the performance of </w:t>
            </w:r>
            <w:r>
              <w:rPr>
                <w:sz w:val="18"/>
              </w:rPr>
              <w:t>this contract.</w:t>
            </w:r>
          </w:p>
          <w:p w14:paraId="5E69998E" w14:textId="20E58F07" w:rsidR="00843973" w:rsidRDefault="7007A8ED" w:rsidP="00EC7C01">
            <w:pPr>
              <w:autoSpaceDE w:val="0"/>
              <w:autoSpaceDN w:val="0"/>
              <w:adjustRightInd w:val="0"/>
              <w:spacing w:after="0" w:line="240" w:lineRule="auto"/>
              <w:contextualSpacing/>
              <w:rPr>
                <w:rFonts w:eastAsia="Arial" w:cs="Arial"/>
                <w:b/>
                <w:bCs/>
                <w:sz w:val="18"/>
                <w:szCs w:val="18"/>
              </w:rPr>
            </w:pPr>
            <w:r w:rsidRPr="1883A061">
              <w:rPr>
                <w:rFonts w:eastAsia="Arial" w:cs="Arial"/>
                <w:b/>
                <w:bCs/>
                <w:sz w:val="18"/>
                <w:szCs w:val="18"/>
              </w:rPr>
              <w:t>BIDDER RESPONSE:</w:t>
            </w:r>
          </w:p>
          <w:p w14:paraId="21ACC24E" w14:textId="67ED1A30" w:rsidR="007C2665" w:rsidRPr="007C2665" w:rsidRDefault="35556C9E" w:rsidP="00EC7C01">
            <w:pPr>
              <w:autoSpaceDE w:val="0"/>
              <w:autoSpaceDN w:val="0"/>
              <w:adjustRightInd w:val="0"/>
              <w:spacing w:after="0" w:line="240" w:lineRule="auto"/>
              <w:contextualSpacing/>
              <w:rPr>
                <w:rFonts w:eastAsia="Arial" w:cs="Arial"/>
                <w:b/>
                <w:bCs/>
                <w:color w:val="00338D"/>
                <w:sz w:val="18"/>
                <w:szCs w:val="18"/>
              </w:rPr>
            </w:pPr>
            <w:r w:rsidRPr="35DB1B8F">
              <w:rPr>
                <w:rFonts w:eastAsia="Arial" w:cs="Arial"/>
                <w:b/>
                <w:bCs/>
                <w:color w:val="00338D"/>
                <w:sz w:val="18"/>
                <w:szCs w:val="18"/>
              </w:rPr>
              <w:t>KPMG LLP acknowledges that it will not use offshore resources (resources located outside the US) in the performance of this contract</w:t>
            </w:r>
            <w:r w:rsidR="38D5D5BD" w:rsidRPr="35DB1B8F">
              <w:rPr>
                <w:rFonts w:eastAsia="Arial" w:cs="Arial"/>
                <w:b/>
                <w:bCs/>
                <w:color w:val="00338D"/>
                <w:sz w:val="18"/>
                <w:szCs w:val="18"/>
              </w:rPr>
              <w:t>.</w:t>
            </w:r>
          </w:p>
          <w:p w14:paraId="1434CF87" w14:textId="77777777" w:rsidR="00843973" w:rsidRPr="00EC7C01" w:rsidRDefault="00843973" w:rsidP="00EC7C01">
            <w:pPr>
              <w:autoSpaceDE w:val="0"/>
              <w:autoSpaceDN w:val="0"/>
              <w:adjustRightInd w:val="0"/>
              <w:spacing w:after="0" w:line="240" w:lineRule="auto"/>
              <w:contextualSpacing/>
              <w:rPr>
                <w:rFonts w:eastAsia="Arial" w:cs="Arial"/>
                <w:sz w:val="18"/>
                <w:szCs w:val="18"/>
              </w:rPr>
            </w:pPr>
          </w:p>
          <w:p w14:paraId="490A39F2" w14:textId="488796CA" w:rsidR="00843973" w:rsidRPr="00EC7C01" w:rsidRDefault="10B53655" w:rsidP="00EC7C01">
            <w:pPr>
              <w:autoSpaceDE w:val="0"/>
              <w:autoSpaceDN w:val="0"/>
              <w:adjustRightInd w:val="0"/>
              <w:spacing w:after="0" w:line="240" w:lineRule="auto"/>
              <w:contextualSpacing/>
              <w:rPr>
                <w:rFonts w:eastAsia="Arial" w:cs="Arial"/>
                <w:sz w:val="18"/>
                <w:szCs w:val="18"/>
              </w:rPr>
            </w:pPr>
            <w:r w:rsidRPr="1883A061">
              <w:rPr>
                <w:rFonts w:eastAsia="Arial" w:cs="Arial"/>
                <w:sz w:val="18"/>
                <w:szCs w:val="18"/>
              </w:rPr>
              <w:t>Acknowledged. We plan to only use US based resources who will work onsite or offsite within the United States depending upon project needs. We will follow the state’s onboarding process as required, including the background checks.</w:t>
            </w:r>
          </w:p>
          <w:p w14:paraId="15BEC4C4" w14:textId="4B65E8F6" w:rsidR="1883A061" w:rsidRDefault="1883A061" w:rsidP="1883A061">
            <w:pPr>
              <w:spacing w:after="0" w:line="240" w:lineRule="auto"/>
              <w:contextualSpacing/>
              <w:rPr>
                <w:rFonts w:eastAsia="Arial" w:cs="Arial"/>
                <w:b/>
                <w:bCs/>
                <w:color w:val="00338D"/>
                <w:sz w:val="18"/>
                <w:szCs w:val="18"/>
              </w:rPr>
            </w:pPr>
          </w:p>
          <w:p w14:paraId="326DE7A8" w14:textId="3012643A" w:rsidR="00843973" w:rsidRPr="00EC7C01" w:rsidRDefault="07986A54" w:rsidP="00A85968">
            <w:pPr>
              <w:autoSpaceDE w:val="0"/>
              <w:autoSpaceDN w:val="0"/>
              <w:adjustRightInd w:val="0"/>
              <w:spacing w:after="0" w:line="240" w:lineRule="auto"/>
              <w:contextualSpacing/>
              <w:rPr>
                <w:rFonts w:eastAsia="Arial" w:cs="Arial"/>
                <w:b/>
                <w:bCs/>
                <w:color w:val="00338D"/>
                <w:sz w:val="18"/>
                <w:szCs w:val="18"/>
              </w:rPr>
            </w:pPr>
            <w:r w:rsidRPr="1883A061">
              <w:rPr>
                <w:rFonts w:eastAsia="Arial" w:cs="Arial"/>
                <w:b/>
                <w:bCs/>
                <w:color w:val="00338D"/>
                <w:sz w:val="18"/>
                <w:szCs w:val="18"/>
              </w:rPr>
              <w:t xml:space="preserve">KPMG LLP </w:t>
            </w:r>
            <w:r w:rsidR="7A60851B" w:rsidRPr="1883A061">
              <w:rPr>
                <w:rFonts w:eastAsia="Arial" w:cs="Arial"/>
                <w:b/>
                <w:bCs/>
                <w:color w:val="00338D"/>
                <w:sz w:val="18"/>
                <w:szCs w:val="18"/>
              </w:rPr>
              <w:t>acknowledges the above statement on use of US based resources who will work onsite or offsite within the United States depending upon project needs. We will follow the State’s onboarding process as required, including the background checks.</w:t>
            </w:r>
          </w:p>
        </w:tc>
      </w:tr>
    </w:tbl>
    <w:p w14:paraId="7C7E0DF7" w14:textId="77777777" w:rsidR="00A95ACC" w:rsidRPr="00EC7C01" w:rsidRDefault="00A95ACC" w:rsidP="00EC7C01">
      <w:pPr>
        <w:spacing w:after="0" w:line="240" w:lineRule="auto"/>
        <w:contextualSpacing/>
        <w:rPr>
          <w:rFonts w:cs="Arial"/>
          <w:sz w:val="18"/>
          <w:szCs w:val="18"/>
        </w:rPr>
      </w:pPr>
    </w:p>
    <w:p w14:paraId="0AEAA555" w14:textId="2B921097" w:rsidR="00A95ACC" w:rsidRPr="00EC7C01" w:rsidRDefault="00A95ACC" w:rsidP="00EC7C01">
      <w:pPr>
        <w:spacing w:after="0" w:line="240" w:lineRule="auto"/>
        <w:contextualSpacing/>
        <w:rPr>
          <w:rFonts w:cs="Arial"/>
          <w:sz w:val="18"/>
          <w:szCs w:val="18"/>
        </w:rPr>
      </w:pPr>
      <w:r w:rsidRPr="00EC7C01">
        <w:rPr>
          <w:rFonts w:cs="Arial"/>
          <w:b/>
          <w:bCs/>
          <w:sz w:val="18"/>
          <w:szCs w:val="18"/>
        </w:rPr>
        <w:t>Disclosure of Subcontractors.</w:t>
      </w:r>
      <w:r w:rsidRPr="00EC7C01">
        <w:rPr>
          <w:rFonts w:cs="Arial"/>
          <w:sz w:val="18"/>
          <w:szCs w:val="18"/>
        </w:rPr>
        <w:t xml:space="preserve">  If the Contractor intends to utilize subcontractors, the Contractor must disclose the following:</w:t>
      </w:r>
    </w:p>
    <w:p w14:paraId="66D5773B" w14:textId="77777777" w:rsidR="00A95ACC" w:rsidRPr="00EC7C01" w:rsidRDefault="00A95ACC" w:rsidP="00F84F96">
      <w:pPr>
        <w:pStyle w:val="ListParagraph"/>
        <w:numPr>
          <w:ilvl w:val="0"/>
          <w:numId w:val="54"/>
        </w:numPr>
        <w:contextualSpacing/>
        <w:rPr>
          <w:rFonts w:cs="Arial"/>
          <w:sz w:val="18"/>
          <w:szCs w:val="18"/>
        </w:rPr>
      </w:pPr>
      <w:r w:rsidRPr="00EC7C01">
        <w:rPr>
          <w:rFonts w:cs="Arial"/>
          <w:sz w:val="18"/>
          <w:szCs w:val="18"/>
        </w:rPr>
        <w:t>The legal business name; address; telephone number; a description of subcontractor’s organization and the services it will provide; and information concerning subcontractor’s ability to provide the Contract Activities.</w:t>
      </w:r>
    </w:p>
    <w:p w14:paraId="264C0BF8" w14:textId="77777777" w:rsidR="00A95ACC" w:rsidRPr="00EC7C01" w:rsidRDefault="00A95ACC" w:rsidP="00F84F96">
      <w:pPr>
        <w:pStyle w:val="ListParagraph"/>
        <w:numPr>
          <w:ilvl w:val="0"/>
          <w:numId w:val="54"/>
        </w:numPr>
        <w:contextualSpacing/>
        <w:rPr>
          <w:rFonts w:cs="Arial"/>
          <w:sz w:val="18"/>
          <w:szCs w:val="18"/>
        </w:rPr>
      </w:pPr>
      <w:r w:rsidRPr="00EC7C01">
        <w:rPr>
          <w:rFonts w:cs="Arial"/>
          <w:sz w:val="18"/>
          <w:szCs w:val="18"/>
        </w:rPr>
        <w:t>The relationship of the subcontractor to the Contractor.</w:t>
      </w:r>
    </w:p>
    <w:p w14:paraId="4E73F465" w14:textId="77777777" w:rsidR="00A95ACC" w:rsidRPr="00EC7C01" w:rsidRDefault="00A95ACC" w:rsidP="00F84F96">
      <w:pPr>
        <w:pStyle w:val="ListParagraph"/>
        <w:numPr>
          <w:ilvl w:val="0"/>
          <w:numId w:val="54"/>
        </w:numPr>
        <w:contextualSpacing/>
        <w:rPr>
          <w:rFonts w:cs="Arial"/>
          <w:sz w:val="18"/>
          <w:szCs w:val="18"/>
        </w:rPr>
      </w:pPr>
      <w:r w:rsidRPr="00EC7C01">
        <w:rPr>
          <w:rFonts w:cs="Arial"/>
          <w:sz w:val="18"/>
          <w:szCs w:val="18"/>
        </w:rPr>
        <w:t>Whether the Contractor has a previous working experience with the subcontractor.  If yes, provide details of that previous relationship.</w:t>
      </w:r>
    </w:p>
    <w:p w14:paraId="5173B596" w14:textId="77777777" w:rsidR="00A95ACC" w:rsidRPr="00EC7C01" w:rsidRDefault="00A95ACC" w:rsidP="00F84F96">
      <w:pPr>
        <w:pStyle w:val="ListParagraph"/>
        <w:numPr>
          <w:ilvl w:val="0"/>
          <w:numId w:val="54"/>
        </w:numPr>
        <w:contextualSpacing/>
        <w:rPr>
          <w:rFonts w:cs="Arial"/>
          <w:sz w:val="18"/>
          <w:szCs w:val="18"/>
        </w:rPr>
      </w:pPr>
      <w:r w:rsidRPr="00EC7C01">
        <w:rPr>
          <w:rFonts w:cs="Arial"/>
          <w:sz w:val="18"/>
          <w:szCs w:val="18"/>
        </w:rPr>
        <w:lastRenderedPageBreak/>
        <w:t>A complete description of the Contract Activities that will be performed or provided by the subcontractor.</w:t>
      </w:r>
    </w:p>
    <w:p w14:paraId="1FE43AEF" w14:textId="6F84F6ED" w:rsidR="00A95ACC" w:rsidRPr="00EC7C01" w:rsidRDefault="00A95ACC" w:rsidP="00EC7C01">
      <w:pPr>
        <w:spacing w:after="0" w:line="240" w:lineRule="auto"/>
        <w:contextualSpacing/>
        <w:rPr>
          <w:rFonts w:cs="Arial"/>
          <w:sz w:val="18"/>
          <w:szCs w:val="18"/>
        </w:rPr>
      </w:pPr>
    </w:p>
    <w:tbl>
      <w:tblPr>
        <w:tblStyle w:val="TableGrid"/>
        <w:tblW w:w="0" w:type="auto"/>
        <w:tblLook w:val="04A0" w:firstRow="1" w:lastRow="0" w:firstColumn="1" w:lastColumn="0" w:noHBand="0" w:noVBand="1"/>
      </w:tblPr>
      <w:tblGrid>
        <w:gridCol w:w="9350"/>
      </w:tblGrid>
      <w:tr w:rsidR="00843973" w:rsidRPr="00EC7C01" w14:paraId="486D5926" w14:textId="77777777" w:rsidTr="35DB1B8F">
        <w:tc>
          <w:tcPr>
            <w:tcW w:w="9350" w:type="dxa"/>
          </w:tcPr>
          <w:p w14:paraId="641F769F" w14:textId="77777777" w:rsidR="00843973" w:rsidRDefault="00843973" w:rsidP="00EC7C01">
            <w:pPr>
              <w:autoSpaceDE w:val="0"/>
              <w:autoSpaceDN w:val="0"/>
              <w:adjustRightInd w:val="0"/>
              <w:spacing w:after="0" w:line="240" w:lineRule="auto"/>
              <w:contextualSpacing/>
              <w:rPr>
                <w:rFonts w:cs="Arial"/>
                <w:sz w:val="18"/>
                <w:szCs w:val="18"/>
              </w:rPr>
            </w:pPr>
            <w:r w:rsidRPr="00EC7C01">
              <w:rPr>
                <w:rFonts w:cs="Arial"/>
                <w:sz w:val="18"/>
                <w:szCs w:val="18"/>
              </w:rPr>
              <w:t>Bidder to confirm review of the above requirement and confirm in writing that Bidder agrees without exception.  If Bidder does have an exception, please explain in detail the exception.</w:t>
            </w:r>
          </w:p>
          <w:p w14:paraId="6A690910" w14:textId="77777777" w:rsidR="00A85968" w:rsidRPr="00EC7C01" w:rsidRDefault="00A85968" w:rsidP="00EC7C01">
            <w:pPr>
              <w:autoSpaceDE w:val="0"/>
              <w:autoSpaceDN w:val="0"/>
              <w:adjustRightInd w:val="0"/>
              <w:spacing w:after="0" w:line="240" w:lineRule="auto"/>
              <w:contextualSpacing/>
              <w:rPr>
                <w:rFonts w:cs="Arial"/>
                <w:sz w:val="18"/>
                <w:szCs w:val="18"/>
              </w:rPr>
            </w:pPr>
          </w:p>
          <w:p w14:paraId="2616AA79" w14:textId="77777777" w:rsidR="00843973" w:rsidRPr="00EC7C01" w:rsidRDefault="7007A8ED" w:rsidP="00EC7C01">
            <w:pPr>
              <w:autoSpaceDE w:val="0"/>
              <w:autoSpaceDN w:val="0"/>
              <w:adjustRightInd w:val="0"/>
              <w:spacing w:after="0" w:line="240" w:lineRule="auto"/>
              <w:contextualSpacing/>
              <w:rPr>
                <w:rFonts w:eastAsia="Arial" w:cs="Arial"/>
                <w:b/>
                <w:bCs/>
                <w:sz w:val="18"/>
                <w:szCs w:val="18"/>
              </w:rPr>
            </w:pPr>
            <w:r w:rsidRPr="1883A061">
              <w:rPr>
                <w:rFonts w:eastAsia="Arial" w:cs="Arial"/>
                <w:b/>
                <w:bCs/>
                <w:sz w:val="18"/>
                <w:szCs w:val="18"/>
              </w:rPr>
              <w:t>BIDDER RESPONSE:</w:t>
            </w:r>
          </w:p>
          <w:p w14:paraId="1D7EB238" w14:textId="386E13EB" w:rsidR="00843973" w:rsidRPr="00EC7C01" w:rsidRDefault="2A0DA5DE" w:rsidP="1883A061">
            <w:pPr>
              <w:autoSpaceDE w:val="0"/>
              <w:autoSpaceDN w:val="0"/>
              <w:adjustRightInd w:val="0"/>
              <w:spacing w:after="0" w:line="240" w:lineRule="auto"/>
              <w:contextualSpacing/>
              <w:rPr>
                <w:rFonts w:cs="Arial"/>
                <w:sz w:val="18"/>
                <w:szCs w:val="18"/>
              </w:rPr>
            </w:pPr>
            <w:r w:rsidRPr="35DB1B8F">
              <w:rPr>
                <w:rFonts w:cs="Arial"/>
                <w:b/>
                <w:bCs/>
                <w:color w:val="00338D"/>
                <w:sz w:val="18"/>
                <w:szCs w:val="18"/>
              </w:rPr>
              <w:t xml:space="preserve">KPMG LLP does not intend to use any subcontractor. The commercial-off-the-shelf software being proposed is SailPoint IdentityIQ and will be provided directly by </w:t>
            </w:r>
            <w:r w:rsidR="007C26A6">
              <w:rPr>
                <w:rFonts w:cs="Arial"/>
                <w:b/>
                <w:bCs/>
                <w:color w:val="00338D"/>
                <w:sz w:val="18"/>
                <w:szCs w:val="18"/>
              </w:rPr>
              <w:t xml:space="preserve">and licensed with </w:t>
            </w:r>
            <w:r w:rsidRPr="35DB1B8F">
              <w:rPr>
                <w:rFonts w:cs="Arial"/>
                <w:b/>
                <w:bCs/>
                <w:color w:val="00338D"/>
                <w:sz w:val="18"/>
                <w:szCs w:val="18"/>
              </w:rPr>
              <w:t>the software vendor, I.e., SailPoint.</w:t>
            </w:r>
          </w:p>
          <w:p w14:paraId="05D145BF" w14:textId="23D313D3" w:rsidR="00843973" w:rsidRPr="00EC7C01" w:rsidRDefault="00843973" w:rsidP="1883A061">
            <w:pPr>
              <w:autoSpaceDE w:val="0"/>
              <w:autoSpaceDN w:val="0"/>
              <w:adjustRightInd w:val="0"/>
              <w:spacing w:after="0" w:line="240" w:lineRule="auto"/>
              <w:contextualSpacing/>
              <w:rPr>
                <w:rFonts w:cs="Arial"/>
                <w:b/>
                <w:bCs/>
                <w:color w:val="00338D"/>
                <w:sz w:val="18"/>
                <w:szCs w:val="18"/>
              </w:rPr>
            </w:pPr>
          </w:p>
        </w:tc>
      </w:tr>
    </w:tbl>
    <w:p w14:paraId="272B2B6C" w14:textId="77777777" w:rsidR="00A95ACC" w:rsidRPr="00EC7C01" w:rsidRDefault="00A95ACC" w:rsidP="00EC7C01">
      <w:pPr>
        <w:spacing w:after="0" w:line="240" w:lineRule="auto"/>
        <w:contextualSpacing/>
        <w:rPr>
          <w:rFonts w:cs="Arial"/>
          <w:sz w:val="18"/>
          <w:szCs w:val="18"/>
        </w:rPr>
      </w:pPr>
    </w:p>
    <w:tbl>
      <w:tblPr>
        <w:tblpPr w:leftFromText="180" w:rightFromText="180" w:vertAnchor="text" w:horzAnchor="margin" w:tblpY="32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5"/>
        <w:gridCol w:w="5675"/>
      </w:tblGrid>
      <w:tr w:rsidR="00A95ACC" w:rsidRPr="00EC7C01" w14:paraId="731AF1AF" w14:textId="77777777" w:rsidTr="1883A061">
        <w:trPr>
          <w:tblHeader/>
        </w:trPr>
        <w:tc>
          <w:tcPr>
            <w:tcW w:w="10080" w:type="dxa"/>
            <w:gridSpan w:val="2"/>
            <w:tcBorders>
              <w:top w:val="single" w:sz="4" w:space="0" w:color="auto"/>
              <w:left w:val="single" w:sz="4" w:space="0" w:color="auto"/>
              <w:bottom w:val="single" w:sz="4" w:space="0" w:color="auto"/>
              <w:right w:val="single" w:sz="4" w:space="0" w:color="auto"/>
            </w:tcBorders>
            <w:shd w:val="clear" w:color="auto" w:fill="0067AC"/>
          </w:tcPr>
          <w:p w14:paraId="3E2D8382" w14:textId="77777777" w:rsidR="00A95ACC" w:rsidRPr="00EC7C01" w:rsidRDefault="00A95ACC" w:rsidP="00EC7C01">
            <w:pPr>
              <w:spacing w:after="0" w:line="240" w:lineRule="auto"/>
              <w:contextualSpacing/>
              <w:jc w:val="center"/>
              <w:rPr>
                <w:rFonts w:eastAsia="Calibri" w:cs="Arial"/>
                <w:b/>
                <w:bCs/>
                <w:color w:val="FFFFFF" w:themeColor="background1"/>
                <w:spacing w:val="14"/>
                <w:sz w:val="18"/>
                <w:szCs w:val="18"/>
              </w:rPr>
            </w:pPr>
            <w:r w:rsidRPr="00EC7C01">
              <w:rPr>
                <w:rFonts w:eastAsia="Calibri" w:cs="Arial"/>
                <w:b/>
                <w:bCs/>
                <w:color w:val="FFFFFF" w:themeColor="background1"/>
                <w:spacing w:val="14"/>
                <w:sz w:val="18"/>
                <w:szCs w:val="18"/>
              </w:rPr>
              <w:t>Bidder must provide detailed information as requested in the above requirement(s).</w:t>
            </w:r>
          </w:p>
        </w:tc>
      </w:tr>
      <w:tr w:rsidR="00843973" w:rsidRPr="00EC7C01" w14:paraId="7278F987" w14:textId="77777777" w:rsidTr="1883A061">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4C0E54FB" w14:textId="77777777" w:rsidR="00843973" w:rsidRPr="00EC7C01" w:rsidRDefault="00843973" w:rsidP="00EC7C01">
            <w:pPr>
              <w:spacing w:after="0" w:line="240" w:lineRule="auto"/>
              <w:contextualSpacing/>
              <w:rPr>
                <w:rFonts w:eastAsia="Times" w:cs="Arial"/>
                <w:b/>
                <w:bCs/>
                <w:spacing w:val="14"/>
                <w:sz w:val="18"/>
                <w:szCs w:val="18"/>
              </w:rPr>
            </w:pP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5CDF02BD" w14:textId="5C4B179A" w:rsidR="00843973" w:rsidRPr="00EC7C01" w:rsidRDefault="00843973" w:rsidP="00EC7C01">
            <w:pPr>
              <w:spacing w:after="0" w:line="240" w:lineRule="auto"/>
              <w:contextualSpacing/>
              <w:rPr>
                <w:rFonts w:eastAsia="Calibri" w:cs="Arial"/>
                <w:color w:val="FFFFFF" w:themeColor="background1"/>
                <w:spacing w:val="14"/>
                <w:sz w:val="18"/>
                <w:szCs w:val="18"/>
              </w:rPr>
            </w:pPr>
            <w:r w:rsidRPr="00EC7C01">
              <w:rPr>
                <w:rFonts w:eastAsia="Arial" w:cs="Arial"/>
                <w:b/>
                <w:bCs/>
                <w:sz w:val="18"/>
                <w:szCs w:val="18"/>
              </w:rPr>
              <w:t>BIDDER RESPONSE:</w:t>
            </w:r>
          </w:p>
        </w:tc>
      </w:tr>
      <w:tr w:rsidR="00A95ACC" w:rsidRPr="00EC7C01" w14:paraId="73827F15" w14:textId="77777777" w:rsidTr="1883A061">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6BB6B025" w14:textId="77777777" w:rsidR="00A95ACC" w:rsidRPr="00EC7C01" w:rsidRDefault="00A95ACC" w:rsidP="00EC7C01">
            <w:pPr>
              <w:spacing w:after="0" w:line="240" w:lineRule="auto"/>
              <w:contextualSpacing/>
              <w:rPr>
                <w:rFonts w:eastAsia="Times" w:cs="Arial"/>
                <w:b/>
                <w:bCs/>
                <w:spacing w:val="14"/>
                <w:sz w:val="18"/>
                <w:szCs w:val="18"/>
              </w:rPr>
            </w:pPr>
            <w:r w:rsidRPr="00EC7C01">
              <w:rPr>
                <w:rFonts w:eastAsia="Times" w:cs="Arial"/>
                <w:b/>
                <w:bCs/>
                <w:spacing w:val="14"/>
                <w:sz w:val="18"/>
                <w:szCs w:val="18"/>
              </w:rPr>
              <w:t>The legal business name, address, telephone number of the subcontractor(s).</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5A907918" w14:textId="144AFA61" w:rsidR="00A95ACC" w:rsidRPr="00A85968" w:rsidRDefault="784FEDCE" w:rsidP="1883A061">
            <w:pPr>
              <w:spacing w:after="0" w:line="240" w:lineRule="auto"/>
              <w:contextualSpacing/>
              <w:rPr>
                <w:rFonts w:eastAsia="Calibri" w:cs="Arial"/>
                <w:b/>
                <w:bCs/>
                <w:color w:val="00338D"/>
                <w:spacing w:val="14"/>
                <w:sz w:val="18"/>
                <w:szCs w:val="18"/>
              </w:rPr>
            </w:pPr>
            <w:r w:rsidRPr="00A85968">
              <w:rPr>
                <w:rFonts w:eastAsia="Calibri" w:cs="Arial"/>
                <w:b/>
                <w:bCs/>
                <w:color w:val="00338D"/>
                <w:sz w:val="18"/>
                <w:szCs w:val="18"/>
              </w:rPr>
              <w:t>Not Applicable. No subcontractors will be used</w:t>
            </w:r>
          </w:p>
        </w:tc>
      </w:tr>
      <w:tr w:rsidR="00A95ACC" w:rsidRPr="00EC7C01" w14:paraId="13185924" w14:textId="77777777" w:rsidTr="1883A061">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70524203" w14:textId="77777777" w:rsidR="00A95ACC" w:rsidRPr="00EC7C01" w:rsidRDefault="00A95ACC" w:rsidP="00EC7C01">
            <w:pPr>
              <w:spacing w:after="0" w:line="240" w:lineRule="auto"/>
              <w:contextualSpacing/>
              <w:rPr>
                <w:rFonts w:eastAsia="Times" w:cs="Arial"/>
                <w:b/>
                <w:bCs/>
                <w:spacing w:val="14"/>
                <w:sz w:val="18"/>
                <w:szCs w:val="18"/>
              </w:rPr>
            </w:pPr>
            <w:r w:rsidRPr="00EC7C01">
              <w:rPr>
                <w:rFonts w:eastAsia="Times" w:cs="Arial"/>
                <w:b/>
                <w:bCs/>
                <w:spacing w:val="14"/>
                <w:sz w:val="18"/>
                <w:szCs w:val="18"/>
              </w:rPr>
              <w:t>A description of subcontractor’s organization and the services it will provide and information concerning subcontractor’s ability to provide the Contract Activities.</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585199CE" w14:textId="144AFA61" w:rsidR="00A95ACC" w:rsidRPr="00A85968" w:rsidRDefault="784FEDCE" w:rsidP="1883A061">
            <w:pPr>
              <w:spacing w:after="0" w:line="240" w:lineRule="auto"/>
              <w:contextualSpacing/>
              <w:rPr>
                <w:rFonts w:eastAsia="Calibri" w:cs="Arial"/>
                <w:b/>
                <w:bCs/>
                <w:color w:val="00338D"/>
                <w:sz w:val="18"/>
                <w:szCs w:val="18"/>
              </w:rPr>
            </w:pPr>
            <w:r w:rsidRPr="00A85968">
              <w:rPr>
                <w:rFonts w:eastAsia="Calibri" w:cs="Arial"/>
                <w:b/>
                <w:bCs/>
                <w:color w:val="00338D"/>
                <w:sz w:val="18"/>
                <w:szCs w:val="18"/>
              </w:rPr>
              <w:t>Not Applicable. No subcontractors will be used</w:t>
            </w:r>
          </w:p>
          <w:p w14:paraId="1EBB50D2" w14:textId="6D0D3C69" w:rsidR="00A95ACC" w:rsidRPr="00A85968" w:rsidRDefault="00A95ACC" w:rsidP="1883A061">
            <w:pPr>
              <w:spacing w:after="0" w:line="240" w:lineRule="auto"/>
              <w:contextualSpacing/>
              <w:rPr>
                <w:rFonts w:eastAsia="Calibri" w:cs="Arial"/>
                <w:b/>
                <w:bCs/>
                <w:color w:val="00338D"/>
                <w:spacing w:val="14"/>
                <w:sz w:val="18"/>
                <w:szCs w:val="18"/>
              </w:rPr>
            </w:pPr>
          </w:p>
        </w:tc>
      </w:tr>
      <w:tr w:rsidR="00A95ACC" w:rsidRPr="00EC7C01" w14:paraId="23BE55EA" w14:textId="77777777" w:rsidTr="1883A061">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28206D2E" w14:textId="77777777" w:rsidR="00A95ACC" w:rsidRPr="00EC7C01" w:rsidRDefault="00A95ACC" w:rsidP="00EC7C01">
            <w:pPr>
              <w:spacing w:after="0" w:line="240" w:lineRule="auto"/>
              <w:contextualSpacing/>
              <w:rPr>
                <w:rFonts w:eastAsia="Times" w:cs="Arial"/>
                <w:b/>
                <w:bCs/>
                <w:spacing w:val="14"/>
                <w:sz w:val="18"/>
                <w:szCs w:val="18"/>
              </w:rPr>
            </w:pPr>
            <w:r w:rsidRPr="00EC7C01">
              <w:rPr>
                <w:rFonts w:eastAsia="Times" w:cs="Arial"/>
                <w:b/>
                <w:bCs/>
                <w:spacing w:val="14"/>
                <w:sz w:val="18"/>
                <w:szCs w:val="18"/>
              </w:rPr>
              <w:t>The relationship of the subcontractor to the Bidder.</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320BEC96" w14:textId="144AFA61" w:rsidR="00A95ACC" w:rsidRPr="00A85968" w:rsidRDefault="784FEDCE" w:rsidP="1883A061">
            <w:pPr>
              <w:spacing w:after="0" w:line="240" w:lineRule="auto"/>
              <w:contextualSpacing/>
              <w:rPr>
                <w:rFonts w:eastAsia="Calibri" w:cs="Arial"/>
                <w:b/>
                <w:bCs/>
                <w:color w:val="00338D"/>
                <w:sz w:val="18"/>
                <w:szCs w:val="18"/>
              </w:rPr>
            </w:pPr>
            <w:r w:rsidRPr="00A85968">
              <w:rPr>
                <w:rFonts w:eastAsia="Calibri" w:cs="Arial"/>
                <w:b/>
                <w:bCs/>
                <w:color w:val="00338D"/>
                <w:sz w:val="18"/>
                <w:szCs w:val="18"/>
              </w:rPr>
              <w:t>Not Applicable. No subcontractors will be used</w:t>
            </w:r>
          </w:p>
          <w:p w14:paraId="7F0952E7" w14:textId="70EFD0AB" w:rsidR="00A95ACC" w:rsidRPr="00A85968" w:rsidRDefault="00A95ACC" w:rsidP="1883A061">
            <w:pPr>
              <w:spacing w:after="0" w:line="240" w:lineRule="auto"/>
              <w:contextualSpacing/>
              <w:rPr>
                <w:rFonts w:eastAsia="Calibri" w:cs="Arial"/>
                <w:b/>
                <w:bCs/>
                <w:color w:val="00338D"/>
                <w:spacing w:val="14"/>
                <w:sz w:val="18"/>
                <w:szCs w:val="18"/>
              </w:rPr>
            </w:pPr>
          </w:p>
        </w:tc>
      </w:tr>
      <w:tr w:rsidR="00A95ACC" w:rsidRPr="00EC7C01" w14:paraId="6E5A5AEE" w14:textId="77777777" w:rsidTr="1883A061">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57F2BE5C" w14:textId="77777777" w:rsidR="00A95ACC" w:rsidRPr="00EC7C01" w:rsidRDefault="00A95ACC" w:rsidP="00EC7C01">
            <w:pPr>
              <w:spacing w:after="0" w:line="240" w:lineRule="auto"/>
              <w:contextualSpacing/>
              <w:rPr>
                <w:rFonts w:eastAsia="Times" w:cs="Arial"/>
                <w:b/>
                <w:bCs/>
                <w:spacing w:val="14"/>
                <w:sz w:val="18"/>
                <w:szCs w:val="18"/>
              </w:rPr>
            </w:pPr>
            <w:r w:rsidRPr="00EC7C01">
              <w:rPr>
                <w:rFonts w:eastAsia="Times" w:cs="Arial"/>
                <w:b/>
                <w:bCs/>
                <w:spacing w:val="14"/>
                <w:sz w:val="18"/>
                <w:szCs w:val="18"/>
              </w:rPr>
              <w:t xml:space="preserve">Whether the Bidder has a previous working experience with the subcontractor. </w:t>
            </w:r>
            <w:r w:rsidRPr="00EC7C01">
              <w:rPr>
                <w:rFonts w:eastAsia="Times" w:cs="Arial"/>
                <w:b/>
                <w:bCs/>
                <w:spacing w:val="14"/>
                <w:sz w:val="18"/>
                <w:szCs w:val="18"/>
              </w:rPr>
              <w:br/>
              <w:t>If yes, provide the details of that previous relationship.</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0EE95CFF" w14:textId="144AFA61" w:rsidR="00A95ACC" w:rsidRPr="00A85968" w:rsidRDefault="784FEDCE" w:rsidP="1883A061">
            <w:pPr>
              <w:spacing w:after="0" w:line="240" w:lineRule="auto"/>
              <w:contextualSpacing/>
              <w:rPr>
                <w:rFonts w:eastAsia="Calibri" w:cs="Arial"/>
                <w:b/>
                <w:bCs/>
                <w:color w:val="00338D"/>
                <w:sz w:val="18"/>
                <w:szCs w:val="18"/>
              </w:rPr>
            </w:pPr>
            <w:r w:rsidRPr="00A85968">
              <w:rPr>
                <w:rFonts w:eastAsia="Calibri" w:cs="Arial"/>
                <w:b/>
                <w:bCs/>
                <w:color w:val="00338D"/>
                <w:sz w:val="18"/>
                <w:szCs w:val="18"/>
              </w:rPr>
              <w:t>Not Applicable. No subcontractors will be used</w:t>
            </w:r>
          </w:p>
          <w:p w14:paraId="167DACC9" w14:textId="3ED7538B" w:rsidR="00A95ACC" w:rsidRPr="00A85968" w:rsidRDefault="00A95ACC" w:rsidP="1883A061">
            <w:pPr>
              <w:spacing w:after="0" w:line="240" w:lineRule="auto"/>
              <w:contextualSpacing/>
              <w:rPr>
                <w:rFonts w:eastAsia="Calibri" w:cs="Arial"/>
                <w:b/>
                <w:bCs/>
                <w:color w:val="00338D"/>
                <w:spacing w:val="14"/>
                <w:sz w:val="18"/>
                <w:szCs w:val="18"/>
              </w:rPr>
            </w:pPr>
          </w:p>
        </w:tc>
      </w:tr>
      <w:tr w:rsidR="00A95ACC" w:rsidRPr="00EC7C01" w14:paraId="556CFDBD" w14:textId="77777777" w:rsidTr="1883A061">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1B5F5A58" w14:textId="77777777" w:rsidR="00A95ACC" w:rsidRPr="00EC7C01" w:rsidRDefault="00A95ACC" w:rsidP="00EC7C01">
            <w:pPr>
              <w:spacing w:after="0" w:line="240" w:lineRule="auto"/>
              <w:contextualSpacing/>
              <w:rPr>
                <w:rFonts w:eastAsia="Times" w:cs="Arial"/>
                <w:b/>
                <w:bCs/>
                <w:spacing w:val="14"/>
                <w:sz w:val="18"/>
                <w:szCs w:val="18"/>
              </w:rPr>
            </w:pPr>
            <w:r w:rsidRPr="00EC7C01">
              <w:rPr>
                <w:rFonts w:eastAsia="Times" w:cs="Arial"/>
                <w:b/>
                <w:bCs/>
                <w:spacing w:val="14"/>
                <w:sz w:val="18"/>
                <w:szCs w:val="18"/>
              </w:rPr>
              <w:t>A complete description of the Contract Activities that will be performed or provided by the subcontractor.</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1D3D294E" w14:textId="144AFA61" w:rsidR="00A95ACC" w:rsidRPr="00A85968" w:rsidRDefault="784FEDCE" w:rsidP="1883A061">
            <w:pPr>
              <w:spacing w:after="0" w:line="240" w:lineRule="auto"/>
              <w:contextualSpacing/>
              <w:rPr>
                <w:rFonts w:eastAsia="Calibri" w:cs="Arial"/>
                <w:b/>
                <w:bCs/>
                <w:color w:val="00338D"/>
                <w:sz w:val="18"/>
                <w:szCs w:val="18"/>
              </w:rPr>
            </w:pPr>
            <w:r w:rsidRPr="00A85968">
              <w:rPr>
                <w:rFonts w:eastAsia="Calibri" w:cs="Arial"/>
                <w:b/>
                <w:bCs/>
                <w:color w:val="00338D"/>
                <w:sz w:val="18"/>
                <w:szCs w:val="18"/>
              </w:rPr>
              <w:t>Not Applicable. No subcontractors will be used</w:t>
            </w:r>
          </w:p>
          <w:p w14:paraId="34199B71" w14:textId="77724BED" w:rsidR="00A95ACC" w:rsidRPr="00A85968" w:rsidRDefault="00A95ACC" w:rsidP="1883A061">
            <w:pPr>
              <w:spacing w:after="0" w:line="240" w:lineRule="auto"/>
              <w:contextualSpacing/>
              <w:rPr>
                <w:rFonts w:eastAsia="Calibri" w:cs="Arial"/>
                <w:b/>
                <w:bCs/>
                <w:color w:val="00338D"/>
                <w:spacing w:val="14"/>
                <w:sz w:val="18"/>
                <w:szCs w:val="18"/>
              </w:rPr>
            </w:pPr>
          </w:p>
        </w:tc>
      </w:tr>
      <w:tr w:rsidR="00A95ACC" w:rsidRPr="00EC7C01" w14:paraId="1DDB7C4A" w14:textId="77777777" w:rsidTr="1883A061">
        <w:trPr>
          <w:cantSplit/>
        </w:trPr>
        <w:tc>
          <w:tcPr>
            <w:tcW w:w="4405" w:type="dxa"/>
            <w:tcBorders>
              <w:top w:val="single" w:sz="4" w:space="0" w:color="auto"/>
              <w:left w:val="single" w:sz="4" w:space="0" w:color="auto"/>
              <w:bottom w:val="single" w:sz="4" w:space="0" w:color="auto"/>
              <w:right w:val="single" w:sz="4" w:space="0" w:color="auto"/>
            </w:tcBorders>
            <w:shd w:val="clear" w:color="auto" w:fill="auto"/>
          </w:tcPr>
          <w:p w14:paraId="514F24A2" w14:textId="77777777" w:rsidR="00A95ACC" w:rsidRPr="00EC7C01" w:rsidRDefault="00A95ACC" w:rsidP="00EC7C01">
            <w:pPr>
              <w:spacing w:after="0" w:line="240" w:lineRule="auto"/>
              <w:contextualSpacing/>
              <w:rPr>
                <w:rFonts w:eastAsia="Times" w:cs="Arial"/>
                <w:b/>
                <w:bCs/>
                <w:spacing w:val="14"/>
                <w:sz w:val="18"/>
                <w:szCs w:val="18"/>
              </w:rPr>
            </w:pPr>
            <w:r w:rsidRPr="00EC7C01">
              <w:rPr>
                <w:rFonts w:eastAsia="Times" w:cs="Arial"/>
                <w:b/>
                <w:bCs/>
                <w:spacing w:val="14"/>
                <w:sz w:val="18"/>
                <w:szCs w:val="18"/>
              </w:rPr>
              <w:t>Of the total bid, the price of the subcontractor’s work.</w:t>
            </w:r>
          </w:p>
        </w:tc>
        <w:tc>
          <w:tcPr>
            <w:tcW w:w="5675" w:type="dxa"/>
            <w:tcBorders>
              <w:top w:val="single" w:sz="4" w:space="0" w:color="auto"/>
              <w:left w:val="single" w:sz="4" w:space="0" w:color="auto"/>
              <w:bottom w:val="single" w:sz="4" w:space="0" w:color="auto"/>
              <w:right w:val="single" w:sz="4" w:space="0" w:color="auto"/>
            </w:tcBorders>
            <w:shd w:val="clear" w:color="auto" w:fill="auto"/>
          </w:tcPr>
          <w:p w14:paraId="6A3A4C07" w14:textId="144AFA61" w:rsidR="00A95ACC" w:rsidRPr="00A85968" w:rsidRDefault="784FEDCE" w:rsidP="1883A061">
            <w:pPr>
              <w:spacing w:after="0" w:line="240" w:lineRule="auto"/>
              <w:contextualSpacing/>
              <w:rPr>
                <w:rFonts w:eastAsia="Calibri" w:cs="Arial"/>
                <w:b/>
                <w:bCs/>
                <w:color w:val="00338D"/>
                <w:sz w:val="18"/>
                <w:szCs w:val="18"/>
              </w:rPr>
            </w:pPr>
            <w:r w:rsidRPr="00A85968">
              <w:rPr>
                <w:rFonts w:eastAsia="Calibri" w:cs="Arial"/>
                <w:b/>
                <w:bCs/>
                <w:color w:val="00338D"/>
                <w:sz w:val="18"/>
                <w:szCs w:val="18"/>
              </w:rPr>
              <w:t>Not Applicable. No subcontractors will be used</w:t>
            </w:r>
          </w:p>
          <w:p w14:paraId="643D470C" w14:textId="276F2F61" w:rsidR="00A95ACC" w:rsidRPr="00A85968" w:rsidRDefault="00A95ACC" w:rsidP="1883A061">
            <w:pPr>
              <w:spacing w:after="0" w:line="240" w:lineRule="auto"/>
              <w:contextualSpacing/>
              <w:rPr>
                <w:rFonts w:cs="Arial"/>
                <w:b/>
                <w:bCs/>
                <w:color w:val="00338D"/>
                <w:sz w:val="18"/>
                <w:szCs w:val="18"/>
              </w:rPr>
            </w:pPr>
          </w:p>
        </w:tc>
      </w:tr>
    </w:tbl>
    <w:p w14:paraId="083BF010" w14:textId="77777777" w:rsidR="00A95ACC" w:rsidRPr="00EC7C01" w:rsidRDefault="00A95ACC" w:rsidP="00EC7C01">
      <w:pPr>
        <w:spacing w:after="0" w:line="240" w:lineRule="auto"/>
        <w:contextualSpacing/>
        <w:rPr>
          <w:rFonts w:cs="Arial"/>
          <w:sz w:val="18"/>
          <w:szCs w:val="18"/>
        </w:rPr>
      </w:pPr>
    </w:p>
    <w:p w14:paraId="7E754CBB" w14:textId="77777777" w:rsidR="00A95ACC" w:rsidRPr="00EC7C01" w:rsidRDefault="00A95ACC" w:rsidP="00EC7C01">
      <w:pPr>
        <w:spacing w:after="0" w:line="240" w:lineRule="auto"/>
        <w:contextualSpacing/>
        <w:rPr>
          <w:rFonts w:cs="Arial"/>
          <w:sz w:val="18"/>
          <w:szCs w:val="18"/>
        </w:rPr>
      </w:pPr>
    </w:p>
    <w:p w14:paraId="750DA79A" w14:textId="48687396" w:rsidR="00A95ACC" w:rsidRPr="00EC7C01" w:rsidRDefault="5B3039F6" w:rsidP="00F84F96">
      <w:pPr>
        <w:pStyle w:val="Heading3"/>
        <w:numPr>
          <w:ilvl w:val="0"/>
          <w:numId w:val="48"/>
        </w:numPr>
        <w:spacing w:before="0" w:line="240" w:lineRule="auto"/>
        <w:contextualSpacing/>
        <w:rPr>
          <w:rFonts w:ascii="Arial" w:hAnsi="Arial" w:cs="Arial"/>
          <w:b/>
          <w:bCs/>
          <w:color w:val="auto"/>
          <w:sz w:val="18"/>
          <w:szCs w:val="18"/>
          <w:highlight w:val="darkYellow"/>
        </w:rPr>
      </w:pPr>
      <w:r w:rsidRPr="784FEDCE">
        <w:rPr>
          <w:rFonts w:ascii="Arial" w:hAnsi="Arial" w:cs="Arial"/>
          <w:b/>
          <w:bCs/>
          <w:color w:val="auto"/>
          <w:sz w:val="18"/>
          <w:szCs w:val="18"/>
          <w:highlight w:val="darkYellow"/>
        </w:rPr>
        <w:t>STATE RESOURCES/RESPONSIBILITIES</w:t>
      </w:r>
    </w:p>
    <w:p w14:paraId="1CB5961A" w14:textId="77777777" w:rsidR="00A95ACC" w:rsidRPr="00EC7C01" w:rsidRDefault="00A95ACC" w:rsidP="00EC7C01">
      <w:pPr>
        <w:autoSpaceDE w:val="0"/>
        <w:autoSpaceDN w:val="0"/>
        <w:adjustRightInd w:val="0"/>
        <w:spacing w:after="0" w:line="240" w:lineRule="auto"/>
        <w:contextualSpacing/>
        <w:rPr>
          <w:rFonts w:cs="Arial"/>
          <w:sz w:val="18"/>
          <w:szCs w:val="18"/>
        </w:rPr>
      </w:pPr>
      <w:r w:rsidRPr="00EC7C01">
        <w:rPr>
          <w:rFonts w:cs="Arial"/>
          <w:sz w:val="18"/>
          <w:szCs w:val="18"/>
        </w:rPr>
        <w:t>The State will provide the following resources as part of the implementation and ongoing support of the Solution.</w:t>
      </w:r>
    </w:p>
    <w:p w14:paraId="7D4C27DA" w14:textId="77777777" w:rsidR="00A95ACC" w:rsidRPr="00EC7C01" w:rsidRDefault="00A95ACC" w:rsidP="00EC7C01">
      <w:pPr>
        <w:autoSpaceDE w:val="0"/>
        <w:autoSpaceDN w:val="0"/>
        <w:adjustRightInd w:val="0"/>
        <w:spacing w:after="0" w:line="240" w:lineRule="auto"/>
        <w:contextualSpacing/>
        <w:rPr>
          <w:rFonts w:cs="Arial"/>
          <w:sz w:val="18"/>
          <w:szCs w:val="18"/>
        </w:rPr>
      </w:pPr>
    </w:p>
    <w:p w14:paraId="6DA1D02D" w14:textId="77777777" w:rsidR="00A95ACC" w:rsidRPr="00EC7C01" w:rsidRDefault="00A95ACC" w:rsidP="00EC7C01">
      <w:pPr>
        <w:autoSpaceDE w:val="0"/>
        <w:autoSpaceDN w:val="0"/>
        <w:adjustRightInd w:val="0"/>
        <w:spacing w:after="0" w:line="240" w:lineRule="auto"/>
        <w:contextualSpacing/>
        <w:rPr>
          <w:rFonts w:cs="Arial"/>
          <w:sz w:val="18"/>
          <w:szCs w:val="18"/>
        </w:rPr>
      </w:pPr>
      <w:r w:rsidRPr="57F86D75">
        <w:rPr>
          <w:rFonts w:cs="Arial"/>
          <w:b/>
          <w:bCs/>
          <w:sz w:val="18"/>
          <w:szCs w:val="18"/>
        </w:rPr>
        <w:t>State Contract Administrator</w:t>
      </w:r>
      <w:r w:rsidRPr="57F86D75">
        <w:rPr>
          <w:rFonts w:cs="Arial"/>
          <w:sz w:val="18"/>
          <w:szCs w:val="18"/>
        </w:rPr>
        <w:t>.  The State Contract Administrator is the individual appointed by the State to (a) administer the terms of this Contract, and (b) approve and execute any Change Notices under this Contract.</w:t>
      </w:r>
    </w:p>
    <w:p w14:paraId="73BC4375" w14:textId="77777777" w:rsidR="00A95ACC" w:rsidRPr="00EC7C01" w:rsidRDefault="00A95ACC" w:rsidP="00EC7C01">
      <w:pPr>
        <w:autoSpaceDE w:val="0"/>
        <w:autoSpaceDN w:val="0"/>
        <w:adjustRightInd w:val="0"/>
        <w:spacing w:after="0" w:line="240" w:lineRule="auto"/>
        <w:contextualSpacing/>
        <w:rPr>
          <w:rFonts w:cs="Arial"/>
          <w:sz w:val="18"/>
          <w:szCs w:val="18"/>
        </w:rPr>
      </w:pPr>
    </w:p>
    <w:tbl>
      <w:tblPr>
        <w:tblStyle w:val="TableGrid"/>
        <w:tblW w:w="0" w:type="auto"/>
        <w:jc w:val="center"/>
        <w:tblLook w:val="04A0" w:firstRow="1" w:lastRow="0" w:firstColumn="1" w:lastColumn="0" w:noHBand="0" w:noVBand="1"/>
      </w:tblPr>
      <w:tblGrid>
        <w:gridCol w:w="4609"/>
      </w:tblGrid>
      <w:tr w:rsidR="00A95ACC" w:rsidRPr="00EC7C01" w14:paraId="562CFAB5" w14:textId="77777777" w:rsidTr="0000616A">
        <w:trPr>
          <w:jc w:val="center"/>
        </w:trPr>
        <w:tc>
          <w:tcPr>
            <w:tcW w:w="4609" w:type="dxa"/>
          </w:tcPr>
          <w:p w14:paraId="1874DC1D" w14:textId="77777777" w:rsidR="00A95ACC" w:rsidRPr="00EC7C01" w:rsidRDefault="00A95ACC" w:rsidP="00EC7C01">
            <w:pPr>
              <w:pStyle w:val="ListParagraph"/>
              <w:autoSpaceDE w:val="0"/>
              <w:autoSpaceDN w:val="0"/>
              <w:adjustRightInd w:val="0"/>
              <w:ind w:left="0"/>
              <w:contextualSpacing/>
              <w:rPr>
                <w:rFonts w:eastAsia="Times New Roman" w:cs="Arial"/>
                <w:b/>
                <w:sz w:val="18"/>
                <w:szCs w:val="18"/>
              </w:rPr>
            </w:pPr>
            <w:r w:rsidRPr="00EC7C01">
              <w:rPr>
                <w:rFonts w:eastAsia="Times New Roman" w:cs="Arial"/>
                <w:b/>
                <w:sz w:val="18"/>
                <w:szCs w:val="18"/>
              </w:rPr>
              <w:t>State Contract Administrator</w:t>
            </w:r>
          </w:p>
        </w:tc>
      </w:tr>
      <w:tr w:rsidR="00A95ACC" w:rsidRPr="00EC7C01" w14:paraId="4B52476E" w14:textId="77777777" w:rsidTr="0000616A">
        <w:trPr>
          <w:jc w:val="center"/>
        </w:trPr>
        <w:tc>
          <w:tcPr>
            <w:tcW w:w="4609" w:type="dxa"/>
          </w:tcPr>
          <w:p w14:paraId="169AD81C" w14:textId="77777777" w:rsidR="00A95ACC" w:rsidRPr="00EC7C01" w:rsidRDefault="00A95ACC" w:rsidP="00EC7C01">
            <w:pPr>
              <w:pStyle w:val="ListParagraph"/>
              <w:autoSpaceDE w:val="0"/>
              <w:autoSpaceDN w:val="0"/>
              <w:adjustRightInd w:val="0"/>
              <w:ind w:left="0"/>
              <w:contextualSpacing/>
              <w:rPr>
                <w:rFonts w:eastAsia="Times New Roman" w:cs="Arial"/>
                <w:b/>
                <w:sz w:val="18"/>
                <w:szCs w:val="18"/>
              </w:rPr>
            </w:pPr>
            <w:r w:rsidRPr="00EC7C01">
              <w:rPr>
                <w:rFonts w:eastAsia="Times New Roman" w:cs="Arial"/>
                <w:b/>
                <w:sz w:val="18"/>
                <w:szCs w:val="18"/>
              </w:rPr>
              <w:t>Name</w:t>
            </w:r>
          </w:p>
          <w:p w14:paraId="4D61624B" w14:textId="77777777" w:rsidR="00A95ACC" w:rsidRPr="00EC7C01" w:rsidRDefault="00A95ACC" w:rsidP="00EC7C01">
            <w:pPr>
              <w:pStyle w:val="ListParagraph"/>
              <w:autoSpaceDE w:val="0"/>
              <w:autoSpaceDN w:val="0"/>
              <w:adjustRightInd w:val="0"/>
              <w:ind w:left="0"/>
              <w:contextualSpacing/>
              <w:rPr>
                <w:rFonts w:eastAsia="Times New Roman" w:cs="Arial"/>
                <w:b/>
                <w:sz w:val="18"/>
                <w:szCs w:val="18"/>
              </w:rPr>
            </w:pPr>
            <w:r w:rsidRPr="00EC7C01">
              <w:rPr>
                <w:rFonts w:eastAsia="Times New Roman" w:cs="Arial"/>
                <w:b/>
                <w:sz w:val="18"/>
                <w:szCs w:val="18"/>
              </w:rPr>
              <w:t>Phone</w:t>
            </w:r>
          </w:p>
          <w:p w14:paraId="2C04B2F6" w14:textId="77777777" w:rsidR="00A95ACC" w:rsidRPr="00EC7C01" w:rsidRDefault="00A95ACC" w:rsidP="00EC7C01">
            <w:pPr>
              <w:pStyle w:val="ListParagraph"/>
              <w:autoSpaceDE w:val="0"/>
              <w:autoSpaceDN w:val="0"/>
              <w:adjustRightInd w:val="0"/>
              <w:ind w:left="0"/>
              <w:contextualSpacing/>
              <w:rPr>
                <w:rFonts w:eastAsia="Times New Roman" w:cs="Arial"/>
                <w:b/>
                <w:sz w:val="18"/>
                <w:szCs w:val="18"/>
              </w:rPr>
            </w:pPr>
            <w:r w:rsidRPr="00EC7C01">
              <w:rPr>
                <w:rFonts w:eastAsia="Times New Roman" w:cs="Arial"/>
                <w:b/>
                <w:sz w:val="18"/>
                <w:szCs w:val="18"/>
              </w:rPr>
              <w:t xml:space="preserve">Email </w:t>
            </w:r>
          </w:p>
        </w:tc>
      </w:tr>
    </w:tbl>
    <w:p w14:paraId="2E8B2C6A" w14:textId="77777777" w:rsidR="00A95ACC" w:rsidRPr="00EC7C01" w:rsidRDefault="00A95ACC" w:rsidP="00EC7C01">
      <w:pPr>
        <w:autoSpaceDE w:val="0"/>
        <w:autoSpaceDN w:val="0"/>
        <w:adjustRightInd w:val="0"/>
        <w:spacing w:after="0" w:line="240" w:lineRule="auto"/>
        <w:contextualSpacing/>
        <w:rPr>
          <w:rFonts w:cs="Arial"/>
          <w:sz w:val="18"/>
          <w:szCs w:val="18"/>
        </w:rPr>
      </w:pPr>
    </w:p>
    <w:p w14:paraId="2C33B61A" w14:textId="77777777" w:rsidR="00A95ACC" w:rsidRPr="00EC7C01" w:rsidRDefault="00A95ACC" w:rsidP="00EC7C01">
      <w:pPr>
        <w:autoSpaceDE w:val="0"/>
        <w:autoSpaceDN w:val="0"/>
        <w:adjustRightInd w:val="0"/>
        <w:spacing w:after="0" w:line="240" w:lineRule="auto"/>
        <w:contextualSpacing/>
        <w:rPr>
          <w:rFonts w:cs="Arial"/>
          <w:sz w:val="18"/>
          <w:szCs w:val="18"/>
        </w:rPr>
      </w:pPr>
    </w:p>
    <w:p w14:paraId="56DDC3E2" w14:textId="77777777" w:rsidR="00A95ACC" w:rsidRPr="00EC7C01" w:rsidRDefault="00A95ACC" w:rsidP="00EC7C01">
      <w:pPr>
        <w:autoSpaceDE w:val="0"/>
        <w:autoSpaceDN w:val="0"/>
        <w:adjustRightInd w:val="0"/>
        <w:spacing w:after="0" w:line="240" w:lineRule="auto"/>
        <w:contextualSpacing/>
        <w:rPr>
          <w:rFonts w:cs="Arial"/>
          <w:sz w:val="18"/>
          <w:szCs w:val="18"/>
        </w:rPr>
      </w:pPr>
      <w:r w:rsidRPr="00EC7C01">
        <w:rPr>
          <w:rFonts w:cs="Arial"/>
          <w:b/>
          <w:sz w:val="18"/>
          <w:szCs w:val="18"/>
        </w:rPr>
        <w:t>Program Managers</w:t>
      </w:r>
      <w:r w:rsidRPr="00EC7C01">
        <w:rPr>
          <w:rFonts w:cs="Arial"/>
          <w:sz w:val="18"/>
          <w:szCs w:val="18"/>
        </w:rPr>
        <w:t xml:space="preserve">.  The DTMB and Agency Program Managers (or designee) will jointly approve all Deliverables and day to day activities. </w:t>
      </w:r>
    </w:p>
    <w:p w14:paraId="14B09709" w14:textId="77777777" w:rsidR="00A95ACC" w:rsidRPr="00EC7C01" w:rsidRDefault="00A95ACC" w:rsidP="00EC7C01">
      <w:pPr>
        <w:autoSpaceDE w:val="0"/>
        <w:autoSpaceDN w:val="0"/>
        <w:adjustRightInd w:val="0"/>
        <w:spacing w:after="0" w:line="240" w:lineRule="auto"/>
        <w:contextualSpacing/>
        <w:rPr>
          <w:rFonts w:cs="Arial"/>
          <w:sz w:val="18"/>
          <w:szCs w:val="18"/>
        </w:rPr>
      </w:pPr>
    </w:p>
    <w:tbl>
      <w:tblPr>
        <w:tblStyle w:val="TableGrid"/>
        <w:tblW w:w="0" w:type="auto"/>
        <w:jc w:val="center"/>
        <w:tblLook w:val="04A0" w:firstRow="1" w:lastRow="0" w:firstColumn="1" w:lastColumn="0" w:noHBand="0" w:noVBand="1"/>
      </w:tblPr>
      <w:tblGrid>
        <w:gridCol w:w="4609"/>
      </w:tblGrid>
      <w:tr w:rsidR="00A95ACC" w:rsidRPr="00EC7C01" w14:paraId="4E80614A" w14:textId="77777777" w:rsidTr="0000616A">
        <w:trPr>
          <w:jc w:val="center"/>
        </w:trPr>
        <w:tc>
          <w:tcPr>
            <w:tcW w:w="4609" w:type="dxa"/>
          </w:tcPr>
          <w:p w14:paraId="559EF741" w14:textId="77777777" w:rsidR="00A95ACC" w:rsidRPr="00EC7C01" w:rsidRDefault="00A95ACC" w:rsidP="00EC7C01">
            <w:pPr>
              <w:pStyle w:val="ListParagraph"/>
              <w:autoSpaceDE w:val="0"/>
              <w:autoSpaceDN w:val="0"/>
              <w:adjustRightInd w:val="0"/>
              <w:ind w:left="0"/>
              <w:contextualSpacing/>
              <w:rPr>
                <w:rFonts w:eastAsia="Times New Roman" w:cs="Arial"/>
                <w:b/>
                <w:sz w:val="18"/>
                <w:szCs w:val="18"/>
              </w:rPr>
            </w:pPr>
            <w:r w:rsidRPr="00EC7C01">
              <w:rPr>
                <w:rFonts w:eastAsia="Times New Roman" w:cs="Arial"/>
                <w:b/>
                <w:sz w:val="18"/>
                <w:szCs w:val="18"/>
              </w:rPr>
              <w:t>DTMB Program Manager</w:t>
            </w:r>
          </w:p>
        </w:tc>
      </w:tr>
      <w:tr w:rsidR="00A95ACC" w:rsidRPr="00EC7C01" w14:paraId="612ADE76" w14:textId="77777777" w:rsidTr="0000616A">
        <w:trPr>
          <w:jc w:val="center"/>
        </w:trPr>
        <w:tc>
          <w:tcPr>
            <w:tcW w:w="4609" w:type="dxa"/>
          </w:tcPr>
          <w:p w14:paraId="2E212435" w14:textId="77777777" w:rsidR="00A95ACC" w:rsidRPr="00EC7C01" w:rsidRDefault="00A95ACC" w:rsidP="00EC7C01">
            <w:pPr>
              <w:pStyle w:val="ListParagraph"/>
              <w:autoSpaceDE w:val="0"/>
              <w:autoSpaceDN w:val="0"/>
              <w:adjustRightInd w:val="0"/>
              <w:ind w:left="0"/>
              <w:contextualSpacing/>
              <w:rPr>
                <w:rFonts w:eastAsia="Times New Roman" w:cs="Arial"/>
                <w:b/>
                <w:sz w:val="18"/>
                <w:szCs w:val="18"/>
              </w:rPr>
            </w:pPr>
            <w:r w:rsidRPr="00EC7C01">
              <w:rPr>
                <w:rFonts w:eastAsia="Times New Roman" w:cs="Arial"/>
                <w:b/>
                <w:sz w:val="18"/>
                <w:szCs w:val="18"/>
              </w:rPr>
              <w:t>Name</w:t>
            </w:r>
          </w:p>
          <w:p w14:paraId="4876D44E" w14:textId="77777777" w:rsidR="00A95ACC" w:rsidRPr="00EC7C01" w:rsidRDefault="00A95ACC" w:rsidP="00EC7C01">
            <w:pPr>
              <w:pStyle w:val="ListParagraph"/>
              <w:autoSpaceDE w:val="0"/>
              <w:autoSpaceDN w:val="0"/>
              <w:adjustRightInd w:val="0"/>
              <w:ind w:left="0"/>
              <w:contextualSpacing/>
              <w:rPr>
                <w:rFonts w:eastAsia="Times New Roman" w:cs="Arial"/>
                <w:b/>
                <w:sz w:val="18"/>
                <w:szCs w:val="18"/>
              </w:rPr>
            </w:pPr>
            <w:r w:rsidRPr="00EC7C01">
              <w:rPr>
                <w:rFonts w:eastAsia="Times New Roman" w:cs="Arial"/>
                <w:b/>
                <w:sz w:val="18"/>
                <w:szCs w:val="18"/>
              </w:rPr>
              <w:t>Phone</w:t>
            </w:r>
          </w:p>
          <w:p w14:paraId="11BB8004" w14:textId="77777777" w:rsidR="00A95ACC" w:rsidRPr="00EC7C01" w:rsidRDefault="00A95ACC" w:rsidP="00EC7C01">
            <w:pPr>
              <w:pStyle w:val="ListParagraph"/>
              <w:autoSpaceDE w:val="0"/>
              <w:autoSpaceDN w:val="0"/>
              <w:adjustRightInd w:val="0"/>
              <w:ind w:left="0"/>
              <w:contextualSpacing/>
              <w:rPr>
                <w:rFonts w:eastAsia="Times New Roman" w:cs="Arial"/>
                <w:b/>
                <w:sz w:val="18"/>
                <w:szCs w:val="18"/>
              </w:rPr>
            </w:pPr>
            <w:r w:rsidRPr="00EC7C01">
              <w:rPr>
                <w:rFonts w:eastAsia="Times New Roman" w:cs="Arial"/>
                <w:b/>
                <w:sz w:val="18"/>
                <w:szCs w:val="18"/>
              </w:rPr>
              <w:t xml:space="preserve">Email </w:t>
            </w:r>
          </w:p>
        </w:tc>
      </w:tr>
    </w:tbl>
    <w:p w14:paraId="44A539DF" w14:textId="77777777" w:rsidR="00A95ACC" w:rsidRPr="00EC7C01" w:rsidRDefault="00A95ACC" w:rsidP="00EC7C01">
      <w:pPr>
        <w:autoSpaceDE w:val="0"/>
        <w:autoSpaceDN w:val="0"/>
        <w:adjustRightInd w:val="0"/>
        <w:spacing w:after="0" w:line="240" w:lineRule="auto"/>
        <w:contextualSpacing/>
        <w:rPr>
          <w:rFonts w:cs="Arial"/>
          <w:b/>
          <w:sz w:val="18"/>
          <w:szCs w:val="18"/>
        </w:rPr>
      </w:pPr>
    </w:p>
    <w:p w14:paraId="11A9F429" w14:textId="77777777" w:rsidR="00A95ACC" w:rsidRPr="00EC7C01" w:rsidRDefault="00A95ACC" w:rsidP="00EC7C01">
      <w:pPr>
        <w:autoSpaceDE w:val="0"/>
        <w:autoSpaceDN w:val="0"/>
        <w:adjustRightInd w:val="0"/>
        <w:spacing w:after="0" w:line="240" w:lineRule="auto"/>
        <w:contextualSpacing/>
        <w:rPr>
          <w:rFonts w:cs="Arial"/>
          <w:b/>
          <w:sz w:val="18"/>
          <w:szCs w:val="18"/>
        </w:rPr>
      </w:pPr>
    </w:p>
    <w:p w14:paraId="40087BB2" w14:textId="77777777" w:rsidR="00A95ACC" w:rsidRPr="00EC7C01" w:rsidRDefault="00A95ACC" w:rsidP="00EC7C01">
      <w:pPr>
        <w:autoSpaceDE w:val="0"/>
        <w:autoSpaceDN w:val="0"/>
        <w:adjustRightInd w:val="0"/>
        <w:spacing w:after="0" w:line="240" w:lineRule="auto"/>
        <w:contextualSpacing/>
        <w:rPr>
          <w:rFonts w:cs="Arial"/>
          <w:sz w:val="18"/>
          <w:szCs w:val="18"/>
        </w:rPr>
      </w:pPr>
    </w:p>
    <w:tbl>
      <w:tblPr>
        <w:tblStyle w:val="TableGrid"/>
        <w:tblW w:w="0" w:type="auto"/>
        <w:jc w:val="center"/>
        <w:tblLook w:val="04A0" w:firstRow="1" w:lastRow="0" w:firstColumn="1" w:lastColumn="0" w:noHBand="0" w:noVBand="1"/>
      </w:tblPr>
      <w:tblGrid>
        <w:gridCol w:w="4609"/>
      </w:tblGrid>
      <w:tr w:rsidR="00A95ACC" w:rsidRPr="00EC7C01" w14:paraId="25B79D73" w14:textId="77777777" w:rsidTr="0000616A">
        <w:trPr>
          <w:jc w:val="center"/>
        </w:trPr>
        <w:tc>
          <w:tcPr>
            <w:tcW w:w="4609" w:type="dxa"/>
          </w:tcPr>
          <w:p w14:paraId="207E3B5A" w14:textId="77777777" w:rsidR="00A95ACC" w:rsidRPr="00EC7C01" w:rsidRDefault="00A95ACC" w:rsidP="00EC7C01">
            <w:pPr>
              <w:pStyle w:val="ListParagraph"/>
              <w:autoSpaceDE w:val="0"/>
              <w:autoSpaceDN w:val="0"/>
              <w:adjustRightInd w:val="0"/>
              <w:ind w:left="0"/>
              <w:contextualSpacing/>
              <w:rPr>
                <w:rFonts w:eastAsia="Times New Roman" w:cs="Arial"/>
                <w:b/>
                <w:sz w:val="18"/>
                <w:szCs w:val="18"/>
              </w:rPr>
            </w:pPr>
            <w:r w:rsidRPr="00EC7C01">
              <w:rPr>
                <w:rFonts w:eastAsia="Times New Roman" w:cs="Arial"/>
                <w:b/>
                <w:sz w:val="18"/>
                <w:szCs w:val="18"/>
              </w:rPr>
              <w:t>Agency Program Manager</w:t>
            </w:r>
          </w:p>
        </w:tc>
      </w:tr>
      <w:tr w:rsidR="00A95ACC" w:rsidRPr="00EC7C01" w14:paraId="4F549C22" w14:textId="77777777" w:rsidTr="0000616A">
        <w:trPr>
          <w:jc w:val="center"/>
        </w:trPr>
        <w:tc>
          <w:tcPr>
            <w:tcW w:w="4609" w:type="dxa"/>
          </w:tcPr>
          <w:p w14:paraId="10200FA2" w14:textId="77777777" w:rsidR="00A95ACC" w:rsidRPr="00EC7C01" w:rsidRDefault="00A95ACC" w:rsidP="00EC7C01">
            <w:pPr>
              <w:pStyle w:val="ListParagraph"/>
              <w:autoSpaceDE w:val="0"/>
              <w:autoSpaceDN w:val="0"/>
              <w:adjustRightInd w:val="0"/>
              <w:ind w:left="0"/>
              <w:contextualSpacing/>
              <w:rPr>
                <w:rFonts w:eastAsia="Times New Roman" w:cs="Arial"/>
                <w:b/>
                <w:sz w:val="18"/>
                <w:szCs w:val="18"/>
              </w:rPr>
            </w:pPr>
            <w:r w:rsidRPr="00EC7C01">
              <w:rPr>
                <w:rFonts w:eastAsia="Times New Roman" w:cs="Arial"/>
                <w:b/>
                <w:sz w:val="18"/>
                <w:szCs w:val="18"/>
              </w:rPr>
              <w:t>Name</w:t>
            </w:r>
          </w:p>
          <w:p w14:paraId="39047EF0" w14:textId="77777777" w:rsidR="00A95ACC" w:rsidRPr="00EC7C01" w:rsidRDefault="00A95ACC" w:rsidP="00EC7C01">
            <w:pPr>
              <w:pStyle w:val="ListParagraph"/>
              <w:autoSpaceDE w:val="0"/>
              <w:autoSpaceDN w:val="0"/>
              <w:adjustRightInd w:val="0"/>
              <w:ind w:left="0"/>
              <w:contextualSpacing/>
              <w:rPr>
                <w:rFonts w:eastAsia="Times New Roman" w:cs="Arial"/>
                <w:b/>
                <w:sz w:val="18"/>
                <w:szCs w:val="18"/>
              </w:rPr>
            </w:pPr>
            <w:r w:rsidRPr="00EC7C01">
              <w:rPr>
                <w:rFonts w:eastAsia="Times New Roman" w:cs="Arial"/>
                <w:b/>
                <w:sz w:val="18"/>
                <w:szCs w:val="18"/>
              </w:rPr>
              <w:lastRenderedPageBreak/>
              <w:t>Phone</w:t>
            </w:r>
          </w:p>
          <w:p w14:paraId="7C8682CB" w14:textId="77777777" w:rsidR="00A95ACC" w:rsidRPr="00EC7C01" w:rsidRDefault="00A95ACC" w:rsidP="00EC7C01">
            <w:pPr>
              <w:pStyle w:val="ListParagraph"/>
              <w:autoSpaceDE w:val="0"/>
              <w:autoSpaceDN w:val="0"/>
              <w:adjustRightInd w:val="0"/>
              <w:ind w:left="0"/>
              <w:contextualSpacing/>
              <w:rPr>
                <w:rFonts w:eastAsia="Times New Roman" w:cs="Arial"/>
                <w:b/>
                <w:sz w:val="18"/>
                <w:szCs w:val="18"/>
              </w:rPr>
            </w:pPr>
            <w:r w:rsidRPr="00EC7C01">
              <w:rPr>
                <w:rFonts w:eastAsia="Times New Roman" w:cs="Arial"/>
                <w:b/>
                <w:sz w:val="18"/>
                <w:szCs w:val="18"/>
              </w:rPr>
              <w:t xml:space="preserve">Email </w:t>
            </w:r>
          </w:p>
        </w:tc>
      </w:tr>
    </w:tbl>
    <w:p w14:paraId="7BF69DE3" w14:textId="77777777" w:rsidR="00A95ACC" w:rsidRPr="00EC7C01" w:rsidRDefault="00A95ACC" w:rsidP="00EC7C01">
      <w:pPr>
        <w:autoSpaceDE w:val="0"/>
        <w:autoSpaceDN w:val="0"/>
        <w:adjustRightInd w:val="0"/>
        <w:spacing w:after="0" w:line="240" w:lineRule="auto"/>
        <w:contextualSpacing/>
        <w:rPr>
          <w:rFonts w:cs="Arial"/>
          <w:sz w:val="18"/>
          <w:szCs w:val="18"/>
        </w:rPr>
      </w:pPr>
    </w:p>
    <w:p w14:paraId="3F140FFE" w14:textId="77777777" w:rsidR="00A95ACC" w:rsidRPr="00EC7C01" w:rsidRDefault="75AE91FA" w:rsidP="00F84F96">
      <w:pPr>
        <w:pStyle w:val="Heading3"/>
        <w:numPr>
          <w:ilvl w:val="0"/>
          <w:numId w:val="48"/>
        </w:numPr>
        <w:spacing w:before="0" w:line="240" w:lineRule="auto"/>
        <w:contextualSpacing/>
        <w:rPr>
          <w:rFonts w:ascii="Arial" w:hAnsi="Arial" w:cs="Arial"/>
          <w:b/>
          <w:bCs/>
          <w:color w:val="auto"/>
          <w:sz w:val="18"/>
          <w:szCs w:val="18"/>
        </w:rPr>
      </w:pPr>
      <w:r w:rsidRPr="061D4393">
        <w:rPr>
          <w:rFonts w:ascii="Arial" w:hAnsi="Arial" w:cs="Arial"/>
          <w:b/>
          <w:bCs/>
          <w:color w:val="auto"/>
          <w:sz w:val="18"/>
          <w:szCs w:val="18"/>
        </w:rPr>
        <w:t>MEETINGS</w:t>
      </w:r>
    </w:p>
    <w:p w14:paraId="0ECC197E" w14:textId="77777777" w:rsidR="00A95ACC" w:rsidRPr="00EC7C01" w:rsidRDefault="00A95ACC" w:rsidP="00EC7C01">
      <w:pPr>
        <w:shd w:val="clear" w:color="auto" w:fill="FFFFFF"/>
        <w:spacing w:after="0" w:line="240" w:lineRule="auto"/>
        <w:ind w:right="-43"/>
        <w:contextualSpacing/>
        <w:rPr>
          <w:rFonts w:cs="Arial"/>
          <w:sz w:val="18"/>
          <w:szCs w:val="18"/>
        </w:rPr>
      </w:pPr>
      <w:r w:rsidRPr="00EC7C01">
        <w:rPr>
          <w:rFonts w:cs="Arial"/>
          <w:sz w:val="18"/>
          <w:szCs w:val="18"/>
        </w:rPr>
        <w:t>At start of the engagement, the Contractor Project Manager must facilitate a project kick off meeting with the support from the State’s Project Manager and the identified State resources to review the approach to accomplishing the project, schedule tasks and identify related timing, and identify any risks or issues related to the planned approach.  From project kick-off until final acceptance and go-live, Contractor Project Manager must facilitate weekly meetings (or more if determined necessary by the parties) to provide updates on implementation progress.  Following go-live, Contractor must facilitate monthly meetings (or more or less if determined necessary by the parties) to ensure ongoing support success.</w:t>
      </w:r>
    </w:p>
    <w:p w14:paraId="46FAA228" w14:textId="77777777" w:rsidR="00A95ACC" w:rsidRPr="00EC7C01" w:rsidRDefault="00A95ACC" w:rsidP="00EC7C01">
      <w:pPr>
        <w:shd w:val="clear" w:color="auto" w:fill="FFFFFF"/>
        <w:spacing w:after="0" w:line="240" w:lineRule="auto"/>
        <w:ind w:right="-43"/>
        <w:contextualSpacing/>
        <w:rPr>
          <w:rFonts w:cs="Arial"/>
          <w:sz w:val="18"/>
          <w:szCs w:val="18"/>
        </w:rPr>
      </w:pPr>
    </w:p>
    <w:p w14:paraId="7CA2B8F3" w14:textId="159EC5A3" w:rsidR="00A95ACC" w:rsidRPr="00EC7C01" w:rsidRDefault="00A95ACC" w:rsidP="00EC7C01">
      <w:pPr>
        <w:shd w:val="clear" w:color="auto" w:fill="FFFFFF" w:themeFill="background1"/>
        <w:spacing w:after="0" w:line="240" w:lineRule="auto"/>
        <w:ind w:right="-43"/>
        <w:contextualSpacing/>
        <w:rPr>
          <w:rFonts w:cs="Arial"/>
          <w:sz w:val="18"/>
          <w:szCs w:val="18"/>
        </w:rPr>
      </w:pPr>
      <w:r w:rsidRPr="00EC7C01">
        <w:rPr>
          <w:rFonts w:cs="Arial"/>
          <w:sz w:val="18"/>
          <w:szCs w:val="18"/>
        </w:rPr>
        <w:t xml:space="preserve">The Contractor must </w:t>
      </w:r>
      <w:r w:rsidR="00E31D88">
        <w:rPr>
          <w:rFonts w:cs="Arial"/>
          <w:sz w:val="18"/>
          <w:szCs w:val="18"/>
        </w:rPr>
        <w:t xml:space="preserve">also </w:t>
      </w:r>
      <w:r w:rsidRPr="00EC7C01">
        <w:rPr>
          <w:rFonts w:cs="Arial"/>
          <w:sz w:val="18"/>
          <w:szCs w:val="18"/>
        </w:rPr>
        <w:t>attend the following meetings, at a location and time as identified by the state, at no additional cost to the State:</w:t>
      </w:r>
    </w:p>
    <w:p w14:paraId="5C6C6F81" w14:textId="0E5D2AA8" w:rsidR="00A95ACC" w:rsidRPr="00EC7C01" w:rsidRDefault="6251E05F" w:rsidP="00F84F96">
      <w:pPr>
        <w:pStyle w:val="ListParagraph"/>
        <w:numPr>
          <w:ilvl w:val="0"/>
          <w:numId w:val="50"/>
        </w:numPr>
        <w:shd w:val="clear" w:color="auto" w:fill="FFFFFF" w:themeFill="background1"/>
        <w:ind w:right="-43"/>
        <w:contextualSpacing/>
        <w:rPr>
          <w:rFonts w:cs="Arial"/>
          <w:sz w:val="18"/>
          <w:szCs w:val="18"/>
        </w:rPr>
      </w:pPr>
      <w:r w:rsidRPr="061D4393">
        <w:rPr>
          <w:rFonts w:cs="Arial"/>
          <w:sz w:val="18"/>
          <w:szCs w:val="18"/>
        </w:rPr>
        <w:t>Requirements Definition</w:t>
      </w:r>
    </w:p>
    <w:p w14:paraId="32D6CAD2" w14:textId="66822698" w:rsidR="061D4393" w:rsidRPr="00587EBD" w:rsidRDefault="061D4393" w:rsidP="00F84F96">
      <w:pPr>
        <w:pStyle w:val="ListParagraph"/>
        <w:numPr>
          <w:ilvl w:val="0"/>
          <w:numId w:val="50"/>
        </w:numPr>
        <w:shd w:val="clear" w:color="auto" w:fill="FFFFFF" w:themeFill="background1"/>
        <w:ind w:right="-43"/>
        <w:rPr>
          <w:sz w:val="18"/>
          <w:szCs w:val="18"/>
        </w:rPr>
      </w:pPr>
      <w:r w:rsidRPr="061D4393">
        <w:rPr>
          <w:rFonts w:eastAsia="Calibri" w:cs="Arial"/>
          <w:sz w:val="18"/>
          <w:szCs w:val="18"/>
        </w:rPr>
        <w:t>Steering Meetings (as invited)</w:t>
      </w:r>
    </w:p>
    <w:p w14:paraId="4EAB1989" w14:textId="66822698" w:rsidR="00587EBD" w:rsidRPr="00587EBD" w:rsidRDefault="00587EBD" w:rsidP="00587EBD">
      <w:pPr>
        <w:shd w:val="clear" w:color="auto" w:fill="FFFFFF" w:themeFill="background1"/>
        <w:spacing w:after="0" w:line="240" w:lineRule="auto"/>
        <w:ind w:right="-43"/>
        <w:contextualSpacing/>
        <w:rPr>
          <w:rFonts w:cs="Arial"/>
          <w:sz w:val="18"/>
          <w:szCs w:val="18"/>
        </w:rPr>
      </w:pPr>
    </w:p>
    <w:tbl>
      <w:tblPr>
        <w:tblStyle w:val="TableGrid"/>
        <w:tblW w:w="0" w:type="auto"/>
        <w:tblLook w:val="04A0" w:firstRow="1" w:lastRow="0" w:firstColumn="1" w:lastColumn="0" w:noHBand="0" w:noVBand="1"/>
      </w:tblPr>
      <w:tblGrid>
        <w:gridCol w:w="9350"/>
      </w:tblGrid>
      <w:tr w:rsidR="00843973" w:rsidRPr="00EC7C01" w14:paraId="780F0109" w14:textId="77777777" w:rsidTr="6FFF4C49">
        <w:trPr>
          <w:trHeight w:val="7208"/>
        </w:trPr>
        <w:tc>
          <w:tcPr>
            <w:tcW w:w="9576" w:type="dxa"/>
          </w:tcPr>
          <w:p w14:paraId="3FD2B19E" w14:textId="77777777" w:rsidR="00843973" w:rsidRPr="00EC7C01" w:rsidRDefault="00843973" w:rsidP="00EC7C01">
            <w:pPr>
              <w:shd w:val="clear" w:color="auto" w:fill="FFFFFF"/>
              <w:spacing w:after="0" w:line="240" w:lineRule="auto"/>
              <w:ind w:right="-43"/>
              <w:contextualSpacing/>
              <w:rPr>
                <w:rFonts w:cs="Arial"/>
                <w:sz w:val="18"/>
                <w:szCs w:val="18"/>
              </w:rPr>
            </w:pPr>
            <w:r w:rsidRPr="00EC7C01">
              <w:rPr>
                <w:rFonts w:cs="Arial"/>
                <w:sz w:val="18"/>
                <w:szCs w:val="18"/>
              </w:rPr>
              <w:t>Bidder must describe how they will meet the meeting requirements set forth above and note any exceptions for successful implementation and ongoing support of the Solution.</w:t>
            </w:r>
          </w:p>
          <w:p w14:paraId="10F4CA46" w14:textId="77777777" w:rsidR="00843973" w:rsidRPr="00EC7C01" w:rsidRDefault="00843973" w:rsidP="35DB1B8F">
            <w:pPr>
              <w:shd w:val="clear" w:color="auto" w:fill="FFFFFF" w:themeFill="background1"/>
              <w:spacing w:after="0" w:line="240" w:lineRule="auto"/>
              <w:ind w:right="-43"/>
              <w:contextualSpacing/>
              <w:rPr>
                <w:rFonts w:cs="Arial"/>
                <w:sz w:val="18"/>
                <w:szCs w:val="18"/>
              </w:rPr>
            </w:pPr>
            <w:r w:rsidRPr="35DB1B8F">
              <w:rPr>
                <w:rFonts w:cs="Arial"/>
                <w:b/>
                <w:bCs/>
                <w:sz w:val="18"/>
                <w:szCs w:val="18"/>
              </w:rPr>
              <w:t>BIDDER RESPONSE:</w:t>
            </w:r>
          </w:p>
          <w:p w14:paraId="5CB26408" w14:textId="711FA048" w:rsidR="35DB1B8F" w:rsidRPr="007757DF" w:rsidRDefault="35DB1B8F" w:rsidP="35DB1B8F">
            <w:pPr>
              <w:shd w:val="clear" w:color="auto" w:fill="FFFFFF" w:themeFill="background1"/>
              <w:spacing w:after="0" w:line="240" w:lineRule="auto"/>
              <w:ind w:right="-43"/>
              <w:contextualSpacing/>
              <w:rPr>
                <w:rFonts w:eastAsia="Arial" w:cs="Arial"/>
                <w:b/>
                <w:bCs/>
                <w:color w:val="4472C4" w:themeColor="accent1"/>
                <w:sz w:val="18"/>
                <w:szCs w:val="18"/>
              </w:rPr>
            </w:pPr>
          </w:p>
          <w:p w14:paraId="32B3F06D" w14:textId="4F60A338" w:rsidR="35DB1B8F" w:rsidRPr="00A85968" w:rsidRDefault="35DB1B8F" w:rsidP="35DB1B8F">
            <w:pPr>
              <w:rPr>
                <w:rFonts w:eastAsia="Arial" w:cs="Arial"/>
                <w:color w:val="00338D"/>
                <w:sz w:val="18"/>
                <w:szCs w:val="18"/>
              </w:rPr>
            </w:pPr>
            <w:r w:rsidRPr="00A85968">
              <w:rPr>
                <w:rFonts w:eastAsia="Arial" w:cs="Arial"/>
                <w:color w:val="00338D"/>
                <w:sz w:val="18"/>
                <w:szCs w:val="18"/>
              </w:rPr>
              <w:t>KPMG brings strong, mature project management capabilities to provide the structure, discipline, and direction needed to successfully deliver the Unique Person Identifier Solution project, providing incremental business benefits with reduced risk for the MDE and CEPI. In this section we discuss our project management approach that will be leveraged for the Unique Person Identifier Solution project.</w:t>
            </w:r>
          </w:p>
          <w:p w14:paraId="6B1B5B34" w14:textId="198B679F" w:rsidR="35DB1B8F" w:rsidRPr="00A85968" w:rsidRDefault="35DB1B8F" w:rsidP="35DB1B8F">
            <w:pPr>
              <w:rPr>
                <w:rFonts w:eastAsia="Arial" w:cs="Arial"/>
                <w:color w:val="00338D"/>
                <w:sz w:val="18"/>
                <w:szCs w:val="18"/>
              </w:rPr>
            </w:pPr>
            <w:r w:rsidRPr="00A85968">
              <w:rPr>
                <w:rFonts w:eastAsia="Arial" w:cs="Arial"/>
                <w:color w:val="00338D"/>
                <w:sz w:val="18"/>
                <w:szCs w:val="18"/>
              </w:rPr>
              <w:t xml:space="preserve">We understand that a high-quality Project Management Plan is key to the successful and timely delivery of the Unique Person Identifier Solution project. The Project Management Plan serves as the foundation for the project management activities and guides the Unique Person Identifier Solution project team to plan, manage, control, communicate, mitigate risk, resolve issues, and define staff roles and responsibilities. </w:t>
            </w:r>
          </w:p>
          <w:p w14:paraId="5E979EA9" w14:textId="3A7C7C15" w:rsidR="35DB1B8F" w:rsidRPr="00A85968" w:rsidRDefault="35DB1B8F" w:rsidP="35DB1B8F">
            <w:pPr>
              <w:rPr>
                <w:rFonts w:eastAsia="Arial" w:cs="Arial"/>
                <w:color w:val="00338D"/>
                <w:sz w:val="18"/>
                <w:szCs w:val="18"/>
              </w:rPr>
            </w:pPr>
            <w:r w:rsidRPr="00A85968">
              <w:rPr>
                <w:rFonts w:eastAsia="Arial" w:cs="Arial"/>
                <w:color w:val="00338D"/>
                <w:sz w:val="18"/>
                <w:szCs w:val="18"/>
              </w:rPr>
              <w:t xml:space="preserve">At the beginning of the project, the focus of the PM discipline is on Initial phase activities that set the stage for effective project management throughout the project. For example, the establishment of project management plans set the stage for a mutual understanding of how the Unique Person Identifier Solution project will be scoped and executed, detailing such processes as how risks, issues, and action items are documented and tracked throughout the project life cycle. </w:t>
            </w:r>
          </w:p>
          <w:p w14:paraId="26618D69" w14:textId="1FC1DAD3" w:rsidR="35DB1B8F" w:rsidRPr="00A85968" w:rsidRDefault="35DB1B8F" w:rsidP="35DB1B8F">
            <w:pPr>
              <w:rPr>
                <w:rFonts w:eastAsia="Arial" w:cs="Arial"/>
                <w:color w:val="00338D"/>
                <w:sz w:val="18"/>
                <w:szCs w:val="18"/>
              </w:rPr>
            </w:pPr>
            <w:r w:rsidRPr="00A85968">
              <w:rPr>
                <w:rFonts w:eastAsia="Arial" w:cs="Arial"/>
                <w:color w:val="00338D"/>
                <w:sz w:val="18"/>
                <w:szCs w:val="18"/>
              </w:rPr>
              <w:t xml:space="preserve">Our project management intermediate phase includes re-planning at the beginning of each phase and phase-end reviews for conducting and applying lessons learned throughout the project, in addition to the monitor and control activities that take place during each phase. Taken together, the phases and disciplines of project management </w:t>
            </w:r>
            <w:r w:rsidR="00A326B4">
              <w:rPr>
                <w:rFonts w:eastAsia="Arial" w:cs="Arial"/>
                <w:color w:val="00338D"/>
                <w:sz w:val="18"/>
                <w:szCs w:val="18"/>
              </w:rPr>
              <w:t xml:space="preserve">help </w:t>
            </w:r>
            <w:r w:rsidRPr="00A85968">
              <w:rPr>
                <w:rFonts w:eastAsia="Arial" w:cs="Arial"/>
                <w:color w:val="00338D"/>
                <w:sz w:val="18"/>
                <w:szCs w:val="18"/>
              </w:rPr>
              <w:t xml:space="preserve">enable us to plan and manage activities over the entire life of the project, starting from project initiation through planning, design, execution and control, and closure. </w:t>
            </w:r>
          </w:p>
          <w:p w14:paraId="485E3D30" w14:textId="168380AE" w:rsidR="35DB1B8F" w:rsidRPr="00A85968" w:rsidRDefault="35DB1B8F" w:rsidP="007757DF">
            <w:pPr>
              <w:pStyle w:val="Heading5"/>
              <w:outlineLvl w:val="4"/>
              <w:rPr>
                <w:rFonts w:eastAsia="Arial" w:cs="Arial"/>
                <w:b/>
                <w:bCs/>
                <w:color w:val="00338D"/>
                <w:sz w:val="18"/>
                <w:szCs w:val="18"/>
              </w:rPr>
            </w:pPr>
            <w:r w:rsidRPr="00A85968">
              <w:rPr>
                <w:rFonts w:ascii="Arial" w:eastAsia="Arial" w:hAnsi="Arial" w:cs="Arial"/>
                <w:b/>
                <w:bCs/>
                <w:color w:val="00338D"/>
                <w:sz w:val="18"/>
                <w:szCs w:val="18"/>
              </w:rPr>
              <w:t xml:space="preserve">Project Status and Stakeholder Communications Plan </w:t>
            </w:r>
          </w:p>
          <w:p w14:paraId="3F1B4EEC" w14:textId="3D69868E" w:rsidR="35DB1B8F" w:rsidRPr="00A85968" w:rsidRDefault="35DB1B8F" w:rsidP="35DB1B8F">
            <w:pPr>
              <w:rPr>
                <w:rFonts w:eastAsia="Arial" w:cs="Arial"/>
                <w:color w:val="00338D"/>
                <w:sz w:val="18"/>
                <w:szCs w:val="18"/>
              </w:rPr>
            </w:pPr>
            <w:r w:rsidRPr="00A85968">
              <w:rPr>
                <w:rFonts w:eastAsia="Arial" w:cs="Arial"/>
                <w:color w:val="00338D"/>
                <w:sz w:val="18"/>
                <w:szCs w:val="18"/>
              </w:rPr>
              <w:t xml:space="preserve">Our Project Status and Stakeholder Communications Plan addresses the following areas: </w:t>
            </w:r>
          </w:p>
          <w:p w14:paraId="121534E2" w14:textId="3959C74B" w:rsidR="35DB1B8F" w:rsidRPr="00A85968" w:rsidRDefault="35DB1B8F" w:rsidP="00F84F96">
            <w:pPr>
              <w:pStyle w:val="ListParagraph"/>
              <w:numPr>
                <w:ilvl w:val="0"/>
                <w:numId w:val="15"/>
              </w:numPr>
              <w:rPr>
                <w:rFonts w:eastAsia="Arial" w:cs="Arial"/>
                <w:color w:val="00338D"/>
                <w:sz w:val="18"/>
                <w:szCs w:val="18"/>
              </w:rPr>
            </w:pPr>
            <w:r w:rsidRPr="00A85968">
              <w:rPr>
                <w:rFonts w:eastAsia="Arial" w:cs="Arial"/>
                <w:color w:val="00338D"/>
                <w:sz w:val="18"/>
                <w:szCs w:val="18"/>
              </w:rPr>
              <w:t xml:space="preserve">Unique Person Identifier Solution Project Status Communications, including types of communications, audiences, frequency, and party(ies) responsible </w:t>
            </w:r>
          </w:p>
          <w:p w14:paraId="5F454D09" w14:textId="219F319A" w:rsidR="35DB1B8F" w:rsidRPr="00A85968" w:rsidRDefault="35DB1B8F" w:rsidP="00F84F96">
            <w:pPr>
              <w:pStyle w:val="ListParagraph"/>
              <w:numPr>
                <w:ilvl w:val="0"/>
                <w:numId w:val="15"/>
              </w:numPr>
              <w:rPr>
                <w:rFonts w:eastAsia="Arial" w:cs="Arial"/>
                <w:color w:val="00338D"/>
                <w:sz w:val="18"/>
                <w:szCs w:val="18"/>
              </w:rPr>
            </w:pPr>
            <w:r w:rsidRPr="00A85968">
              <w:rPr>
                <w:rFonts w:eastAsia="Arial" w:cs="Arial"/>
                <w:color w:val="00338D"/>
                <w:sz w:val="18"/>
                <w:szCs w:val="18"/>
              </w:rPr>
              <w:t xml:space="preserve">Unique Person Identifier Solution project meeting and communications schedule, including planned status meetings and other important project events (e.g., kickoff meetings) that is defined in the Project Status Communications section </w:t>
            </w:r>
          </w:p>
          <w:p w14:paraId="6EA557A3" w14:textId="28AEA457" w:rsidR="35DB1B8F" w:rsidRPr="00A85968" w:rsidRDefault="35DB1B8F" w:rsidP="00F84F96">
            <w:pPr>
              <w:pStyle w:val="ListParagraph"/>
              <w:numPr>
                <w:ilvl w:val="0"/>
                <w:numId w:val="15"/>
              </w:numPr>
              <w:rPr>
                <w:rFonts w:eastAsia="Arial" w:cs="Arial"/>
                <w:color w:val="00338D"/>
                <w:sz w:val="18"/>
                <w:szCs w:val="18"/>
              </w:rPr>
            </w:pPr>
            <w:r w:rsidRPr="00A85968">
              <w:rPr>
                <w:rFonts w:eastAsia="Arial" w:cs="Arial"/>
                <w:color w:val="00338D"/>
                <w:sz w:val="18"/>
                <w:szCs w:val="18"/>
              </w:rPr>
              <w:t xml:space="preserve">Stakeholder Engagement, to include the key MDE and CEPI team members’ roles and responsibilities as they contribute to the Unique Person Identifier Solution project activities </w:t>
            </w:r>
          </w:p>
          <w:p w14:paraId="27EF7359" w14:textId="46432B10" w:rsidR="35DB1B8F" w:rsidRPr="00A85968" w:rsidRDefault="35DB1B8F" w:rsidP="35DB1B8F">
            <w:pPr>
              <w:rPr>
                <w:rFonts w:eastAsia="Arial" w:cs="Arial"/>
                <w:color w:val="00338D"/>
                <w:sz w:val="18"/>
                <w:szCs w:val="18"/>
              </w:rPr>
            </w:pPr>
          </w:p>
          <w:p w14:paraId="42D67B78" w14:textId="4E233410" w:rsidR="35DB1B8F" w:rsidRPr="00A85968" w:rsidRDefault="5BACED92" w:rsidP="007757DF">
            <w:pPr>
              <w:rPr>
                <w:rFonts w:eastAsia="Arial" w:cs="Arial"/>
                <w:color w:val="00338D"/>
                <w:sz w:val="18"/>
                <w:szCs w:val="18"/>
              </w:rPr>
            </w:pPr>
            <w:r w:rsidRPr="00A85968">
              <w:rPr>
                <w:rFonts w:eastAsia="Arial" w:cs="Arial"/>
                <w:color w:val="00338D"/>
                <w:sz w:val="18"/>
                <w:szCs w:val="18"/>
              </w:rPr>
              <w:t xml:space="preserve">Sharing the project status communication plans is critical to managing expectations across the Unique Person Identifier Solution project, and the MDE and CEPI regarding what information individuals should expect to receive, </w:t>
            </w:r>
            <w:r w:rsidRPr="00A85968">
              <w:rPr>
                <w:rFonts w:eastAsia="Arial" w:cs="Arial"/>
                <w:color w:val="00338D"/>
                <w:sz w:val="18"/>
                <w:szCs w:val="18"/>
              </w:rPr>
              <w:lastRenderedPageBreak/>
              <w:t xml:space="preserve">and when they should expect to receive it. Formal planning and management of stakeholder involvement for the Unique Person Identifier Solution project is vital to meeting MDE and CEPI’s project goals and objectives, particularly when external resources can influence the direction or outcome of project results. </w:t>
            </w:r>
          </w:p>
          <w:p w14:paraId="142D838F" w14:textId="5B4CC8A6" w:rsidR="35DB1B8F" w:rsidRPr="00A85968" w:rsidRDefault="35DB1B8F" w:rsidP="35DB1B8F">
            <w:pPr>
              <w:rPr>
                <w:rFonts w:eastAsia="Arial" w:cs="Arial"/>
                <w:color w:val="00338D"/>
                <w:sz w:val="18"/>
                <w:szCs w:val="18"/>
              </w:rPr>
            </w:pPr>
            <w:r w:rsidRPr="00A85968">
              <w:rPr>
                <w:rFonts w:eastAsia="Arial" w:cs="Arial"/>
                <w:color w:val="00338D"/>
                <w:sz w:val="18"/>
                <w:szCs w:val="18"/>
              </w:rPr>
              <w:t>For this reason, we collaboratively work with the MDE and CEPI to define the activities and level of participation required of key stakeholders, and we establish a mechanism for monitoring their participation levels and engagement effectiveness.</w:t>
            </w:r>
          </w:p>
          <w:p w14:paraId="2BCA47A6" w14:textId="72BE4001" w:rsidR="35DB1B8F" w:rsidRPr="00A85968" w:rsidRDefault="35DB1B8F" w:rsidP="007757DF">
            <w:pPr>
              <w:pStyle w:val="Heading6"/>
              <w:outlineLvl w:val="5"/>
              <w:rPr>
                <w:rFonts w:eastAsia="Arial" w:cs="Arial"/>
                <w:b/>
                <w:bCs/>
                <w:i/>
                <w:iCs/>
                <w:color w:val="00338D"/>
                <w:sz w:val="18"/>
                <w:szCs w:val="18"/>
              </w:rPr>
            </w:pPr>
            <w:r w:rsidRPr="00A85968">
              <w:rPr>
                <w:rFonts w:ascii="Arial" w:eastAsia="Arial" w:hAnsi="Arial" w:cs="Arial"/>
                <w:b/>
                <w:bCs/>
                <w:i/>
                <w:iCs/>
                <w:color w:val="00338D"/>
                <w:sz w:val="18"/>
                <w:szCs w:val="18"/>
              </w:rPr>
              <w:t>Project Meetings and Communication Schedule</w:t>
            </w:r>
          </w:p>
          <w:p w14:paraId="1095F023" w14:textId="2EC83B34" w:rsidR="35DB1B8F" w:rsidRPr="00A85968" w:rsidRDefault="35DB1B8F" w:rsidP="35DB1B8F">
            <w:pPr>
              <w:spacing w:after="0" w:line="240" w:lineRule="auto"/>
              <w:ind w:right="-43"/>
              <w:contextualSpacing/>
              <w:rPr>
                <w:rFonts w:eastAsia="Arial" w:cs="Arial"/>
                <w:color w:val="00338D"/>
                <w:sz w:val="18"/>
                <w:szCs w:val="18"/>
              </w:rPr>
            </w:pPr>
            <w:r w:rsidRPr="00A85968">
              <w:rPr>
                <w:rFonts w:eastAsia="Arial" w:cs="Arial"/>
                <w:color w:val="00338D"/>
                <w:sz w:val="18"/>
                <w:szCs w:val="18"/>
              </w:rPr>
              <w:t>This section of our plan includes a schedule of meetings and modes of communication for each meeting type. We work with the MDE and CEPI to create a meeting schedule and mode of communication that aligns with the MDE and CEPI MDI Project Management Office (PMO).</w:t>
            </w:r>
          </w:p>
          <w:p w14:paraId="1A00AB09" w14:textId="77777777" w:rsidR="00843973" w:rsidRPr="00A85968" w:rsidRDefault="00843973" w:rsidP="35DB1B8F">
            <w:pPr>
              <w:shd w:val="clear" w:color="auto" w:fill="FFFFFF" w:themeFill="background1"/>
              <w:spacing w:after="0" w:line="240" w:lineRule="auto"/>
              <w:ind w:right="-43"/>
              <w:contextualSpacing/>
              <w:rPr>
                <w:rFonts w:eastAsia="Arial" w:cs="Arial"/>
                <w:color w:val="00338D"/>
                <w:sz w:val="18"/>
                <w:szCs w:val="18"/>
              </w:rPr>
            </w:pPr>
          </w:p>
          <w:p w14:paraId="01B67AAF" w14:textId="41A221E5" w:rsidR="35DB1B8F" w:rsidRPr="00A85968" w:rsidRDefault="35DB1B8F" w:rsidP="35DB1B8F">
            <w:pPr>
              <w:rPr>
                <w:rFonts w:eastAsia="Arial" w:cs="Arial"/>
                <w:b/>
                <w:bCs/>
                <w:color w:val="00338D"/>
                <w:sz w:val="18"/>
                <w:szCs w:val="18"/>
              </w:rPr>
            </w:pPr>
            <w:r w:rsidRPr="00A85968">
              <w:rPr>
                <w:rFonts w:eastAsia="Arial" w:cs="Arial"/>
                <w:b/>
                <w:bCs/>
                <w:i/>
                <w:iCs/>
                <w:color w:val="00338D"/>
                <w:sz w:val="18"/>
                <w:szCs w:val="18"/>
              </w:rPr>
              <w:t>Project Meetings</w:t>
            </w:r>
            <w:r w:rsidRPr="00A85968">
              <w:rPr>
                <w:rFonts w:eastAsia="Arial" w:cs="Arial"/>
                <w:b/>
                <w:bCs/>
                <w:color w:val="00338D"/>
                <w:sz w:val="18"/>
                <w:szCs w:val="18"/>
              </w:rPr>
              <w:t xml:space="preserve"> </w:t>
            </w:r>
          </w:p>
          <w:p w14:paraId="35005445" w14:textId="60024316" w:rsidR="35DB1B8F" w:rsidRPr="00A85968" w:rsidRDefault="35DB1B8F" w:rsidP="35DB1B8F">
            <w:pPr>
              <w:rPr>
                <w:rFonts w:eastAsia="Arial" w:cs="Arial"/>
                <w:color w:val="00338D"/>
                <w:sz w:val="18"/>
                <w:szCs w:val="18"/>
              </w:rPr>
            </w:pPr>
            <w:r w:rsidRPr="00A85968">
              <w:rPr>
                <w:rFonts w:eastAsia="Arial" w:cs="Arial"/>
                <w:color w:val="00338D"/>
                <w:sz w:val="18"/>
                <w:szCs w:val="18"/>
              </w:rPr>
              <w:t xml:space="preserve">Proper preparation for meetings and diligent follow-up after them will save time for MDE and CEPI staff and will decrease the Unique Identifier Solution project risks. We formally document decisions, allow decision traceability and foster a collaborative environment through efficient, effective meetings that accomplish their goals without wasting the MDE and CEPI’s time. We tailor meeting agendas to the specific goals and needs of the meeting and create a flexible agenda that can change as needs change. </w:t>
            </w:r>
          </w:p>
          <w:p w14:paraId="67EA71C6" w14:textId="63026319" w:rsidR="35DB1B8F" w:rsidRPr="00A85968" w:rsidRDefault="35DB1B8F" w:rsidP="35DB1B8F">
            <w:pPr>
              <w:rPr>
                <w:rFonts w:eastAsia="Arial" w:cs="Arial"/>
                <w:color w:val="00338D"/>
                <w:sz w:val="18"/>
                <w:szCs w:val="18"/>
              </w:rPr>
            </w:pPr>
            <w:r w:rsidRPr="00A85968">
              <w:rPr>
                <w:rFonts w:eastAsia="Arial" w:cs="Arial"/>
                <w:color w:val="00338D"/>
                <w:sz w:val="18"/>
                <w:szCs w:val="18"/>
              </w:rPr>
              <w:t xml:space="preserve">We use established methods for documenting and communicating the results of project meetings. These methods include the extensive use of detailed meeting agendas and subsequent distribution of the minutes to meeting attendees and other stakeholders. These tools help confirm that the appropriate stakeholders are included in the process and that their concerns and ideas are documented and correctly acted upon on a timely basis. The effective use of agendas and meeting minutes decreases the likelihood of conflict over scope late in the development process and can introduce an agreed-upon method to promote accountability for the team’s actions. </w:t>
            </w:r>
          </w:p>
          <w:p w14:paraId="6011D2EF" w14:textId="089C78D0" w:rsidR="35DB1B8F" w:rsidRPr="00A85968" w:rsidRDefault="35DB1B8F" w:rsidP="35DB1B8F">
            <w:pPr>
              <w:rPr>
                <w:rFonts w:eastAsia="Arial" w:cs="Arial"/>
                <w:color w:val="00338D"/>
                <w:sz w:val="18"/>
                <w:szCs w:val="18"/>
              </w:rPr>
            </w:pPr>
            <w:r w:rsidRPr="00A85968">
              <w:rPr>
                <w:rFonts w:eastAsia="Arial" w:cs="Arial"/>
                <w:color w:val="00338D"/>
                <w:sz w:val="18"/>
                <w:szCs w:val="18"/>
              </w:rPr>
              <w:t xml:space="preserve">The table below outlines the key contents of the meeting agenda and meeting minutes for the Unique Person Identifier Solution project. </w:t>
            </w:r>
          </w:p>
          <w:tbl>
            <w:tblPr>
              <w:tblW w:w="0" w:type="auto"/>
              <w:tblInd w:w="120" w:type="dxa"/>
              <w:tblLook w:val="01E0" w:firstRow="1" w:lastRow="1" w:firstColumn="1" w:lastColumn="1" w:noHBand="0" w:noVBand="0"/>
            </w:tblPr>
            <w:tblGrid>
              <w:gridCol w:w="3160"/>
              <w:gridCol w:w="5854"/>
            </w:tblGrid>
            <w:tr w:rsidR="00A85968" w14:paraId="0BE1D338" w14:textId="77777777" w:rsidTr="6FFF4C49">
              <w:tc>
                <w:tcPr>
                  <w:tcW w:w="3223" w:type="dxa"/>
                  <w:tcBorders>
                    <w:top w:val="single" w:sz="8" w:space="0" w:color="00A1DE"/>
                    <w:left w:val="nil"/>
                    <w:bottom w:val="single" w:sz="8" w:space="0" w:color="00A1DE"/>
                    <w:right w:val="single" w:sz="8" w:space="0" w:color="FFFFFF" w:themeColor="background1"/>
                  </w:tcBorders>
                  <w:shd w:val="clear" w:color="auto" w:fill="00A1DE"/>
                </w:tcPr>
                <w:p w14:paraId="7C7DAA44" w14:textId="5C597B68" w:rsidR="35DB1B8F" w:rsidRPr="00A85968" w:rsidRDefault="35DB1B8F" w:rsidP="35DB1B8F">
                  <w:pPr>
                    <w:rPr>
                      <w:rFonts w:eastAsia="Arial" w:cs="Arial"/>
                      <w:b/>
                      <w:bCs/>
                      <w:color w:val="FFFFFF" w:themeColor="background1"/>
                      <w:sz w:val="18"/>
                      <w:szCs w:val="18"/>
                    </w:rPr>
                  </w:pPr>
                  <w:r w:rsidRPr="00A85968">
                    <w:rPr>
                      <w:rFonts w:eastAsia="Arial" w:cs="Arial"/>
                      <w:b/>
                      <w:bCs/>
                      <w:color w:val="FFFFFF" w:themeColor="background1"/>
                      <w:sz w:val="18"/>
                      <w:szCs w:val="18"/>
                    </w:rPr>
                    <w:t>Agenda and Meeting Minutes Content</w:t>
                  </w:r>
                </w:p>
              </w:tc>
              <w:tc>
                <w:tcPr>
                  <w:tcW w:w="6007" w:type="dxa"/>
                  <w:tcBorders>
                    <w:top w:val="single" w:sz="8" w:space="0" w:color="00A1DE"/>
                    <w:left w:val="single" w:sz="8" w:space="0" w:color="FFFFFF" w:themeColor="background1"/>
                    <w:bottom w:val="single" w:sz="8" w:space="0" w:color="00A1DE"/>
                    <w:right w:val="nil"/>
                  </w:tcBorders>
                  <w:shd w:val="clear" w:color="auto" w:fill="00A1DE"/>
                </w:tcPr>
                <w:p w14:paraId="6C60EAC1" w14:textId="25196958" w:rsidR="35DB1B8F" w:rsidRPr="00A85968" w:rsidRDefault="35DB1B8F" w:rsidP="35DB1B8F">
                  <w:pPr>
                    <w:rPr>
                      <w:rFonts w:eastAsia="Arial" w:cs="Arial"/>
                      <w:b/>
                      <w:bCs/>
                      <w:color w:val="FFFFFF" w:themeColor="background1"/>
                      <w:sz w:val="18"/>
                      <w:szCs w:val="18"/>
                    </w:rPr>
                  </w:pPr>
                  <w:r w:rsidRPr="00A85968">
                    <w:rPr>
                      <w:rFonts w:eastAsia="Arial" w:cs="Arial"/>
                      <w:b/>
                      <w:bCs/>
                      <w:color w:val="FFFFFF" w:themeColor="background1"/>
                      <w:sz w:val="18"/>
                      <w:szCs w:val="18"/>
                    </w:rPr>
                    <w:t>Description of Content</w:t>
                  </w:r>
                </w:p>
              </w:tc>
            </w:tr>
            <w:tr w:rsidR="35DB1B8F" w14:paraId="04AE24FC" w14:textId="77777777" w:rsidTr="6FFF4C49">
              <w:tc>
                <w:tcPr>
                  <w:tcW w:w="3223" w:type="dxa"/>
                  <w:tcBorders>
                    <w:top w:val="single" w:sz="8" w:space="0" w:color="00A1DE"/>
                    <w:left w:val="nil"/>
                    <w:bottom w:val="single" w:sz="8" w:space="0" w:color="00A1DE"/>
                    <w:right w:val="nil"/>
                  </w:tcBorders>
                </w:tcPr>
                <w:p w14:paraId="4A08605D" w14:textId="0F00A90C" w:rsidR="35DB1B8F" w:rsidRPr="00A85968" w:rsidRDefault="35DB1B8F" w:rsidP="35DB1B8F">
                  <w:pPr>
                    <w:rPr>
                      <w:rFonts w:eastAsia="Arial" w:cs="Arial"/>
                      <w:b/>
                      <w:bCs/>
                      <w:color w:val="00338D"/>
                      <w:sz w:val="18"/>
                      <w:szCs w:val="18"/>
                    </w:rPr>
                  </w:pPr>
                  <w:r w:rsidRPr="00A85968">
                    <w:rPr>
                      <w:rFonts w:eastAsia="Arial" w:cs="Arial"/>
                      <w:b/>
                      <w:bCs/>
                      <w:color w:val="00338D"/>
                      <w:sz w:val="18"/>
                      <w:szCs w:val="18"/>
                    </w:rPr>
                    <w:t>Meeting name and purpose*</w:t>
                  </w:r>
                </w:p>
              </w:tc>
              <w:tc>
                <w:tcPr>
                  <w:tcW w:w="6007" w:type="dxa"/>
                  <w:tcBorders>
                    <w:top w:val="single" w:sz="8" w:space="0" w:color="00A1DE"/>
                    <w:left w:val="nil"/>
                    <w:bottom w:val="single" w:sz="8" w:space="0" w:color="00A1DE"/>
                    <w:right w:val="nil"/>
                  </w:tcBorders>
                </w:tcPr>
                <w:p w14:paraId="64A6BF33" w14:textId="377E73C2" w:rsidR="35DB1B8F" w:rsidRPr="00A85968" w:rsidRDefault="35DB1B8F" w:rsidP="35DB1B8F">
                  <w:pPr>
                    <w:rPr>
                      <w:rFonts w:eastAsia="Arial" w:cs="Arial"/>
                      <w:color w:val="00338D"/>
                      <w:sz w:val="18"/>
                      <w:szCs w:val="18"/>
                    </w:rPr>
                  </w:pPr>
                  <w:r w:rsidRPr="00A85968">
                    <w:rPr>
                      <w:rFonts w:eastAsia="Arial" w:cs="Arial"/>
                      <w:color w:val="00338D"/>
                      <w:sz w:val="18"/>
                      <w:szCs w:val="18"/>
                    </w:rPr>
                    <w:t>Name of the meeting and includes a brief description of its purpose</w:t>
                  </w:r>
                </w:p>
              </w:tc>
            </w:tr>
            <w:tr w:rsidR="35DB1B8F" w14:paraId="67C875D1" w14:textId="77777777" w:rsidTr="6FFF4C49">
              <w:tc>
                <w:tcPr>
                  <w:tcW w:w="3223" w:type="dxa"/>
                  <w:tcBorders>
                    <w:top w:val="single" w:sz="8" w:space="0" w:color="00A1DE"/>
                    <w:left w:val="nil"/>
                    <w:bottom w:val="single" w:sz="8" w:space="0" w:color="00A1DE"/>
                    <w:right w:val="nil"/>
                  </w:tcBorders>
                </w:tcPr>
                <w:p w14:paraId="28AC370F" w14:textId="0E9EA3B3" w:rsidR="35DB1B8F" w:rsidRPr="00A85968" w:rsidRDefault="35DB1B8F" w:rsidP="35DB1B8F">
                  <w:pPr>
                    <w:rPr>
                      <w:rFonts w:eastAsia="Arial" w:cs="Arial"/>
                      <w:b/>
                      <w:bCs/>
                      <w:color w:val="00338D"/>
                      <w:sz w:val="18"/>
                      <w:szCs w:val="18"/>
                    </w:rPr>
                  </w:pPr>
                  <w:r w:rsidRPr="00A85968">
                    <w:rPr>
                      <w:rFonts w:eastAsia="Arial" w:cs="Arial"/>
                      <w:b/>
                      <w:bCs/>
                      <w:color w:val="00338D"/>
                      <w:sz w:val="18"/>
                      <w:szCs w:val="18"/>
                    </w:rPr>
                    <w:t>Date and time*</w:t>
                  </w:r>
                </w:p>
              </w:tc>
              <w:tc>
                <w:tcPr>
                  <w:tcW w:w="6007" w:type="dxa"/>
                  <w:tcBorders>
                    <w:top w:val="single" w:sz="8" w:space="0" w:color="00A1DE"/>
                    <w:left w:val="nil"/>
                    <w:bottom w:val="single" w:sz="8" w:space="0" w:color="00A1DE"/>
                    <w:right w:val="nil"/>
                  </w:tcBorders>
                </w:tcPr>
                <w:p w14:paraId="6F2186F8" w14:textId="3CAD43D7" w:rsidR="35DB1B8F" w:rsidRPr="00A85968" w:rsidRDefault="35DB1B8F" w:rsidP="35DB1B8F">
                  <w:pPr>
                    <w:rPr>
                      <w:rFonts w:eastAsia="Arial" w:cs="Arial"/>
                      <w:color w:val="00338D"/>
                      <w:sz w:val="18"/>
                      <w:szCs w:val="18"/>
                    </w:rPr>
                  </w:pPr>
                  <w:r w:rsidRPr="00A85968">
                    <w:rPr>
                      <w:rFonts w:eastAsia="Arial" w:cs="Arial"/>
                      <w:color w:val="00338D"/>
                      <w:sz w:val="18"/>
                      <w:szCs w:val="18"/>
                    </w:rPr>
                    <w:t>Scheduled date when the meeting is/was held</w:t>
                  </w:r>
                </w:p>
                <w:p w14:paraId="55908B76" w14:textId="1B9BE68C" w:rsidR="35DB1B8F" w:rsidRPr="00A85968" w:rsidRDefault="35DB1B8F" w:rsidP="35DB1B8F">
                  <w:pPr>
                    <w:rPr>
                      <w:rFonts w:eastAsia="Arial" w:cs="Arial"/>
                      <w:color w:val="00338D"/>
                      <w:sz w:val="18"/>
                      <w:szCs w:val="18"/>
                    </w:rPr>
                  </w:pPr>
                  <w:r w:rsidRPr="00A85968">
                    <w:rPr>
                      <w:rFonts w:eastAsia="Arial" w:cs="Arial"/>
                      <w:color w:val="00338D"/>
                      <w:sz w:val="18"/>
                      <w:szCs w:val="18"/>
                    </w:rPr>
                    <w:t>Actual start and end time for the meeting</w:t>
                  </w:r>
                </w:p>
              </w:tc>
            </w:tr>
            <w:tr w:rsidR="35DB1B8F" w14:paraId="6D78BE1C" w14:textId="77777777" w:rsidTr="6FFF4C49">
              <w:tc>
                <w:tcPr>
                  <w:tcW w:w="3223" w:type="dxa"/>
                  <w:tcBorders>
                    <w:top w:val="single" w:sz="8" w:space="0" w:color="00A1DE"/>
                    <w:left w:val="nil"/>
                    <w:bottom w:val="single" w:sz="8" w:space="0" w:color="00A1DE"/>
                    <w:right w:val="nil"/>
                  </w:tcBorders>
                </w:tcPr>
                <w:p w14:paraId="00BDB4C1" w14:textId="21BF7515" w:rsidR="35DB1B8F" w:rsidRPr="00A85968" w:rsidRDefault="35DB1B8F" w:rsidP="35DB1B8F">
                  <w:pPr>
                    <w:rPr>
                      <w:rFonts w:eastAsia="Arial" w:cs="Arial"/>
                      <w:b/>
                      <w:bCs/>
                      <w:color w:val="00338D"/>
                      <w:sz w:val="18"/>
                      <w:szCs w:val="18"/>
                    </w:rPr>
                  </w:pPr>
                  <w:r w:rsidRPr="00A85968">
                    <w:rPr>
                      <w:rFonts w:eastAsia="Arial" w:cs="Arial"/>
                      <w:b/>
                      <w:bCs/>
                      <w:color w:val="00338D"/>
                      <w:sz w:val="18"/>
                      <w:szCs w:val="18"/>
                    </w:rPr>
                    <w:t>Location*</w:t>
                  </w:r>
                </w:p>
              </w:tc>
              <w:tc>
                <w:tcPr>
                  <w:tcW w:w="6007" w:type="dxa"/>
                  <w:tcBorders>
                    <w:top w:val="single" w:sz="8" w:space="0" w:color="00A1DE"/>
                    <w:left w:val="nil"/>
                    <w:bottom w:val="single" w:sz="8" w:space="0" w:color="00A1DE"/>
                    <w:right w:val="nil"/>
                  </w:tcBorders>
                </w:tcPr>
                <w:p w14:paraId="72AB1889" w14:textId="0F3270D5" w:rsidR="35DB1B8F" w:rsidRPr="00A85968" w:rsidRDefault="35DB1B8F" w:rsidP="35DB1B8F">
                  <w:pPr>
                    <w:rPr>
                      <w:rFonts w:eastAsia="Arial" w:cs="Arial"/>
                      <w:color w:val="00338D"/>
                      <w:sz w:val="18"/>
                      <w:szCs w:val="18"/>
                    </w:rPr>
                  </w:pPr>
                  <w:r w:rsidRPr="00A85968">
                    <w:rPr>
                      <w:rFonts w:eastAsia="Arial" w:cs="Arial"/>
                      <w:color w:val="00338D"/>
                      <w:sz w:val="18"/>
                      <w:szCs w:val="18"/>
                    </w:rPr>
                    <w:t>Location where the meeting was held</w:t>
                  </w:r>
                </w:p>
              </w:tc>
            </w:tr>
            <w:tr w:rsidR="35DB1B8F" w14:paraId="7EEDE1E8" w14:textId="77777777" w:rsidTr="6FFF4C49">
              <w:tc>
                <w:tcPr>
                  <w:tcW w:w="3223" w:type="dxa"/>
                  <w:tcBorders>
                    <w:top w:val="single" w:sz="8" w:space="0" w:color="00A1DE"/>
                    <w:left w:val="nil"/>
                    <w:bottom w:val="single" w:sz="8" w:space="0" w:color="00A1DE"/>
                    <w:right w:val="nil"/>
                  </w:tcBorders>
                </w:tcPr>
                <w:p w14:paraId="1C1FE55A" w14:textId="1E990992" w:rsidR="35DB1B8F" w:rsidRPr="00A85968" w:rsidRDefault="35DB1B8F" w:rsidP="35DB1B8F">
                  <w:pPr>
                    <w:rPr>
                      <w:rFonts w:eastAsia="Arial" w:cs="Arial"/>
                      <w:b/>
                      <w:bCs/>
                      <w:color w:val="00338D"/>
                      <w:sz w:val="18"/>
                      <w:szCs w:val="18"/>
                    </w:rPr>
                  </w:pPr>
                  <w:r w:rsidRPr="00A85968">
                    <w:rPr>
                      <w:rFonts w:eastAsia="Arial" w:cs="Arial"/>
                      <w:b/>
                      <w:bCs/>
                      <w:color w:val="00338D"/>
                      <w:sz w:val="18"/>
                      <w:szCs w:val="18"/>
                    </w:rPr>
                    <w:t>Meeting facilitator*</w:t>
                  </w:r>
                </w:p>
              </w:tc>
              <w:tc>
                <w:tcPr>
                  <w:tcW w:w="6007" w:type="dxa"/>
                  <w:tcBorders>
                    <w:top w:val="single" w:sz="8" w:space="0" w:color="00A1DE"/>
                    <w:left w:val="nil"/>
                    <w:bottom w:val="single" w:sz="8" w:space="0" w:color="00A1DE"/>
                    <w:right w:val="nil"/>
                  </w:tcBorders>
                </w:tcPr>
                <w:p w14:paraId="363632CE" w14:textId="68B212BA" w:rsidR="35DB1B8F" w:rsidRPr="00A85968" w:rsidRDefault="35DB1B8F" w:rsidP="35DB1B8F">
                  <w:pPr>
                    <w:rPr>
                      <w:rFonts w:eastAsia="Arial" w:cs="Arial"/>
                      <w:color w:val="00338D"/>
                      <w:sz w:val="18"/>
                      <w:szCs w:val="18"/>
                    </w:rPr>
                  </w:pPr>
                  <w:r w:rsidRPr="00A85968">
                    <w:rPr>
                      <w:rFonts w:eastAsia="Arial" w:cs="Arial"/>
                      <w:color w:val="00338D"/>
                      <w:sz w:val="18"/>
                      <w:szCs w:val="18"/>
                    </w:rPr>
                    <w:t>Name and contact information of the facilitator</w:t>
                  </w:r>
                </w:p>
              </w:tc>
            </w:tr>
            <w:tr w:rsidR="35DB1B8F" w14:paraId="52175383" w14:textId="77777777" w:rsidTr="6FFF4C49">
              <w:tc>
                <w:tcPr>
                  <w:tcW w:w="3223" w:type="dxa"/>
                  <w:tcBorders>
                    <w:top w:val="single" w:sz="8" w:space="0" w:color="00A1DE"/>
                    <w:left w:val="nil"/>
                    <w:bottom w:val="single" w:sz="8" w:space="0" w:color="00A1DE"/>
                    <w:right w:val="nil"/>
                  </w:tcBorders>
                </w:tcPr>
                <w:p w14:paraId="5393740F" w14:textId="032E839D" w:rsidR="35DB1B8F" w:rsidRPr="00A85968" w:rsidRDefault="35DB1B8F" w:rsidP="35DB1B8F">
                  <w:pPr>
                    <w:rPr>
                      <w:rFonts w:eastAsia="Arial" w:cs="Arial"/>
                      <w:b/>
                      <w:bCs/>
                      <w:color w:val="00338D"/>
                      <w:sz w:val="18"/>
                      <w:szCs w:val="18"/>
                    </w:rPr>
                  </w:pPr>
                  <w:r w:rsidRPr="00A85968">
                    <w:rPr>
                      <w:rFonts w:eastAsia="Arial" w:cs="Arial"/>
                      <w:b/>
                      <w:bCs/>
                      <w:color w:val="00338D"/>
                      <w:sz w:val="18"/>
                      <w:szCs w:val="18"/>
                    </w:rPr>
                    <w:t>Participants</w:t>
                  </w:r>
                </w:p>
              </w:tc>
              <w:tc>
                <w:tcPr>
                  <w:tcW w:w="6007" w:type="dxa"/>
                  <w:tcBorders>
                    <w:top w:val="single" w:sz="8" w:space="0" w:color="00A1DE"/>
                    <w:left w:val="nil"/>
                    <w:bottom w:val="single" w:sz="8" w:space="0" w:color="00A1DE"/>
                    <w:right w:val="nil"/>
                  </w:tcBorders>
                </w:tcPr>
                <w:p w14:paraId="1A690EB1" w14:textId="2D2599C4" w:rsidR="35DB1B8F" w:rsidRPr="00A85968" w:rsidRDefault="35DB1B8F" w:rsidP="35DB1B8F">
                  <w:pPr>
                    <w:rPr>
                      <w:rFonts w:eastAsia="Arial" w:cs="Arial"/>
                      <w:color w:val="00338D"/>
                      <w:sz w:val="18"/>
                      <w:szCs w:val="18"/>
                    </w:rPr>
                  </w:pPr>
                  <w:r w:rsidRPr="00A85968">
                    <w:rPr>
                      <w:rFonts w:eastAsia="Arial" w:cs="Arial"/>
                      <w:color w:val="00338D"/>
                      <w:sz w:val="18"/>
                      <w:szCs w:val="18"/>
                    </w:rPr>
                    <w:t>List of participants who attended the meeting, including contact information as needed</w:t>
                  </w:r>
                </w:p>
              </w:tc>
            </w:tr>
            <w:tr w:rsidR="35DB1B8F" w14:paraId="3ADF242C" w14:textId="77777777" w:rsidTr="6FFF4C49">
              <w:tc>
                <w:tcPr>
                  <w:tcW w:w="3223" w:type="dxa"/>
                  <w:tcBorders>
                    <w:top w:val="single" w:sz="8" w:space="0" w:color="00A1DE"/>
                    <w:left w:val="nil"/>
                    <w:bottom w:val="single" w:sz="8" w:space="0" w:color="00A1DE"/>
                    <w:right w:val="nil"/>
                  </w:tcBorders>
                </w:tcPr>
                <w:p w14:paraId="515A8231" w14:textId="0A9E8A96" w:rsidR="35DB1B8F" w:rsidRPr="00A85968" w:rsidRDefault="35DB1B8F" w:rsidP="35DB1B8F">
                  <w:pPr>
                    <w:rPr>
                      <w:rFonts w:eastAsia="Arial" w:cs="Arial"/>
                      <w:b/>
                      <w:bCs/>
                      <w:color w:val="00338D"/>
                      <w:sz w:val="18"/>
                      <w:szCs w:val="18"/>
                    </w:rPr>
                  </w:pPr>
                  <w:r w:rsidRPr="00A85968">
                    <w:rPr>
                      <w:rFonts w:eastAsia="Arial" w:cs="Arial"/>
                      <w:b/>
                      <w:bCs/>
                      <w:color w:val="00338D"/>
                      <w:sz w:val="18"/>
                      <w:szCs w:val="18"/>
                    </w:rPr>
                    <w:t>Items to be covered*</w:t>
                  </w:r>
                </w:p>
              </w:tc>
              <w:tc>
                <w:tcPr>
                  <w:tcW w:w="6007" w:type="dxa"/>
                  <w:tcBorders>
                    <w:top w:val="single" w:sz="8" w:space="0" w:color="00A1DE"/>
                    <w:left w:val="nil"/>
                    <w:bottom w:val="single" w:sz="8" w:space="0" w:color="00A1DE"/>
                    <w:right w:val="nil"/>
                  </w:tcBorders>
                </w:tcPr>
                <w:p w14:paraId="4EEB5AE1" w14:textId="44D25A30" w:rsidR="35DB1B8F" w:rsidRPr="00A85968" w:rsidRDefault="35DB1B8F" w:rsidP="35DB1B8F">
                  <w:pPr>
                    <w:rPr>
                      <w:rFonts w:eastAsia="Arial" w:cs="Arial"/>
                      <w:color w:val="00338D"/>
                      <w:sz w:val="18"/>
                      <w:szCs w:val="18"/>
                    </w:rPr>
                  </w:pPr>
                  <w:r w:rsidRPr="00A85968">
                    <w:rPr>
                      <w:rFonts w:eastAsia="Arial" w:cs="Arial"/>
                      <w:color w:val="00338D"/>
                      <w:sz w:val="18"/>
                      <w:szCs w:val="18"/>
                    </w:rPr>
                    <w:t>List of items that the facilitator plans to cover during the meeting</w:t>
                  </w:r>
                </w:p>
                <w:p w14:paraId="10315C14" w14:textId="173DE470" w:rsidR="35DB1B8F" w:rsidRPr="00A85968" w:rsidRDefault="35DB1B8F" w:rsidP="35DB1B8F">
                  <w:pPr>
                    <w:rPr>
                      <w:rFonts w:eastAsia="Arial" w:cs="Arial"/>
                      <w:color w:val="00338D"/>
                      <w:sz w:val="18"/>
                      <w:szCs w:val="18"/>
                    </w:rPr>
                  </w:pPr>
                  <w:r w:rsidRPr="00A85968">
                    <w:rPr>
                      <w:rFonts w:eastAsia="Arial" w:cs="Arial"/>
                      <w:color w:val="00338D"/>
                      <w:sz w:val="18"/>
                      <w:szCs w:val="18"/>
                    </w:rPr>
                    <w:t>Start and end times for each of the items</w:t>
                  </w:r>
                </w:p>
              </w:tc>
            </w:tr>
            <w:tr w:rsidR="35DB1B8F" w14:paraId="359CF3BB" w14:textId="77777777" w:rsidTr="6FFF4C49">
              <w:tc>
                <w:tcPr>
                  <w:tcW w:w="3223" w:type="dxa"/>
                  <w:tcBorders>
                    <w:top w:val="single" w:sz="8" w:space="0" w:color="00A1DE"/>
                    <w:left w:val="nil"/>
                    <w:bottom w:val="single" w:sz="8" w:space="0" w:color="00A1DE"/>
                    <w:right w:val="nil"/>
                  </w:tcBorders>
                </w:tcPr>
                <w:p w14:paraId="4BA6770D" w14:textId="02367103" w:rsidR="35DB1B8F" w:rsidRPr="00A85968" w:rsidRDefault="35DB1B8F" w:rsidP="35DB1B8F">
                  <w:pPr>
                    <w:rPr>
                      <w:rFonts w:eastAsia="Arial" w:cs="Arial"/>
                      <w:b/>
                      <w:bCs/>
                      <w:color w:val="00338D"/>
                      <w:sz w:val="18"/>
                      <w:szCs w:val="18"/>
                    </w:rPr>
                  </w:pPr>
                  <w:r w:rsidRPr="00A85968">
                    <w:rPr>
                      <w:rFonts w:eastAsia="Arial" w:cs="Arial"/>
                      <w:b/>
                      <w:bCs/>
                      <w:color w:val="00338D"/>
                      <w:sz w:val="18"/>
                      <w:szCs w:val="18"/>
                    </w:rPr>
                    <w:t>Items discussed during meeting</w:t>
                  </w:r>
                </w:p>
              </w:tc>
              <w:tc>
                <w:tcPr>
                  <w:tcW w:w="6007" w:type="dxa"/>
                  <w:tcBorders>
                    <w:top w:val="single" w:sz="8" w:space="0" w:color="00A1DE"/>
                    <w:left w:val="nil"/>
                    <w:bottom w:val="single" w:sz="8" w:space="0" w:color="00A1DE"/>
                    <w:right w:val="nil"/>
                  </w:tcBorders>
                </w:tcPr>
                <w:p w14:paraId="42E59F22" w14:textId="54E99E8C" w:rsidR="35DB1B8F" w:rsidRPr="00A85968" w:rsidRDefault="35DB1B8F" w:rsidP="35DB1B8F">
                  <w:pPr>
                    <w:rPr>
                      <w:rFonts w:eastAsia="Arial" w:cs="Arial"/>
                      <w:color w:val="00338D"/>
                      <w:sz w:val="18"/>
                      <w:szCs w:val="18"/>
                    </w:rPr>
                  </w:pPr>
                  <w:r w:rsidRPr="00A85968">
                    <w:rPr>
                      <w:rFonts w:eastAsia="Arial" w:cs="Arial"/>
                      <w:color w:val="00338D"/>
                      <w:sz w:val="18"/>
                      <w:szCs w:val="18"/>
                    </w:rPr>
                    <w:t>List of items that were discussed during the meeting</w:t>
                  </w:r>
                </w:p>
                <w:p w14:paraId="1BEBBA91" w14:textId="61749AC7" w:rsidR="35DB1B8F" w:rsidRPr="00A85968" w:rsidRDefault="35DB1B8F" w:rsidP="35DB1B8F">
                  <w:pPr>
                    <w:rPr>
                      <w:rFonts w:eastAsia="Arial" w:cs="Arial"/>
                      <w:color w:val="00338D"/>
                      <w:sz w:val="18"/>
                      <w:szCs w:val="18"/>
                    </w:rPr>
                  </w:pPr>
                  <w:r w:rsidRPr="00A85968">
                    <w:rPr>
                      <w:rFonts w:eastAsia="Arial" w:cs="Arial"/>
                      <w:color w:val="00338D"/>
                      <w:sz w:val="18"/>
                      <w:szCs w:val="18"/>
                    </w:rPr>
                    <w:t>clear outline of the discussions for each item</w:t>
                  </w:r>
                </w:p>
              </w:tc>
            </w:tr>
            <w:tr w:rsidR="35DB1B8F" w14:paraId="4CDEB087" w14:textId="77777777" w:rsidTr="6FFF4C49">
              <w:tc>
                <w:tcPr>
                  <w:tcW w:w="3223" w:type="dxa"/>
                  <w:tcBorders>
                    <w:top w:val="single" w:sz="8" w:space="0" w:color="00A1DE"/>
                    <w:left w:val="nil"/>
                    <w:bottom w:val="single" w:sz="8" w:space="0" w:color="00A1DE"/>
                    <w:right w:val="nil"/>
                  </w:tcBorders>
                </w:tcPr>
                <w:p w14:paraId="5F4C6257" w14:textId="7413D75E" w:rsidR="35DB1B8F" w:rsidRPr="00A85968" w:rsidRDefault="35DB1B8F" w:rsidP="35DB1B8F">
                  <w:pPr>
                    <w:rPr>
                      <w:rFonts w:eastAsia="Arial" w:cs="Arial"/>
                      <w:b/>
                      <w:bCs/>
                      <w:color w:val="00338D"/>
                      <w:sz w:val="18"/>
                      <w:szCs w:val="18"/>
                    </w:rPr>
                  </w:pPr>
                  <w:r w:rsidRPr="00A85968">
                    <w:rPr>
                      <w:rFonts w:eastAsia="Arial" w:cs="Arial"/>
                      <w:b/>
                      <w:bCs/>
                      <w:color w:val="00338D"/>
                      <w:sz w:val="18"/>
                      <w:szCs w:val="18"/>
                    </w:rPr>
                    <w:lastRenderedPageBreak/>
                    <w:t>Key decisions made</w:t>
                  </w:r>
                </w:p>
              </w:tc>
              <w:tc>
                <w:tcPr>
                  <w:tcW w:w="6007" w:type="dxa"/>
                  <w:tcBorders>
                    <w:top w:val="single" w:sz="8" w:space="0" w:color="00A1DE"/>
                    <w:left w:val="nil"/>
                    <w:bottom w:val="single" w:sz="8" w:space="0" w:color="00A1DE"/>
                    <w:right w:val="nil"/>
                  </w:tcBorders>
                </w:tcPr>
                <w:p w14:paraId="7717D1D0" w14:textId="497086ED" w:rsidR="35DB1B8F" w:rsidRPr="00A85968" w:rsidRDefault="35DB1B8F" w:rsidP="35DB1B8F">
                  <w:pPr>
                    <w:rPr>
                      <w:rFonts w:eastAsia="Arial" w:cs="Arial"/>
                      <w:color w:val="00338D"/>
                      <w:sz w:val="18"/>
                      <w:szCs w:val="18"/>
                    </w:rPr>
                  </w:pPr>
                  <w:r w:rsidRPr="00A85968">
                    <w:rPr>
                      <w:rFonts w:eastAsia="Arial" w:cs="Arial"/>
                      <w:color w:val="00338D"/>
                      <w:sz w:val="18"/>
                      <w:szCs w:val="18"/>
                    </w:rPr>
                    <w:t>List of key decisions that were made during the meeting via consensus</w:t>
                  </w:r>
                </w:p>
              </w:tc>
            </w:tr>
            <w:tr w:rsidR="35DB1B8F" w14:paraId="24969ABC" w14:textId="77777777" w:rsidTr="6FFF4C49">
              <w:tc>
                <w:tcPr>
                  <w:tcW w:w="3223" w:type="dxa"/>
                  <w:tcBorders>
                    <w:top w:val="single" w:sz="8" w:space="0" w:color="00A1DE"/>
                    <w:left w:val="nil"/>
                    <w:bottom w:val="single" w:sz="8" w:space="0" w:color="00A1DE"/>
                    <w:right w:val="nil"/>
                  </w:tcBorders>
                </w:tcPr>
                <w:p w14:paraId="0E632D7D" w14:textId="627AAF57" w:rsidR="35DB1B8F" w:rsidRPr="00A85968" w:rsidRDefault="35DB1B8F" w:rsidP="35DB1B8F">
                  <w:pPr>
                    <w:rPr>
                      <w:rFonts w:eastAsia="Arial" w:cs="Arial"/>
                      <w:b/>
                      <w:bCs/>
                      <w:color w:val="00338D"/>
                      <w:sz w:val="18"/>
                      <w:szCs w:val="18"/>
                    </w:rPr>
                  </w:pPr>
                  <w:r w:rsidRPr="00A85968">
                    <w:rPr>
                      <w:rFonts w:eastAsia="Arial" w:cs="Arial"/>
                      <w:b/>
                      <w:bCs/>
                      <w:color w:val="00338D"/>
                      <w:sz w:val="18"/>
                      <w:szCs w:val="18"/>
                    </w:rPr>
                    <w:t>Action items list</w:t>
                  </w:r>
                </w:p>
              </w:tc>
              <w:tc>
                <w:tcPr>
                  <w:tcW w:w="6007" w:type="dxa"/>
                  <w:tcBorders>
                    <w:top w:val="single" w:sz="8" w:space="0" w:color="00A1DE"/>
                    <w:left w:val="nil"/>
                    <w:bottom w:val="single" w:sz="8" w:space="0" w:color="00A1DE"/>
                    <w:right w:val="nil"/>
                  </w:tcBorders>
                </w:tcPr>
                <w:p w14:paraId="5CDCBD31" w14:textId="017065DE" w:rsidR="35DB1B8F" w:rsidRPr="00A85968" w:rsidRDefault="35DB1B8F" w:rsidP="35DB1B8F">
                  <w:pPr>
                    <w:rPr>
                      <w:rFonts w:eastAsia="Arial" w:cs="Arial"/>
                      <w:color w:val="00338D"/>
                      <w:sz w:val="18"/>
                      <w:szCs w:val="18"/>
                    </w:rPr>
                  </w:pPr>
                  <w:r w:rsidRPr="00A85968">
                    <w:rPr>
                      <w:rFonts w:eastAsia="Arial" w:cs="Arial"/>
                      <w:color w:val="00338D"/>
                      <w:sz w:val="18"/>
                      <w:szCs w:val="18"/>
                    </w:rPr>
                    <w:t>List of action items which evolved during the meeting</w:t>
                  </w:r>
                </w:p>
                <w:p w14:paraId="697515D9" w14:textId="23E29B2B" w:rsidR="35DB1B8F" w:rsidRPr="00A85968" w:rsidRDefault="35DB1B8F" w:rsidP="35DB1B8F">
                  <w:pPr>
                    <w:rPr>
                      <w:rFonts w:eastAsia="Arial" w:cs="Arial"/>
                      <w:color w:val="00338D"/>
                      <w:sz w:val="18"/>
                      <w:szCs w:val="18"/>
                    </w:rPr>
                  </w:pPr>
                  <w:r w:rsidRPr="00A85968">
                    <w:rPr>
                      <w:rFonts w:eastAsia="Arial" w:cs="Arial"/>
                      <w:color w:val="00338D"/>
                      <w:sz w:val="18"/>
                      <w:szCs w:val="18"/>
                    </w:rPr>
                    <w:t>Includes the name and contact information of the person assigned to each action item</w:t>
                  </w:r>
                </w:p>
                <w:p w14:paraId="555F3767" w14:textId="062574B5" w:rsidR="35DB1B8F" w:rsidRPr="00A85968" w:rsidRDefault="35DB1B8F" w:rsidP="35DB1B8F">
                  <w:pPr>
                    <w:rPr>
                      <w:rFonts w:eastAsia="Arial" w:cs="Arial"/>
                      <w:color w:val="00338D"/>
                      <w:sz w:val="18"/>
                      <w:szCs w:val="18"/>
                    </w:rPr>
                  </w:pPr>
                  <w:r w:rsidRPr="00A85968">
                    <w:rPr>
                      <w:rFonts w:eastAsia="Arial" w:cs="Arial"/>
                      <w:color w:val="00338D"/>
                      <w:sz w:val="18"/>
                      <w:szCs w:val="18"/>
                    </w:rPr>
                    <w:t>Includes an expected date when the action item would be resolved</w:t>
                  </w:r>
                </w:p>
              </w:tc>
            </w:tr>
          </w:tbl>
          <w:p w14:paraId="2A8924E5" w14:textId="6B35637C" w:rsidR="35DB1B8F" w:rsidRPr="00A85968" w:rsidRDefault="35DB1B8F" w:rsidP="35DB1B8F">
            <w:pPr>
              <w:rPr>
                <w:rFonts w:eastAsia="Arial" w:cs="Arial"/>
                <w:color w:val="00338D"/>
                <w:sz w:val="18"/>
                <w:szCs w:val="18"/>
              </w:rPr>
            </w:pPr>
            <w:r w:rsidRPr="00A85968">
              <w:rPr>
                <w:rFonts w:eastAsia="Arial" w:cs="Arial"/>
                <w:color w:val="00338D"/>
                <w:sz w:val="18"/>
                <w:szCs w:val="18"/>
              </w:rPr>
              <w:t>*Specific items for the agenda are filled out in advance of the meeting and distributed to invitees, so that meeting participants are aware of the topics prior to attending.</w:t>
            </w:r>
          </w:p>
          <w:p w14:paraId="38C823D9" w14:textId="2B4EAA1D" w:rsidR="35DB1B8F" w:rsidRPr="00A85968" w:rsidRDefault="35DB1B8F" w:rsidP="35DB1B8F">
            <w:pPr>
              <w:rPr>
                <w:rFonts w:eastAsia="Arial" w:cs="Arial"/>
                <w:color w:val="00338D"/>
                <w:sz w:val="18"/>
                <w:szCs w:val="18"/>
              </w:rPr>
            </w:pPr>
            <w:r w:rsidRPr="00A85968">
              <w:rPr>
                <w:rFonts w:eastAsia="Arial" w:cs="Arial"/>
                <w:color w:val="00338D"/>
                <w:sz w:val="18"/>
                <w:szCs w:val="18"/>
              </w:rPr>
              <w:t>The table below outlines the key meetings identified for the Unique Person Identifier Solution project.</w:t>
            </w:r>
          </w:p>
          <w:tbl>
            <w:tblPr>
              <w:tblStyle w:val="TableGrid"/>
              <w:tblW w:w="0" w:type="auto"/>
              <w:tblCellMar>
                <w:top w:w="58" w:type="dxa"/>
                <w:left w:w="58" w:type="dxa"/>
                <w:bottom w:w="58" w:type="dxa"/>
                <w:right w:w="58" w:type="dxa"/>
              </w:tblCellMar>
              <w:tblLook w:val="0420" w:firstRow="1" w:lastRow="0" w:firstColumn="0" w:lastColumn="0" w:noHBand="0" w:noVBand="1"/>
            </w:tblPr>
            <w:tblGrid>
              <w:gridCol w:w="1804"/>
              <w:gridCol w:w="1411"/>
              <w:gridCol w:w="2070"/>
              <w:gridCol w:w="1919"/>
              <w:gridCol w:w="1920"/>
            </w:tblGrid>
            <w:tr w:rsidR="00A04694" w:rsidRPr="00A04694" w14:paraId="6062D6F0" w14:textId="77777777" w:rsidTr="35DB1B8F">
              <w:trPr>
                <w:trHeight w:val="585"/>
              </w:trPr>
              <w:tc>
                <w:tcPr>
                  <w:tcW w:w="1804" w:type="dxa"/>
                  <w:tcBorders>
                    <w:top w:val="single" w:sz="4" w:space="0" w:color="00338D"/>
                    <w:left w:val="single" w:sz="4" w:space="0" w:color="00338D"/>
                    <w:bottom w:val="single" w:sz="4" w:space="0" w:color="00338D"/>
                    <w:right w:val="single" w:sz="4" w:space="0" w:color="FFFFFF" w:themeColor="background1"/>
                  </w:tcBorders>
                  <w:shd w:val="clear" w:color="auto" w:fill="00338D"/>
                  <w:vAlign w:val="center"/>
                </w:tcPr>
                <w:p w14:paraId="1F51B915" w14:textId="77777777" w:rsidR="00A04694" w:rsidRPr="00D61678" w:rsidRDefault="00A04694" w:rsidP="00FD20CD">
                  <w:pPr>
                    <w:spacing w:after="60"/>
                    <w:jc w:val="center"/>
                    <w:rPr>
                      <w:color w:val="FFFFFF" w:themeColor="background1"/>
                      <w:sz w:val="18"/>
                      <w:szCs w:val="18"/>
                    </w:rPr>
                  </w:pPr>
                  <w:r w:rsidRPr="00D61678">
                    <w:rPr>
                      <w:rFonts w:eastAsia="Arial" w:cs="Arial"/>
                      <w:b/>
                      <w:bCs/>
                      <w:color w:val="FFFFFF" w:themeColor="background1"/>
                      <w:sz w:val="18"/>
                      <w:szCs w:val="18"/>
                    </w:rPr>
                    <w:t>Name of Meeting</w:t>
                  </w:r>
                </w:p>
              </w:tc>
              <w:tc>
                <w:tcPr>
                  <w:tcW w:w="1411" w:type="dxa"/>
                  <w:tcBorders>
                    <w:top w:val="single" w:sz="4" w:space="0" w:color="00338D"/>
                    <w:left w:val="single" w:sz="4" w:space="0" w:color="FFFFFF" w:themeColor="background1"/>
                    <w:bottom w:val="single" w:sz="4" w:space="0" w:color="00338D"/>
                    <w:right w:val="single" w:sz="4" w:space="0" w:color="FFFFFF" w:themeColor="background1"/>
                  </w:tcBorders>
                  <w:shd w:val="clear" w:color="auto" w:fill="00338D"/>
                  <w:vAlign w:val="center"/>
                </w:tcPr>
                <w:p w14:paraId="1D361EAB" w14:textId="77777777" w:rsidR="00A04694" w:rsidRPr="00D61678" w:rsidRDefault="00A04694" w:rsidP="00FD20CD">
                  <w:pPr>
                    <w:spacing w:after="60"/>
                    <w:jc w:val="center"/>
                    <w:rPr>
                      <w:color w:val="FFFFFF" w:themeColor="background1"/>
                      <w:sz w:val="18"/>
                      <w:szCs w:val="18"/>
                    </w:rPr>
                  </w:pPr>
                  <w:r w:rsidRPr="00D61678">
                    <w:rPr>
                      <w:rFonts w:eastAsia="Arial" w:cs="Arial"/>
                      <w:b/>
                      <w:bCs/>
                      <w:color w:val="FFFFFF" w:themeColor="background1"/>
                      <w:sz w:val="18"/>
                      <w:szCs w:val="18"/>
                    </w:rPr>
                    <w:t xml:space="preserve">Frequency </w:t>
                  </w:r>
                </w:p>
              </w:tc>
              <w:tc>
                <w:tcPr>
                  <w:tcW w:w="2070" w:type="dxa"/>
                  <w:tcBorders>
                    <w:top w:val="single" w:sz="4" w:space="0" w:color="00338D"/>
                    <w:left w:val="single" w:sz="4" w:space="0" w:color="FFFFFF" w:themeColor="background1"/>
                    <w:bottom w:val="single" w:sz="4" w:space="0" w:color="00338D"/>
                    <w:right w:val="single" w:sz="4" w:space="0" w:color="FFFFFF" w:themeColor="background1"/>
                  </w:tcBorders>
                  <w:shd w:val="clear" w:color="auto" w:fill="00338D"/>
                  <w:vAlign w:val="center"/>
                </w:tcPr>
                <w:p w14:paraId="404336E6" w14:textId="77777777" w:rsidR="00A04694" w:rsidRPr="00D61678" w:rsidRDefault="00A04694" w:rsidP="00FD20CD">
                  <w:pPr>
                    <w:spacing w:after="60"/>
                    <w:jc w:val="center"/>
                    <w:rPr>
                      <w:color w:val="FFFFFF" w:themeColor="background1"/>
                      <w:sz w:val="18"/>
                      <w:szCs w:val="18"/>
                    </w:rPr>
                  </w:pPr>
                  <w:r w:rsidRPr="00D61678">
                    <w:rPr>
                      <w:rFonts w:eastAsia="Arial" w:cs="Arial"/>
                      <w:b/>
                      <w:bCs/>
                      <w:color w:val="FFFFFF" w:themeColor="background1"/>
                      <w:sz w:val="18"/>
                      <w:szCs w:val="18"/>
                    </w:rPr>
                    <w:t>Participants</w:t>
                  </w:r>
                </w:p>
              </w:tc>
              <w:tc>
                <w:tcPr>
                  <w:tcW w:w="3839" w:type="dxa"/>
                  <w:gridSpan w:val="2"/>
                  <w:tcBorders>
                    <w:top w:val="single" w:sz="4" w:space="0" w:color="00338D"/>
                    <w:left w:val="single" w:sz="4" w:space="0" w:color="FFFFFF" w:themeColor="background1"/>
                    <w:bottom w:val="single" w:sz="4" w:space="0" w:color="00338D"/>
                    <w:right w:val="single" w:sz="4" w:space="0" w:color="FFFFFF" w:themeColor="background1"/>
                  </w:tcBorders>
                  <w:shd w:val="clear" w:color="auto" w:fill="00338D"/>
                  <w:vAlign w:val="center"/>
                </w:tcPr>
                <w:p w14:paraId="6D9DF8E8" w14:textId="77777777" w:rsidR="00A04694" w:rsidRPr="00D61678" w:rsidRDefault="00A04694" w:rsidP="00FD20CD">
                  <w:pPr>
                    <w:spacing w:after="60"/>
                    <w:jc w:val="center"/>
                    <w:rPr>
                      <w:color w:val="FFFFFF" w:themeColor="background1"/>
                      <w:sz w:val="18"/>
                      <w:szCs w:val="18"/>
                    </w:rPr>
                  </w:pPr>
                  <w:r w:rsidRPr="00D61678">
                    <w:rPr>
                      <w:rFonts w:eastAsia="Arial" w:cs="Arial"/>
                      <w:b/>
                      <w:bCs/>
                      <w:color w:val="FFFFFF" w:themeColor="background1"/>
                      <w:sz w:val="18"/>
                      <w:szCs w:val="18"/>
                    </w:rPr>
                    <w:t>Agenda</w:t>
                  </w:r>
                </w:p>
              </w:tc>
            </w:tr>
            <w:tr w:rsidR="00A04694" w:rsidRPr="00A04694" w14:paraId="1126CC7D" w14:textId="77777777" w:rsidTr="35DB1B8F">
              <w:trPr>
                <w:trHeight w:val="1169"/>
              </w:trPr>
              <w:tc>
                <w:tcPr>
                  <w:tcW w:w="1804" w:type="dxa"/>
                  <w:tcBorders>
                    <w:top w:val="single" w:sz="4" w:space="0" w:color="00338D"/>
                    <w:left w:val="single" w:sz="4" w:space="0" w:color="00338D"/>
                    <w:bottom w:val="single" w:sz="4" w:space="0" w:color="00338D"/>
                    <w:right w:val="single" w:sz="4" w:space="0" w:color="00338D"/>
                  </w:tcBorders>
                </w:tcPr>
                <w:p w14:paraId="4ADC9C5D" w14:textId="77777777" w:rsidR="00A04694" w:rsidRPr="00A85968" w:rsidRDefault="00A04694" w:rsidP="00FD20CD">
                  <w:pPr>
                    <w:spacing w:after="60"/>
                    <w:rPr>
                      <w:rFonts w:eastAsia="Arial" w:cs="Arial"/>
                      <w:color w:val="00338D"/>
                      <w:sz w:val="18"/>
                      <w:szCs w:val="18"/>
                    </w:rPr>
                  </w:pPr>
                  <w:r w:rsidRPr="00A85968">
                    <w:rPr>
                      <w:rFonts w:eastAsia="Arial" w:cs="Arial"/>
                      <w:color w:val="00338D"/>
                      <w:sz w:val="18"/>
                      <w:szCs w:val="18"/>
                    </w:rPr>
                    <w:t>Project Kickoff</w:t>
                  </w:r>
                </w:p>
              </w:tc>
              <w:tc>
                <w:tcPr>
                  <w:tcW w:w="1411" w:type="dxa"/>
                  <w:tcBorders>
                    <w:top w:val="single" w:sz="4" w:space="0" w:color="00338D"/>
                    <w:left w:val="single" w:sz="4" w:space="0" w:color="00338D"/>
                    <w:bottom w:val="single" w:sz="4" w:space="0" w:color="00338D"/>
                    <w:right w:val="single" w:sz="4" w:space="0" w:color="00338D"/>
                  </w:tcBorders>
                </w:tcPr>
                <w:p w14:paraId="0C677A33" w14:textId="77777777" w:rsidR="00A04694" w:rsidRPr="00A85968" w:rsidRDefault="00A04694" w:rsidP="00FD20CD">
                  <w:pPr>
                    <w:spacing w:after="60"/>
                    <w:jc w:val="center"/>
                    <w:rPr>
                      <w:rFonts w:eastAsia="Arial" w:cs="Arial"/>
                      <w:color w:val="00338D"/>
                      <w:sz w:val="18"/>
                      <w:szCs w:val="18"/>
                    </w:rPr>
                  </w:pPr>
                  <w:r w:rsidRPr="00A85968">
                    <w:rPr>
                      <w:rFonts w:eastAsia="Arial" w:cs="Arial"/>
                      <w:color w:val="00338D"/>
                      <w:sz w:val="18"/>
                      <w:szCs w:val="18"/>
                    </w:rPr>
                    <w:t>One-time</w:t>
                  </w:r>
                </w:p>
              </w:tc>
              <w:tc>
                <w:tcPr>
                  <w:tcW w:w="2070" w:type="dxa"/>
                  <w:tcBorders>
                    <w:top w:val="single" w:sz="4" w:space="0" w:color="00338D"/>
                    <w:left w:val="single" w:sz="4" w:space="0" w:color="00338D"/>
                    <w:bottom w:val="single" w:sz="4" w:space="0" w:color="00338D"/>
                    <w:right w:val="single" w:sz="4" w:space="0" w:color="00338D"/>
                  </w:tcBorders>
                </w:tcPr>
                <w:p w14:paraId="78C7A4E8" w14:textId="0C4747B2" w:rsidR="00A04694" w:rsidRPr="00A85968" w:rsidRDefault="4F7C191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MDE and CEPI Project Leadership</w:t>
                  </w:r>
                </w:p>
                <w:p w14:paraId="17FD26E9" w14:textId="595E0246" w:rsidR="35DB1B8F" w:rsidRPr="00A85968" w:rsidRDefault="35DB1B8F"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KPMG Project Leadership</w:t>
                  </w:r>
                </w:p>
                <w:p w14:paraId="3193E753" w14:textId="25962B5E" w:rsidR="00A04694" w:rsidRPr="00A85968" w:rsidRDefault="4F7C191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MDE and CEPI Key Stakeholders</w:t>
                  </w:r>
                </w:p>
                <w:p w14:paraId="1E0E42D5" w14:textId="103C9620" w:rsidR="00A04694" w:rsidRPr="00A85968" w:rsidRDefault="35DB1B8F"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KPMG Project key personnel</w:t>
                  </w:r>
                </w:p>
              </w:tc>
              <w:tc>
                <w:tcPr>
                  <w:tcW w:w="1919" w:type="dxa"/>
                  <w:tcBorders>
                    <w:top w:val="single" w:sz="4" w:space="0" w:color="00338D"/>
                    <w:left w:val="single" w:sz="4" w:space="0" w:color="00338D"/>
                    <w:bottom w:val="single" w:sz="4" w:space="0" w:color="00338D"/>
                    <w:right w:val="nil"/>
                  </w:tcBorders>
                </w:tcPr>
                <w:p w14:paraId="2426A43F" w14:textId="77777777" w:rsidR="00A04694" w:rsidRPr="00A85968" w:rsidRDefault="00A04694" w:rsidP="00F84F96">
                  <w:pPr>
                    <w:pStyle w:val="ListParagraph"/>
                    <w:numPr>
                      <w:ilvl w:val="0"/>
                      <w:numId w:val="60"/>
                    </w:numPr>
                    <w:spacing w:after="60"/>
                    <w:ind w:left="274" w:hanging="274"/>
                    <w:rPr>
                      <w:rFonts w:eastAsia="Arial" w:cs="Arial"/>
                      <w:color w:val="00338D"/>
                      <w:sz w:val="18"/>
                      <w:szCs w:val="18"/>
                    </w:rPr>
                  </w:pPr>
                  <w:r w:rsidRPr="00A85968">
                    <w:rPr>
                      <w:rFonts w:eastAsia="Arial" w:cs="Arial"/>
                      <w:color w:val="00338D"/>
                      <w:sz w:val="18"/>
                      <w:szCs w:val="18"/>
                    </w:rPr>
                    <w:t>Overview</w:t>
                  </w:r>
                </w:p>
                <w:p w14:paraId="7977C792" w14:textId="77777777" w:rsidR="00A04694" w:rsidRPr="00A85968" w:rsidRDefault="00A04694" w:rsidP="00F84F96">
                  <w:pPr>
                    <w:pStyle w:val="ListParagraph"/>
                    <w:numPr>
                      <w:ilvl w:val="0"/>
                      <w:numId w:val="60"/>
                    </w:numPr>
                    <w:spacing w:after="60"/>
                    <w:ind w:left="274" w:hanging="274"/>
                    <w:rPr>
                      <w:rFonts w:eastAsia="Arial" w:cs="Arial"/>
                      <w:color w:val="00338D"/>
                      <w:sz w:val="18"/>
                      <w:szCs w:val="18"/>
                    </w:rPr>
                  </w:pPr>
                  <w:r w:rsidRPr="00A85968">
                    <w:rPr>
                      <w:rFonts w:eastAsia="Arial" w:cs="Arial"/>
                      <w:color w:val="00338D"/>
                      <w:sz w:val="18"/>
                      <w:szCs w:val="18"/>
                    </w:rPr>
                    <w:t>Scope</w:t>
                  </w:r>
                </w:p>
                <w:p w14:paraId="03301F35" w14:textId="77777777" w:rsidR="00A04694" w:rsidRPr="00A85968" w:rsidRDefault="00A04694" w:rsidP="00F84F96">
                  <w:pPr>
                    <w:pStyle w:val="ListParagraph"/>
                    <w:numPr>
                      <w:ilvl w:val="0"/>
                      <w:numId w:val="60"/>
                    </w:numPr>
                    <w:spacing w:after="60"/>
                    <w:ind w:left="274" w:hanging="274"/>
                    <w:rPr>
                      <w:rFonts w:eastAsia="Arial" w:cs="Arial"/>
                      <w:color w:val="00338D"/>
                      <w:sz w:val="18"/>
                      <w:szCs w:val="18"/>
                    </w:rPr>
                  </w:pPr>
                  <w:r w:rsidRPr="00A85968">
                    <w:rPr>
                      <w:rFonts w:eastAsia="Arial" w:cs="Arial"/>
                      <w:color w:val="00338D"/>
                      <w:sz w:val="18"/>
                      <w:szCs w:val="18"/>
                    </w:rPr>
                    <w:t>Deliverables</w:t>
                  </w:r>
                </w:p>
                <w:p w14:paraId="6829EEC5" w14:textId="77777777" w:rsidR="00A04694" w:rsidRPr="00A85968" w:rsidRDefault="00A04694" w:rsidP="00F84F96">
                  <w:pPr>
                    <w:pStyle w:val="ListParagraph"/>
                    <w:numPr>
                      <w:ilvl w:val="0"/>
                      <w:numId w:val="60"/>
                    </w:numPr>
                    <w:spacing w:after="60"/>
                    <w:ind w:left="274" w:hanging="274"/>
                    <w:rPr>
                      <w:rFonts w:eastAsia="Arial" w:cs="Arial"/>
                      <w:color w:val="00338D"/>
                      <w:sz w:val="18"/>
                      <w:szCs w:val="18"/>
                    </w:rPr>
                  </w:pPr>
                  <w:r w:rsidRPr="00A85968">
                    <w:rPr>
                      <w:rFonts w:eastAsia="Arial" w:cs="Arial"/>
                      <w:color w:val="00338D"/>
                      <w:sz w:val="18"/>
                      <w:szCs w:val="18"/>
                    </w:rPr>
                    <w:t>Approach</w:t>
                  </w:r>
                </w:p>
              </w:tc>
              <w:tc>
                <w:tcPr>
                  <w:tcW w:w="1920" w:type="dxa"/>
                  <w:tcBorders>
                    <w:top w:val="single" w:sz="4" w:space="0" w:color="00338D"/>
                    <w:left w:val="nil"/>
                    <w:bottom w:val="single" w:sz="4" w:space="0" w:color="00338D"/>
                    <w:right w:val="single" w:sz="4" w:space="0" w:color="00338D"/>
                  </w:tcBorders>
                </w:tcPr>
                <w:p w14:paraId="2BB9F674" w14:textId="77777777" w:rsidR="00A04694" w:rsidRPr="00A85968" w:rsidRDefault="00A04694" w:rsidP="00F84F96">
                  <w:pPr>
                    <w:pStyle w:val="ListParagraph"/>
                    <w:numPr>
                      <w:ilvl w:val="0"/>
                      <w:numId w:val="60"/>
                    </w:numPr>
                    <w:spacing w:after="60"/>
                    <w:ind w:left="274" w:hanging="274"/>
                    <w:rPr>
                      <w:rFonts w:eastAsia="Arial" w:cs="Arial"/>
                      <w:color w:val="00338D"/>
                      <w:sz w:val="18"/>
                      <w:szCs w:val="18"/>
                    </w:rPr>
                  </w:pPr>
                  <w:r w:rsidRPr="00A85968">
                    <w:rPr>
                      <w:rFonts w:eastAsia="Arial" w:cs="Arial"/>
                      <w:color w:val="00338D"/>
                      <w:sz w:val="18"/>
                      <w:szCs w:val="18"/>
                    </w:rPr>
                    <w:t>Timeline</w:t>
                  </w:r>
                </w:p>
                <w:p w14:paraId="1830866D" w14:textId="77777777" w:rsidR="00A04694" w:rsidRPr="00A85968" w:rsidRDefault="00A04694" w:rsidP="00F84F96">
                  <w:pPr>
                    <w:pStyle w:val="ListParagraph"/>
                    <w:numPr>
                      <w:ilvl w:val="0"/>
                      <w:numId w:val="60"/>
                    </w:numPr>
                    <w:spacing w:after="60"/>
                    <w:ind w:left="274" w:hanging="274"/>
                    <w:rPr>
                      <w:rFonts w:eastAsia="Arial" w:cs="Arial"/>
                      <w:color w:val="00338D"/>
                      <w:sz w:val="18"/>
                      <w:szCs w:val="18"/>
                    </w:rPr>
                  </w:pPr>
                  <w:r w:rsidRPr="00A85968">
                    <w:rPr>
                      <w:rFonts w:eastAsia="Arial" w:cs="Arial"/>
                      <w:color w:val="00338D"/>
                      <w:sz w:val="18"/>
                      <w:szCs w:val="18"/>
                    </w:rPr>
                    <w:t>Team Structure</w:t>
                  </w:r>
                </w:p>
                <w:p w14:paraId="18A1C59D" w14:textId="77777777" w:rsidR="00A04694" w:rsidRPr="00A85968" w:rsidRDefault="00A04694" w:rsidP="00F84F96">
                  <w:pPr>
                    <w:pStyle w:val="ListParagraph"/>
                    <w:numPr>
                      <w:ilvl w:val="0"/>
                      <w:numId w:val="60"/>
                    </w:numPr>
                    <w:spacing w:after="60"/>
                    <w:ind w:left="274" w:hanging="274"/>
                    <w:rPr>
                      <w:rFonts w:eastAsia="Arial" w:cs="Arial"/>
                      <w:color w:val="00338D"/>
                      <w:sz w:val="18"/>
                      <w:szCs w:val="18"/>
                    </w:rPr>
                  </w:pPr>
                  <w:r w:rsidRPr="00A85968">
                    <w:rPr>
                      <w:rFonts w:eastAsia="Arial" w:cs="Arial"/>
                      <w:color w:val="00338D"/>
                      <w:sz w:val="18"/>
                      <w:szCs w:val="18"/>
                    </w:rPr>
                    <w:t>Immediate Tasks</w:t>
                  </w:r>
                </w:p>
              </w:tc>
            </w:tr>
            <w:tr w:rsidR="00A04694" w:rsidRPr="00A04694" w14:paraId="540DAC6C" w14:textId="77777777" w:rsidTr="35DB1B8F">
              <w:trPr>
                <w:trHeight w:val="1169"/>
              </w:trPr>
              <w:tc>
                <w:tcPr>
                  <w:tcW w:w="1804" w:type="dxa"/>
                  <w:tcBorders>
                    <w:top w:val="single" w:sz="4" w:space="0" w:color="00338D"/>
                    <w:left w:val="single" w:sz="4" w:space="0" w:color="00338D"/>
                    <w:bottom w:val="single" w:sz="4" w:space="0" w:color="00338D"/>
                    <w:right w:val="single" w:sz="4" w:space="0" w:color="00338D"/>
                  </w:tcBorders>
                </w:tcPr>
                <w:p w14:paraId="187F9095" w14:textId="77777777" w:rsidR="00A04694" w:rsidRPr="00A85968" w:rsidRDefault="00A04694" w:rsidP="00FD20CD">
                  <w:pPr>
                    <w:spacing w:after="60"/>
                    <w:rPr>
                      <w:rFonts w:eastAsia="Arial" w:cs="Arial"/>
                      <w:color w:val="00338D"/>
                      <w:sz w:val="18"/>
                      <w:szCs w:val="18"/>
                    </w:rPr>
                  </w:pPr>
                  <w:r w:rsidRPr="00A85968">
                    <w:rPr>
                      <w:rFonts w:eastAsia="Arial" w:cs="Arial"/>
                      <w:color w:val="00338D"/>
                      <w:sz w:val="18"/>
                      <w:szCs w:val="18"/>
                    </w:rPr>
                    <w:t>Requirement definitions</w:t>
                  </w:r>
                </w:p>
              </w:tc>
              <w:tc>
                <w:tcPr>
                  <w:tcW w:w="1411" w:type="dxa"/>
                  <w:tcBorders>
                    <w:top w:val="single" w:sz="4" w:space="0" w:color="00338D"/>
                    <w:left w:val="single" w:sz="4" w:space="0" w:color="00338D"/>
                    <w:bottom w:val="single" w:sz="4" w:space="0" w:color="00338D"/>
                    <w:right w:val="single" w:sz="4" w:space="0" w:color="00338D"/>
                  </w:tcBorders>
                </w:tcPr>
                <w:p w14:paraId="70DA6E4E" w14:textId="4203CFE3" w:rsidR="00A04694" w:rsidRPr="00A85968" w:rsidRDefault="09ABA0ED" w:rsidP="00FD20CD">
                  <w:pPr>
                    <w:spacing w:after="60"/>
                    <w:jc w:val="center"/>
                    <w:rPr>
                      <w:rFonts w:eastAsia="Arial" w:cs="Arial"/>
                      <w:color w:val="00338D"/>
                      <w:sz w:val="18"/>
                      <w:szCs w:val="18"/>
                    </w:rPr>
                  </w:pPr>
                  <w:r w:rsidRPr="00A85968">
                    <w:rPr>
                      <w:rFonts w:eastAsia="Arial" w:cs="Arial"/>
                      <w:color w:val="00338D"/>
                      <w:sz w:val="18"/>
                      <w:szCs w:val="18"/>
                    </w:rPr>
                    <w:t xml:space="preserve">8 – 10 sessions total </w:t>
                  </w:r>
                </w:p>
              </w:tc>
              <w:tc>
                <w:tcPr>
                  <w:tcW w:w="2070" w:type="dxa"/>
                  <w:tcBorders>
                    <w:top w:val="single" w:sz="4" w:space="0" w:color="00338D"/>
                    <w:left w:val="single" w:sz="4" w:space="0" w:color="00338D"/>
                    <w:bottom w:val="single" w:sz="4" w:space="0" w:color="00338D"/>
                    <w:right w:val="single" w:sz="4" w:space="0" w:color="00338D"/>
                  </w:tcBorders>
                </w:tcPr>
                <w:p w14:paraId="06C69FCC" w14:textId="7100DDED" w:rsidR="00A04694" w:rsidRPr="00A85968" w:rsidRDefault="4F7C1914" w:rsidP="00FD20CD">
                  <w:pPr>
                    <w:spacing w:after="60"/>
                    <w:rPr>
                      <w:rFonts w:eastAsia="Arial" w:cs="Arial"/>
                      <w:color w:val="00338D"/>
                      <w:sz w:val="18"/>
                      <w:szCs w:val="18"/>
                    </w:rPr>
                  </w:pPr>
                  <w:r w:rsidRPr="00A85968">
                    <w:rPr>
                      <w:rFonts w:eastAsia="Arial" w:cs="Arial"/>
                      <w:color w:val="00338D"/>
                      <w:sz w:val="18"/>
                      <w:szCs w:val="18"/>
                    </w:rPr>
                    <w:t xml:space="preserve">MDE and CEPI Subject Matter </w:t>
                  </w:r>
                  <w:r w:rsidR="00BB5367">
                    <w:rPr>
                      <w:rFonts w:eastAsia="Arial" w:cs="Arial"/>
                      <w:color w:val="00338D"/>
                      <w:sz w:val="18"/>
                      <w:szCs w:val="18"/>
                    </w:rPr>
                    <w:t>Specialists</w:t>
                  </w:r>
                </w:p>
              </w:tc>
              <w:tc>
                <w:tcPr>
                  <w:tcW w:w="3839" w:type="dxa"/>
                  <w:gridSpan w:val="2"/>
                  <w:tcBorders>
                    <w:top w:val="single" w:sz="4" w:space="0" w:color="00338D"/>
                    <w:left w:val="single" w:sz="4" w:space="0" w:color="00338D"/>
                    <w:bottom w:val="single" w:sz="4" w:space="0" w:color="00338D"/>
                    <w:right w:val="single" w:sz="4" w:space="0" w:color="00338D"/>
                  </w:tcBorders>
                </w:tcPr>
                <w:p w14:paraId="0CED1986"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Current state understanding</w:t>
                  </w:r>
                </w:p>
                <w:p w14:paraId="7EF8D6EF"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Documentation Archive</w:t>
                  </w:r>
                </w:p>
                <w:p w14:paraId="2B5A83F0"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Business requirements</w:t>
                  </w:r>
                </w:p>
                <w:p w14:paraId="4A84646E"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Functional/technical requirements review</w:t>
                  </w:r>
                </w:p>
              </w:tc>
            </w:tr>
            <w:tr w:rsidR="00A04694" w:rsidRPr="00A04694" w14:paraId="70265B2A" w14:textId="77777777" w:rsidTr="35DB1B8F">
              <w:trPr>
                <w:trHeight w:val="1160"/>
              </w:trPr>
              <w:tc>
                <w:tcPr>
                  <w:tcW w:w="1804" w:type="dxa"/>
                  <w:tcBorders>
                    <w:top w:val="single" w:sz="4" w:space="0" w:color="00338D"/>
                    <w:left w:val="single" w:sz="4" w:space="0" w:color="00338D"/>
                    <w:bottom w:val="single" w:sz="4" w:space="0" w:color="00338D"/>
                    <w:right w:val="single" w:sz="4" w:space="0" w:color="00338D"/>
                  </w:tcBorders>
                </w:tcPr>
                <w:p w14:paraId="2B9C8A9F" w14:textId="007F7EB8" w:rsidR="00A04694" w:rsidRPr="00A85968" w:rsidRDefault="4F7C1914" w:rsidP="00FD20CD">
                  <w:pPr>
                    <w:spacing w:after="60"/>
                    <w:rPr>
                      <w:rFonts w:eastAsia="Arial" w:cs="Arial"/>
                      <w:color w:val="00338D"/>
                      <w:sz w:val="18"/>
                      <w:szCs w:val="18"/>
                    </w:rPr>
                  </w:pPr>
                  <w:r w:rsidRPr="00A85968">
                    <w:rPr>
                      <w:rFonts w:eastAsia="Arial" w:cs="Arial"/>
                      <w:color w:val="00338D"/>
                      <w:sz w:val="18"/>
                      <w:szCs w:val="18"/>
                    </w:rPr>
                    <w:t>Design workshops</w:t>
                  </w:r>
                </w:p>
              </w:tc>
              <w:tc>
                <w:tcPr>
                  <w:tcW w:w="1411" w:type="dxa"/>
                  <w:tcBorders>
                    <w:top w:val="single" w:sz="4" w:space="0" w:color="00338D"/>
                    <w:left w:val="single" w:sz="4" w:space="0" w:color="00338D"/>
                    <w:bottom w:val="single" w:sz="4" w:space="0" w:color="00338D"/>
                    <w:right w:val="single" w:sz="4" w:space="0" w:color="00338D"/>
                  </w:tcBorders>
                </w:tcPr>
                <w:p w14:paraId="2F7EB201" w14:textId="2D9B335B" w:rsidR="00A04694" w:rsidRPr="00A85968" w:rsidRDefault="1883A061" w:rsidP="1883A061">
                  <w:pPr>
                    <w:spacing w:after="60"/>
                    <w:jc w:val="center"/>
                    <w:rPr>
                      <w:color w:val="00338D"/>
                    </w:rPr>
                  </w:pPr>
                  <w:r w:rsidRPr="00A85968">
                    <w:rPr>
                      <w:rFonts w:eastAsia="Arial" w:cs="Arial"/>
                      <w:color w:val="00338D"/>
                      <w:sz w:val="18"/>
                      <w:szCs w:val="18"/>
                    </w:rPr>
                    <w:t>8 – 10 sessions total</w:t>
                  </w:r>
                </w:p>
              </w:tc>
              <w:tc>
                <w:tcPr>
                  <w:tcW w:w="2070" w:type="dxa"/>
                  <w:tcBorders>
                    <w:top w:val="single" w:sz="4" w:space="0" w:color="00338D"/>
                    <w:left w:val="single" w:sz="4" w:space="0" w:color="00338D"/>
                    <w:bottom w:val="single" w:sz="4" w:space="0" w:color="00338D"/>
                    <w:right w:val="single" w:sz="4" w:space="0" w:color="00338D"/>
                  </w:tcBorders>
                </w:tcPr>
                <w:p w14:paraId="2A7FABB4" w14:textId="494EC788" w:rsidR="00A04694" w:rsidRPr="00A85968" w:rsidRDefault="4F7C1914" w:rsidP="00FD20CD">
                  <w:pPr>
                    <w:spacing w:after="60"/>
                    <w:rPr>
                      <w:rFonts w:eastAsia="Arial" w:cs="Arial"/>
                      <w:color w:val="00338D"/>
                      <w:sz w:val="18"/>
                      <w:szCs w:val="18"/>
                    </w:rPr>
                  </w:pPr>
                  <w:r w:rsidRPr="00A85968">
                    <w:rPr>
                      <w:rFonts w:eastAsia="Arial" w:cs="Arial"/>
                      <w:color w:val="00338D"/>
                      <w:sz w:val="18"/>
                      <w:szCs w:val="18"/>
                    </w:rPr>
                    <w:t xml:space="preserve">MDE and CEPI Subject Matter </w:t>
                  </w:r>
                  <w:r w:rsidR="00BB5367">
                    <w:rPr>
                      <w:rFonts w:eastAsia="Arial" w:cs="Arial"/>
                      <w:color w:val="00338D"/>
                      <w:sz w:val="18"/>
                      <w:szCs w:val="18"/>
                    </w:rPr>
                    <w:t>Specialists</w:t>
                  </w:r>
                </w:p>
              </w:tc>
              <w:tc>
                <w:tcPr>
                  <w:tcW w:w="3839" w:type="dxa"/>
                  <w:gridSpan w:val="2"/>
                  <w:tcBorders>
                    <w:top w:val="single" w:sz="4" w:space="0" w:color="00338D"/>
                    <w:left w:val="single" w:sz="4" w:space="0" w:color="00338D"/>
                    <w:bottom w:val="single" w:sz="4" w:space="0" w:color="00338D"/>
                    <w:right w:val="single" w:sz="4" w:space="0" w:color="00338D"/>
                  </w:tcBorders>
                </w:tcPr>
                <w:p w14:paraId="7EEADBF9" w14:textId="77777777" w:rsidR="00A04694" w:rsidRPr="00A85968" w:rsidRDefault="00A04694" w:rsidP="00FD20CD">
                  <w:pPr>
                    <w:spacing w:after="60"/>
                    <w:ind w:left="360" w:hanging="360"/>
                    <w:rPr>
                      <w:rFonts w:eastAsia="Arial" w:cs="Arial"/>
                      <w:color w:val="00338D"/>
                      <w:sz w:val="18"/>
                      <w:szCs w:val="18"/>
                    </w:rPr>
                  </w:pPr>
                  <w:r w:rsidRPr="00A85968">
                    <w:rPr>
                      <w:rFonts w:eastAsia="Arial" w:cs="Arial"/>
                      <w:color w:val="00338D"/>
                      <w:sz w:val="18"/>
                      <w:szCs w:val="18"/>
                    </w:rPr>
                    <w:t>Solution future state</w:t>
                  </w:r>
                </w:p>
                <w:p w14:paraId="1305D985"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Walk through</w:t>
                  </w:r>
                </w:p>
                <w:p w14:paraId="627672BF"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Review</w:t>
                  </w:r>
                </w:p>
                <w:p w14:paraId="751CE266"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Signoff</w:t>
                  </w:r>
                </w:p>
              </w:tc>
            </w:tr>
            <w:tr w:rsidR="00A04694" w:rsidRPr="00A04694" w14:paraId="5DD9E83B" w14:textId="77777777" w:rsidTr="35DB1B8F">
              <w:trPr>
                <w:trHeight w:val="1160"/>
              </w:trPr>
              <w:tc>
                <w:tcPr>
                  <w:tcW w:w="1804" w:type="dxa"/>
                  <w:tcBorders>
                    <w:top w:val="single" w:sz="4" w:space="0" w:color="00338D"/>
                    <w:left w:val="single" w:sz="4" w:space="0" w:color="00338D"/>
                    <w:bottom w:val="single" w:sz="4" w:space="0" w:color="00338D"/>
                    <w:right w:val="single" w:sz="4" w:space="0" w:color="00338D"/>
                  </w:tcBorders>
                </w:tcPr>
                <w:p w14:paraId="0A843AB2" w14:textId="3800611C" w:rsidR="00A04694" w:rsidRPr="00A85968" w:rsidRDefault="4F7C1914" w:rsidP="00FD20CD">
                  <w:pPr>
                    <w:spacing w:after="60"/>
                    <w:rPr>
                      <w:color w:val="00338D"/>
                      <w:sz w:val="18"/>
                      <w:szCs w:val="18"/>
                    </w:rPr>
                  </w:pPr>
                  <w:r w:rsidRPr="00A85968">
                    <w:rPr>
                      <w:rFonts w:eastAsia="Arial" w:cs="Arial"/>
                      <w:color w:val="00338D"/>
                      <w:sz w:val="18"/>
                      <w:szCs w:val="18"/>
                    </w:rPr>
                    <w:t>Project Status Meetings</w:t>
                  </w:r>
                </w:p>
              </w:tc>
              <w:tc>
                <w:tcPr>
                  <w:tcW w:w="1411" w:type="dxa"/>
                  <w:tcBorders>
                    <w:top w:val="single" w:sz="4" w:space="0" w:color="00338D"/>
                    <w:left w:val="single" w:sz="4" w:space="0" w:color="00338D"/>
                    <w:bottom w:val="single" w:sz="4" w:space="0" w:color="00338D"/>
                    <w:right w:val="single" w:sz="4" w:space="0" w:color="00338D"/>
                  </w:tcBorders>
                </w:tcPr>
                <w:p w14:paraId="0DCC6974" w14:textId="77777777" w:rsidR="00A04694" w:rsidRPr="00A85968" w:rsidRDefault="00A04694" w:rsidP="00FD20CD">
                  <w:pPr>
                    <w:spacing w:after="60"/>
                    <w:jc w:val="center"/>
                    <w:rPr>
                      <w:color w:val="00338D"/>
                      <w:sz w:val="18"/>
                      <w:szCs w:val="18"/>
                    </w:rPr>
                  </w:pPr>
                  <w:r w:rsidRPr="00A85968">
                    <w:rPr>
                      <w:rFonts w:eastAsia="Arial" w:cs="Arial"/>
                      <w:color w:val="00338D"/>
                      <w:sz w:val="18"/>
                      <w:szCs w:val="18"/>
                    </w:rPr>
                    <w:t>Weekly</w:t>
                  </w:r>
                </w:p>
              </w:tc>
              <w:tc>
                <w:tcPr>
                  <w:tcW w:w="2070" w:type="dxa"/>
                  <w:tcBorders>
                    <w:top w:val="single" w:sz="4" w:space="0" w:color="00338D"/>
                    <w:left w:val="single" w:sz="4" w:space="0" w:color="00338D"/>
                    <w:bottom w:val="single" w:sz="4" w:space="0" w:color="00338D"/>
                    <w:right w:val="single" w:sz="4" w:space="0" w:color="00338D"/>
                  </w:tcBorders>
                </w:tcPr>
                <w:p w14:paraId="75F62FC0" w14:textId="0D0A755E" w:rsidR="00A04694" w:rsidRPr="00A85968" w:rsidRDefault="4F7C1914" w:rsidP="00FD20CD">
                  <w:pPr>
                    <w:spacing w:after="60"/>
                    <w:rPr>
                      <w:color w:val="00338D"/>
                      <w:sz w:val="18"/>
                      <w:szCs w:val="18"/>
                    </w:rPr>
                  </w:pPr>
                  <w:r w:rsidRPr="00A85968">
                    <w:rPr>
                      <w:rFonts w:eastAsia="Arial" w:cs="Arial"/>
                      <w:color w:val="00338D"/>
                      <w:sz w:val="18"/>
                      <w:szCs w:val="18"/>
                    </w:rPr>
                    <w:t>MDE and CEPI and KPMG Project Leadership</w:t>
                  </w:r>
                </w:p>
              </w:tc>
              <w:tc>
                <w:tcPr>
                  <w:tcW w:w="3839" w:type="dxa"/>
                  <w:gridSpan w:val="2"/>
                  <w:tcBorders>
                    <w:top w:val="single" w:sz="4" w:space="0" w:color="00338D"/>
                    <w:left w:val="single" w:sz="4" w:space="0" w:color="00338D"/>
                    <w:bottom w:val="single" w:sz="4" w:space="0" w:color="00338D"/>
                    <w:right w:val="single" w:sz="4" w:space="0" w:color="00338D"/>
                  </w:tcBorders>
                </w:tcPr>
                <w:p w14:paraId="0092C3D4" w14:textId="57FB631A" w:rsidR="00A04694" w:rsidRPr="00A85968" w:rsidRDefault="4F7C191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Last weeks accomplishment</w:t>
                  </w:r>
                </w:p>
                <w:p w14:paraId="196F3EDC"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Next week tasks</w:t>
                  </w:r>
                </w:p>
                <w:p w14:paraId="5BCB4328"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Review Risks, Issues and Key Decisions</w:t>
                  </w:r>
                </w:p>
                <w:p w14:paraId="1FDC3495" w14:textId="77777777" w:rsidR="00A04694" w:rsidRPr="00A85968" w:rsidRDefault="00A04694" w:rsidP="00F84F96">
                  <w:pPr>
                    <w:pStyle w:val="ListParagraph"/>
                    <w:numPr>
                      <w:ilvl w:val="0"/>
                      <w:numId w:val="59"/>
                    </w:numPr>
                    <w:spacing w:after="60"/>
                    <w:ind w:left="274" w:hanging="274"/>
                    <w:rPr>
                      <w:color w:val="00338D"/>
                      <w:sz w:val="18"/>
                      <w:szCs w:val="18"/>
                    </w:rPr>
                  </w:pPr>
                  <w:r w:rsidRPr="00A85968">
                    <w:rPr>
                      <w:rFonts w:eastAsia="Arial" w:cs="Arial"/>
                      <w:color w:val="00338D"/>
                      <w:sz w:val="18"/>
                      <w:szCs w:val="18"/>
                    </w:rPr>
                    <w:t>Escalations</w:t>
                  </w:r>
                </w:p>
              </w:tc>
            </w:tr>
            <w:tr w:rsidR="00A04694" w:rsidRPr="00A04694" w14:paraId="3B43F095" w14:textId="77777777" w:rsidTr="35DB1B8F">
              <w:trPr>
                <w:trHeight w:val="1097"/>
              </w:trPr>
              <w:tc>
                <w:tcPr>
                  <w:tcW w:w="1804" w:type="dxa"/>
                  <w:tcBorders>
                    <w:top w:val="single" w:sz="4" w:space="0" w:color="00338D"/>
                    <w:left w:val="single" w:sz="4" w:space="0" w:color="00338D"/>
                    <w:bottom w:val="single" w:sz="4" w:space="0" w:color="00338D"/>
                    <w:right w:val="single" w:sz="4" w:space="0" w:color="00338D"/>
                  </w:tcBorders>
                </w:tcPr>
                <w:p w14:paraId="0BAF10CE" w14:textId="77777777" w:rsidR="00A04694" w:rsidRPr="00A85968" w:rsidRDefault="00A04694" w:rsidP="00FD20CD">
                  <w:pPr>
                    <w:spacing w:after="60"/>
                    <w:rPr>
                      <w:color w:val="00338D"/>
                      <w:sz w:val="18"/>
                      <w:szCs w:val="18"/>
                    </w:rPr>
                  </w:pPr>
                  <w:r w:rsidRPr="00A85968">
                    <w:rPr>
                      <w:rFonts w:eastAsia="Arial" w:cs="Arial"/>
                      <w:color w:val="00338D"/>
                      <w:sz w:val="18"/>
                      <w:szCs w:val="18"/>
                    </w:rPr>
                    <w:t>Steering Committee Meeting</w:t>
                  </w:r>
                </w:p>
              </w:tc>
              <w:tc>
                <w:tcPr>
                  <w:tcW w:w="1411" w:type="dxa"/>
                  <w:tcBorders>
                    <w:top w:val="single" w:sz="4" w:space="0" w:color="00338D"/>
                    <w:left w:val="single" w:sz="4" w:space="0" w:color="00338D"/>
                    <w:bottom w:val="single" w:sz="4" w:space="0" w:color="00338D"/>
                    <w:right w:val="single" w:sz="4" w:space="0" w:color="00338D"/>
                  </w:tcBorders>
                </w:tcPr>
                <w:p w14:paraId="56245B7E" w14:textId="77777777" w:rsidR="00A04694" w:rsidRPr="00A85968" w:rsidRDefault="00A04694" w:rsidP="00FD20CD">
                  <w:pPr>
                    <w:spacing w:after="60"/>
                    <w:jc w:val="center"/>
                    <w:rPr>
                      <w:color w:val="00338D"/>
                      <w:sz w:val="18"/>
                      <w:szCs w:val="18"/>
                    </w:rPr>
                  </w:pPr>
                  <w:r w:rsidRPr="00A85968">
                    <w:rPr>
                      <w:rFonts w:eastAsia="Arial" w:cs="Arial"/>
                      <w:color w:val="00338D"/>
                      <w:sz w:val="18"/>
                      <w:szCs w:val="18"/>
                    </w:rPr>
                    <w:t>As invited</w:t>
                  </w:r>
                </w:p>
              </w:tc>
              <w:tc>
                <w:tcPr>
                  <w:tcW w:w="2070" w:type="dxa"/>
                  <w:tcBorders>
                    <w:top w:val="single" w:sz="4" w:space="0" w:color="00338D"/>
                    <w:left w:val="single" w:sz="4" w:space="0" w:color="00338D"/>
                    <w:bottom w:val="single" w:sz="4" w:space="0" w:color="00338D"/>
                    <w:right w:val="single" w:sz="4" w:space="0" w:color="00338D"/>
                  </w:tcBorders>
                </w:tcPr>
                <w:p w14:paraId="4BD6D481" w14:textId="77777777" w:rsidR="00A04694" w:rsidRPr="00A85968" w:rsidRDefault="00A04694" w:rsidP="00FD20CD">
                  <w:pPr>
                    <w:spacing w:after="60"/>
                    <w:rPr>
                      <w:color w:val="00338D"/>
                      <w:sz w:val="18"/>
                      <w:szCs w:val="18"/>
                    </w:rPr>
                  </w:pPr>
                  <w:r w:rsidRPr="00A85968">
                    <w:rPr>
                      <w:rFonts w:eastAsia="Arial" w:cs="Arial"/>
                      <w:color w:val="00338D"/>
                      <w:sz w:val="18"/>
                      <w:szCs w:val="18"/>
                    </w:rPr>
                    <w:t xml:space="preserve">Steering Committee </w:t>
                  </w:r>
                </w:p>
              </w:tc>
              <w:tc>
                <w:tcPr>
                  <w:tcW w:w="3839" w:type="dxa"/>
                  <w:gridSpan w:val="2"/>
                  <w:tcBorders>
                    <w:top w:val="single" w:sz="4" w:space="0" w:color="00338D"/>
                    <w:left w:val="single" w:sz="4" w:space="0" w:color="00338D"/>
                    <w:bottom w:val="single" w:sz="4" w:space="0" w:color="00338D"/>
                    <w:right w:val="single" w:sz="4" w:space="0" w:color="00338D"/>
                  </w:tcBorders>
                </w:tcPr>
                <w:p w14:paraId="0BA329A4" w14:textId="741CBFEB" w:rsidR="00A04694" w:rsidRPr="00A85968" w:rsidRDefault="4F7C191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Thought leadership</w:t>
                  </w:r>
                </w:p>
                <w:p w14:paraId="0D8124B7"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Business goal recalibration</w:t>
                  </w:r>
                </w:p>
                <w:p w14:paraId="2E6A336F"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Risk identification and mitigation</w:t>
                  </w:r>
                </w:p>
              </w:tc>
            </w:tr>
            <w:tr w:rsidR="00A04694" w:rsidRPr="00A04694" w14:paraId="18C1680C" w14:textId="77777777" w:rsidTr="35DB1B8F">
              <w:trPr>
                <w:trHeight w:val="675"/>
              </w:trPr>
              <w:tc>
                <w:tcPr>
                  <w:tcW w:w="1804" w:type="dxa"/>
                  <w:tcBorders>
                    <w:top w:val="single" w:sz="4" w:space="0" w:color="00338D"/>
                    <w:left w:val="single" w:sz="4" w:space="0" w:color="00338D"/>
                    <w:bottom w:val="single" w:sz="4" w:space="0" w:color="00338D"/>
                    <w:right w:val="single" w:sz="4" w:space="0" w:color="00338D"/>
                  </w:tcBorders>
                </w:tcPr>
                <w:p w14:paraId="38715401" w14:textId="77777777" w:rsidR="00A04694" w:rsidRPr="00A85968" w:rsidRDefault="00A04694" w:rsidP="00FD20CD">
                  <w:pPr>
                    <w:spacing w:after="60"/>
                    <w:rPr>
                      <w:color w:val="00338D"/>
                      <w:sz w:val="18"/>
                      <w:szCs w:val="18"/>
                    </w:rPr>
                  </w:pPr>
                  <w:r w:rsidRPr="00A85968">
                    <w:rPr>
                      <w:rFonts w:eastAsia="Arial" w:cs="Arial"/>
                      <w:color w:val="00338D"/>
                      <w:sz w:val="18"/>
                      <w:szCs w:val="18"/>
                    </w:rPr>
                    <w:t>Project Team Status Call</w:t>
                  </w:r>
                </w:p>
              </w:tc>
              <w:tc>
                <w:tcPr>
                  <w:tcW w:w="1411" w:type="dxa"/>
                  <w:tcBorders>
                    <w:top w:val="single" w:sz="4" w:space="0" w:color="00338D"/>
                    <w:left w:val="single" w:sz="4" w:space="0" w:color="00338D"/>
                    <w:bottom w:val="single" w:sz="4" w:space="0" w:color="00338D"/>
                    <w:right w:val="single" w:sz="4" w:space="0" w:color="00338D"/>
                  </w:tcBorders>
                </w:tcPr>
                <w:p w14:paraId="6EB075F7" w14:textId="77777777" w:rsidR="00A04694" w:rsidRPr="00A85968" w:rsidRDefault="00A04694" w:rsidP="00FD20CD">
                  <w:pPr>
                    <w:spacing w:after="60"/>
                    <w:jc w:val="center"/>
                    <w:rPr>
                      <w:color w:val="00338D"/>
                      <w:sz w:val="18"/>
                      <w:szCs w:val="18"/>
                    </w:rPr>
                  </w:pPr>
                  <w:r w:rsidRPr="00A85968">
                    <w:rPr>
                      <w:rFonts w:eastAsia="Arial" w:cs="Arial"/>
                      <w:color w:val="00338D"/>
                      <w:sz w:val="18"/>
                      <w:szCs w:val="18"/>
                    </w:rPr>
                    <w:t>Daily</w:t>
                  </w:r>
                </w:p>
              </w:tc>
              <w:tc>
                <w:tcPr>
                  <w:tcW w:w="2070" w:type="dxa"/>
                  <w:tcBorders>
                    <w:top w:val="single" w:sz="4" w:space="0" w:color="00338D"/>
                    <w:left w:val="single" w:sz="4" w:space="0" w:color="00338D"/>
                    <w:bottom w:val="single" w:sz="4" w:space="0" w:color="00338D"/>
                    <w:right w:val="single" w:sz="4" w:space="0" w:color="00338D"/>
                  </w:tcBorders>
                </w:tcPr>
                <w:p w14:paraId="02AA6923"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Delivery Team</w:t>
                  </w:r>
                </w:p>
                <w:p w14:paraId="5E902679" w14:textId="445BF53B" w:rsidR="00A04694" w:rsidRPr="00A85968" w:rsidRDefault="4F7C191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MDE and CEPI Resources</w:t>
                  </w:r>
                </w:p>
              </w:tc>
              <w:tc>
                <w:tcPr>
                  <w:tcW w:w="3839" w:type="dxa"/>
                  <w:gridSpan w:val="2"/>
                  <w:tcBorders>
                    <w:top w:val="single" w:sz="4" w:space="0" w:color="00338D"/>
                    <w:left w:val="single" w:sz="4" w:space="0" w:color="00338D"/>
                    <w:bottom w:val="single" w:sz="4" w:space="0" w:color="00338D"/>
                    <w:right w:val="single" w:sz="4" w:space="0" w:color="00338D"/>
                  </w:tcBorders>
                </w:tcPr>
                <w:p w14:paraId="5B20EA17"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What was done yesterday, plan for today and any blockers</w:t>
                  </w:r>
                </w:p>
              </w:tc>
            </w:tr>
            <w:tr w:rsidR="00A04694" w:rsidRPr="00A04694" w14:paraId="01CEA2FB" w14:textId="77777777" w:rsidTr="35DB1B8F">
              <w:trPr>
                <w:trHeight w:val="1340"/>
              </w:trPr>
              <w:tc>
                <w:tcPr>
                  <w:tcW w:w="1804" w:type="dxa"/>
                  <w:tcBorders>
                    <w:top w:val="single" w:sz="4" w:space="0" w:color="00338D"/>
                    <w:left w:val="single" w:sz="4" w:space="0" w:color="00338D"/>
                    <w:bottom w:val="single" w:sz="4" w:space="0" w:color="00338D"/>
                    <w:right w:val="single" w:sz="4" w:space="0" w:color="00338D"/>
                  </w:tcBorders>
                </w:tcPr>
                <w:p w14:paraId="4EC15938" w14:textId="77777777" w:rsidR="00A04694" w:rsidRPr="00A85968" w:rsidRDefault="00A04694" w:rsidP="00FD20CD">
                  <w:pPr>
                    <w:spacing w:after="60"/>
                    <w:rPr>
                      <w:color w:val="00338D"/>
                      <w:sz w:val="18"/>
                      <w:szCs w:val="18"/>
                    </w:rPr>
                  </w:pPr>
                  <w:r w:rsidRPr="00A85968">
                    <w:rPr>
                      <w:rFonts w:eastAsia="Arial" w:cs="Arial"/>
                      <w:color w:val="00338D"/>
                      <w:sz w:val="18"/>
                      <w:szCs w:val="18"/>
                    </w:rPr>
                    <w:lastRenderedPageBreak/>
                    <w:t xml:space="preserve">User Acceptance Test (UAT) kick off </w:t>
                  </w:r>
                </w:p>
              </w:tc>
              <w:tc>
                <w:tcPr>
                  <w:tcW w:w="1411" w:type="dxa"/>
                  <w:tcBorders>
                    <w:top w:val="single" w:sz="4" w:space="0" w:color="00338D"/>
                    <w:left w:val="single" w:sz="4" w:space="0" w:color="00338D"/>
                    <w:bottom w:val="single" w:sz="4" w:space="0" w:color="00338D"/>
                    <w:right w:val="single" w:sz="4" w:space="0" w:color="00338D"/>
                  </w:tcBorders>
                </w:tcPr>
                <w:p w14:paraId="6A889068" w14:textId="77777777" w:rsidR="00A04694" w:rsidRPr="00A85968" w:rsidRDefault="00A04694" w:rsidP="00FD20CD">
                  <w:pPr>
                    <w:spacing w:after="60"/>
                    <w:jc w:val="center"/>
                    <w:rPr>
                      <w:color w:val="00338D"/>
                      <w:sz w:val="18"/>
                      <w:szCs w:val="18"/>
                    </w:rPr>
                  </w:pPr>
                  <w:r w:rsidRPr="00A85968">
                    <w:rPr>
                      <w:rFonts w:eastAsia="Arial" w:cs="Arial"/>
                      <w:color w:val="00338D"/>
                      <w:sz w:val="18"/>
                      <w:szCs w:val="18"/>
                    </w:rPr>
                    <w:t>One-time</w:t>
                  </w:r>
                </w:p>
              </w:tc>
              <w:tc>
                <w:tcPr>
                  <w:tcW w:w="2070" w:type="dxa"/>
                  <w:tcBorders>
                    <w:top w:val="single" w:sz="4" w:space="0" w:color="00338D"/>
                    <w:left w:val="single" w:sz="4" w:space="0" w:color="00338D"/>
                    <w:bottom w:val="single" w:sz="4" w:space="0" w:color="00338D"/>
                    <w:right w:val="single" w:sz="4" w:space="0" w:color="00338D"/>
                  </w:tcBorders>
                </w:tcPr>
                <w:p w14:paraId="1418E889"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Delivery Team</w:t>
                  </w:r>
                </w:p>
                <w:p w14:paraId="1A9D81D3" w14:textId="293E82F9" w:rsidR="00A04694" w:rsidRPr="00A85968" w:rsidRDefault="4F7C191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MDE and CEPI UAT Team</w:t>
                  </w:r>
                </w:p>
              </w:tc>
              <w:tc>
                <w:tcPr>
                  <w:tcW w:w="3839" w:type="dxa"/>
                  <w:gridSpan w:val="2"/>
                  <w:tcBorders>
                    <w:top w:val="single" w:sz="4" w:space="0" w:color="00338D"/>
                    <w:left w:val="single" w:sz="4" w:space="0" w:color="00338D"/>
                    <w:bottom w:val="single" w:sz="4" w:space="0" w:color="00338D"/>
                    <w:right w:val="single" w:sz="4" w:space="0" w:color="00338D"/>
                  </w:tcBorders>
                </w:tcPr>
                <w:p w14:paraId="278A3C04"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Role and responsivity</w:t>
                  </w:r>
                </w:p>
                <w:p w14:paraId="7D2D406A"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Defects tracking and resolution procedure</w:t>
                  </w:r>
                </w:p>
                <w:p w14:paraId="4C0D0FFA"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Testing schedule</w:t>
                  </w:r>
                </w:p>
                <w:p w14:paraId="2C2AD232"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Test scope</w:t>
                  </w:r>
                </w:p>
              </w:tc>
            </w:tr>
            <w:tr w:rsidR="00A04694" w:rsidRPr="00A04694" w14:paraId="210F21E3" w14:textId="77777777" w:rsidTr="35DB1B8F">
              <w:trPr>
                <w:trHeight w:val="908"/>
              </w:trPr>
              <w:tc>
                <w:tcPr>
                  <w:tcW w:w="1804" w:type="dxa"/>
                  <w:tcBorders>
                    <w:top w:val="single" w:sz="4" w:space="0" w:color="00338D"/>
                    <w:left w:val="single" w:sz="4" w:space="0" w:color="00338D"/>
                    <w:bottom w:val="single" w:sz="4" w:space="0" w:color="00338D"/>
                    <w:right w:val="single" w:sz="4" w:space="0" w:color="00338D"/>
                  </w:tcBorders>
                </w:tcPr>
                <w:p w14:paraId="6F4F305A" w14:textId="77777777" w:rsidR="00A04694" w:rsidRPr="00A85968" w:rsidRDefault="00A04694" w:rsidP="00FD20CD">
                  <w:pPr>
                    <w:spacing w:after="60"/>
                    <w:rPr>
                      <w:rFonts w:eastAsia="Arial" w:cs="Arial"/>
                      <w:color w:val="00338D"/>
                      <w:sz w:val="18"/>
                      <w:szCs w:val="18"/>
                    </w:rPr>
                  </w:pPr>
                  <w:r w:rsidRPr="00A85968">
                    <w:rPr>
                      <w:rFonts w:eastAsia="Arial" w:cs="Arial"/>
                      <w:color w:val="00338D"/>
                      <w:sz w:val="18"/>
                      <w:szCs w:val="18"/>
                    </w:rPr>
                    <w:t>User Acceptance Test status</w:t>
                  </w:r>
                </w:p>
              </w:tc>
              <w:tc>
                <w:tcPr>
                  <w:tcW w:w="1411" w:type="dxa"/>
                  <w:tcBorders>
                    <w:top w:val="single" w:sz="4" w:space="0" w:color="00338D"/>
                    <w:left w:val="single" w:sz="4" w:space="0" w:color="00338D"/>
                    <w:bottom w:val="single" w:sz="4" w:space="0" w:color="00338D"/>
                    <w:right w:val="single" w:sz="4" w:space="0" w:color="00338D"/>
                  </w:tcBorders>
                </w:tcPr>
                <w:p w14:paraId="4BFEDD3D" w14:textId="77777777" w:rsidR="00A04694" w:rsidRPr="00A85968" w:rsidRDefault="00A04694" w:rsidP="00FD20CD">
                  <w:pPr>
                    <w:spacing w:after="60"/>
                    <w:jc w:val="center"/>
                    <w:rPr>
                      <w:rFonts w:eastAsia="Arial" w:cs="Arial"/>
                      <w:color w:val="00338D"/>
                      <w:sz w:val="18"/>
                      <w:szCs w:val="18"/>
                    </w:rPr>
                  </w:pPr>
                  <w:r w:rsidRPr="00A85968">
                    <w:rPr>
                      <w:rFonts w:eastAsia="Arial" w:cs="Arial"/>
                      <w:color w:val="00338D"/>
                      <w:sz w:val="18"/>
                      <w:szCs w:val="18"/>
                    </w:rPr>
                    <w:t>Daily (during UAT period)</w:t>
                  </w:r>
                </w:p>
              </w:tc>
              <w:tc>
                <w:tcPr>
                  <w:tcW w:w="2070" w:type="dxa"/>
                  <w:tcBorders>
                    <w:top w:val="single" w:sz="4" w:space="0" w:color="00338D"/>
                    <w:left w:val="single" w:sz="4" w:space="0" w:color="00338D"/>
                    <w:bottom w:val="single" w:sz="4" w:space="0" w:color="00338D"/>
                    <w:right w:val="single" w:sz="4" w:space="0" w:color="00338D"/>
                  </w:tcBorders>
                </w:tcPr>
                <w:p w14:paraId="0B7A5756"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Delivery Team</w:t>
                  </w:r>
                </w:p>
                <w:p w14:paraId="6F75407A" w14:textId="2B1E8D43" w:rsidR="00A04694" w:rsidRPr="00A85968" w:rsidRDefault="4F7C191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MDE and CEPI UAT Team</w:t>
                  </w:r>
                </w:p>
              </w:tc>
              <w:tc>
                <w:tcPr>
                  <w:tcW w:w="3839" w:type="dxa"/>
                  <w:gridSpan w:val="2"/>
                  <w:tcBorders>
                    <w:top w:val="single" w:sz="4" w:space="0" w:color="00338D"/>
                    <w:left w:val="single" w:sz="4" w:space="0" w:color="00338D"/>
                    <w:bottom w:val="single" w:sz="4" w:space="0" w:color="00338D"/>
                    <w:right w:val="single" w:sz="4" w:space="0" w:color="00338D"/>
                  </w:tcBorders>
                </w:tcPr>
                <w:p w14:paraId="0037780B"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Review new defects</w:t>
                  </w:r>
                </w:p>
                <w:p w14:paraId="6B04EAE0"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Defects prioritization</w:t>
                  </w:r>
                </w:p>
                <w:p w14:paraId="36B38C03"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Resolution deployment schedule</w:t>
                  </w:r>
                </w:p>
              </w:tc>
            </w:tr>
            <w:tr w:rsidR="00A04694" w:rsidRPr="00A04694" w14:paraId="3CF7DF69" w14:textId="77777777" w:rsidTr="35DB1B8F">
              <w:trPr>
                <w:trHeight w:val="890"/>
              </w:trPr>
              <w:tc>
                <w:tcPr>
                  <w:tcW w:w="1804" w:type="dxa"/>
                  <w:tcBorders>
                    <w:top w:val="single" w:sz="4" w:space="0" w:color="00338D"/>
                    <w:left w:val="single" w:sz="4" w:space="0" w:color="00338D"/>
                    <w:bottom w:val="single" w:sz="4" w:space="0" w:color="00338D"/>
                    <w:right w:val="single" w:sz="4" w:space="0" w:color="00338D"/>
                  </w:tcBorders>
                </w:tcPr>
                <w:p w14:paraId="5C93D04A" w14:textId="77777777" w:rsidR="00A04694" w:rsidRPr="00A85968" w:rsidRDefault="00A04694" w:rsidP="00FD20CD">
                  <w:pPr>
                    <w:spacing w:after="60"/>
                    <w:rPr>
                      <w:rFonts w:eastAsia="Arial" w:cs="Arial"/>
                      <w:color w:val="00338D"/>
                      <w:sz w:val="18"/>
                      <w:szCs w:val="18"/>
                    </w:rPr>
                  </w:pPr>
                  <w:r w:rsidRPr="00A85968">
                    <w:rPr>
                      <w:rFonts w:eastAsia="Arial" w:cs="Arial"/>
                      <w:color w:val="00338D"/>
                      <w:sz w:val="18"/>
                      <w:szCs w:val="18"/>
                    </w:rPr>
                    <w:t>Post go-live Support</w:t>
                  </w:r>
                </w:p>
              </w:tc>
              <w:tc>
                <w:tcPr>
                  <w:tcW w:w="1411" w:type="dxa"/>
                  <w:tcBorders>
                    <w:top w:val="single" w:sz="4" w:space="0" w:color="00338D"/>
                    <w:left w:val="single" w:sz="4" w:space="0" w:color="00338D"/>
                    <w:bottom w:val="single" w:sz="4" w:space="0" w:color="00338D"/>
                    <w:right w:val="single" w:sz="4" w:space="0" w:color="00338D"/>
                  </w:tcBorders>
                </w:tcPr>
                <w:p w14:paraId="2DAA8405" w14:textId="77777777" w:rsidR="00A04694" w:rsidRPr="00A85968" w:rsidRDefault="00A04694" w:rsidP="00FD20CD">
                  <w:pPr>
                    <w:spacing w:after="60"/>
                    <w:jc w:val="center"/>
                    <w:rPr>
                      <w:rFonts w:eastAsia="Arial" w:cs="Arial"/>
                      <w:color w:val="00338D"/>
                      <w:sz w:val="18"/>
                      <w:szCs w:val="18"/>
                    </w:rPr>
                  </w:pPr>
                  <w:r w:rsidRPr="00A85968">
                    <w:rPr>
                      <w:rFonts w:eastAsia="Arial" w:cs="Arial"/>
                      <w:color w:val="00338D"/>
                      <w:sz w:val="18"/>
                      <w:szCs w:val="18"/>
                    </w:rPr>
                    <w:t>Daily (4 weeks from go-live)</w:t>
                  </w:r>
                </w:p>
              </w:tc>
              <w:tc>
                <w:tcPr>
                  <w:tcW w:w="2070" w:type="dxa"/>
                  <w:tcBorders>
                    <w:top w:val="single" w:sz="4" w:space="0" w:color="00338D"/>
                    <w:left w:val="single" w:sz="4" w:space="0" w:color="00338D"/>
                    <w:bottom w:val="single" w:sz="4" w:space="0" w:color="00338D"/>
                    <w:right w:val="single" w:sz="4" w:space="0" w:color="00338D"/>
                  </w:tcBorders>
                </w:tcPr>
                <w:p w14:paraId="01978531"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Delivery Team</w:t>
                  </w:r>
                </w:p>
                <w:p w14:paraId="2CDD6652" w14:textId="79ED4B27" w:rsidR="00A04694" w:rsidRPr="00A85968" w:rsidRDefault="4F7C191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MDE and CEPI Operation Support</w:t>
                  </w:r>
                </w:p>
              </w:tc>
              <w:tc>
                <w:tcPr>
                  <w:tcW w:w="3839" w:type="dxa"/>
                  <w:gridSpan w:val="2"/>
                  <w:tcBorders>
                    <w:top w:val="single" w:sz="4" w:space="0" w:color="00338D"/>
                    <w:left w:val="single" w:sz="4" w:space="0" w:color="00338D"/>
                    <w:bottom w:val="single" w:sz="4" w:space="0" w:color="00338D"/>
                    <w:right w:val="single" w:sz="4" w:space="0" w:color="00338D"/>
                  </w:tcBorders>
                </w:tcPr>
                <w:p w14:paraId="44AB1023"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Review incident</w:t>
                  </w:r>
                </w:p>
                <w:p w14:paraId="7196E478"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Resolution</w:t>
                  </w:r>
                </w:p>
                <w:p w14:paraId="44C7B858" w14:textId="77777777" w:rsidR="00A04694" w:rsidRPr="00A85968" w:rsidRDefault="00A04694" w:rsidP="00F84F96">
                  <w:pPr>
                    <w:pStyle w:val="ListParagraph"/>
                    <w:numPr>
                      <w:ilvl w:val="0"/>
                      <w:numId w:val="59"/>
                    </w:numPr>
                    <w:spacing w:after="60"/>
                    <w:ind w:left="274" w:hanging="274"/>
                    <w:rPr>
                      <w:rFonts w:eastAsia="Arial" w:cs="Arial"/>
                      <w:color w:val="00338D"/>
                      <w:sz w:val="18"/>
                      <w:szCs w:val="18"/>
                    </w:rPr>
                  </w:pPr>
                  <w:r w:rsidRPr="00A85968">
                    <w:rPr>
                      <w:rFonts w:eastAsia="Arial" w:cs="Arial"/>
                      <w:color w:val="00338D"/>
                      <w:sz w:val="18"/>
                      <w:szCs w:val="18"/>
                    </w:rPr>
                    <w:t>Knowledge transfer as needed</w:t>
                  </w:r>
                </w:p>
              </w:tc>
            </w:tr>
            <w:tr w:rsidR="1883A061" w14:paraId="40C06E0D" w14:textId="77777777" w:rsidTr="35DB1B8F">
              <w:trPr>
                <w:trHeight w:val="890"/>
              </w:trPr>
              <w:tc>
                <w:tcPr>
                  <w:tcW w:w="1804" w:type="dxa"/>
                  <w:tcBorders>
                    <w:top w:val="single" w:sz="4" w:space="0" w:color="00338D"/>
                    <w:left w:val="single" w:sz="4" w:space="0" w:color="00338D"/>
                    <w:bottom w:val="single" w:sz="4" w:space="0" w:color="00338D"/>
                    <w:right w:val="single" w:sz="4" w:space="0" w:color="00338D"/>
                  </w:tcBorders>
                </w:tcPr>
                <w:p w14:paraId="5FAD6171" w14:textId="000FA2BE" w:rsidR="1883A061" w:rsidRPr="00A85968" w:rsidRDefault="1883A061" w:rsidP="1883A061">
                  <w:pPr>
                    <w:rPr>
                      <w:rFonts w:eastAsia="Arial" w:cs="Arial"/>
                      <w:color w:val="00338D"/>
                      <w:sz w:val="18"/>
                      <w:szCs w:val="18"/>
                    </w:rPr>
                  </w:pPr>
                  <w:r w:rsidRPr="00A85968">
                    <w:rPr>
                      <w:rFonts w:eastAsia="Arial" w:cs="Arial"/>
                      <w:color w:val="00338D"/>
                      <w:sz w:val="18"/>
                      <w:szCs w:val="18"/>
                    </w:rPr>
                    <w:t>Maintenance and Operations Steering Committee</w:t>
                  </w:r>
                </w:p>
              </w:tc>
              <w:tc>
                <w:tcPr>
                  <w:tcW w:w="1411" w:type="dxa"/>
                  <w:tcBorders>
                    <w:top w:val="single" w:sz="4" w:space="0" w:color="00338D"/>
                    <w:left w:val="single" w:sz="4" w:space="0" w:color="00338D"/>
                    <w:bottom w:val="single" w:sz="4" w:space="0" w:color="00338D"/>
                    <w:right w:val="single" w:sz="4" w:space="0" w:color="00338D"/>
                  </w:tcBorders>
                </w:tcPr>
                <w:p w14:paraId="73B7FD7D" w14:textId="5B903907" w:rsidR="1883A061" w:rsidRPr="00A85968" w:rsidRDefault="35DB1B8F" w:rsidP="1883A061">
                  <w:pPr>
                    <w:jc w:val="center"/>
                    <w:rPr>
                      <w:rFonts w:eastAsia="Arial" w:cs="Arial"/>
                      <w:color w:val="00338D"/>
                      <w:sz w:val="18"/>
                      <w:szCs w:val="18"/>
                    </w:rPr>
                  </w:pPr>
                  <w:r w:rsidRPr="00A85968">
                    <w:rPr>
                      <w:rFonts w:eastAsia="Arial" w:cs="Arial"/>
                      <w:color w:val="00338D"/>
                      <w:sz w:val="18"/>
                      <w:szCs w:val="18"/>
                    </w:rPr>
                    <w:t>Monthly</w:t>
                  </w:r>
                </w:p>
              </w:tc>
              <w:tc>
                <w:tcPr>
                  <w:tcW w:w="2070" w:type="dxa"/>
                  <w:tcBorders>
                    <w:top w:val="single" w:sz="4" w:space="0" w:color="00338D"/>
                    <w:left w:val="single" w:sz="4" w:space="0" w:color="00338D"/>
                    <w:bottom w:val="single" w:sz="4" w:space="0" w:color="00338D"/>
                    <w:right w:val="single" w:sz="4" w:space="0" w:color="00338D"/>
                  </w:tcBorders>
                </w:tcPr>
                <w:p w14:paraId="6949D907" w14:textId="6D22E037" w:rsidR="35DB1B8F" w:rsidRPr="00A85968" w:rsidRDefault="35DB1B8F" w:rsidP="00F84F96">
                  <w:pPr>
                    <w:pStyle w:val="ListParagraph"/>
                    <w:numPr>
                      <w:ilvl w:val="0"/>
                      <w:numId w:val="59"/>
                    </w:numPr>
                    <w:rPr>
                      <w:rFonts w:eastAsia="Arial" w:cs="Arial"/>
                      <w:color w:val="00338D"/>
                      <w:sz w:val="18"/>
                      <w:szCs w:val="18"/>
                    </w:rPr>
                  </w:pPr>
                  <w:r w:rsidRPr="00A85968">
                    <w:rPr>
                      <w:rFonts w:eastAsia="Arial" w:cs="Arial"/>
                      <w:color w:val="00338D"/>
                      <w:sz w:val="18"/>
                      <w:szCs w:val="18"/>
                    </w:rPr>
                    <w:t xml:space="preserve">MDE and CEPI Project Leadership </w:t>
                  </w:r>
                </w:p>
                <w:p w14:paraId="72B1449C" w14:textId="65453DCF" w:rsidR="1883A061" w:rsidRPr="00A85968" w:rsidRDefault="1883A061" w:rsidP="00F84F96">
                  <w:pPr>
                    <w:pStyle w:val="ListParagraph"/>
                    <w:numPr>
                      <w:ilvl w:val="0"/>
                      <w:numId w:val="59"/>
                    </w:numPr>
                    <w:rPr>
                      <w:rFonts w:eastAsia="Arial" w:cs="Arial"/>
                      <w:color w:val="00338D"/>
                      <w:sz w:val="18"/>
                      <w:szCs w:val="18"/>
                    </w:rPr>
                  </w:pPr>
                  <w:r w:rsidRPr="00A85968">
                    <w:rPr>
                      <w:rFonts w:eastAsia="Arial" w:cs="Arial"/>
                      <w:color w:val="00338D"/>
                      <w:sz w:val="18"/>
                      <w:szCs w:val="18"/>
                    </w:rPr>
                    <w:t>KPMG Project leadership</w:t>
                  </w:r>
                </w:p>
                <w:p w14:paraId="7ABD6567" w14:textId="5A5AFB2C" w:rsidR="1883A061" w:rsidRPr="00A85968" w:rsidRDefault="1883A061" w:rsidP="00F84F96">
                  <w:pPr>
                    <w:pStyle w:val="ListParagraph"/>
                    <w:numPr>
                      <w:ilvl w:val="0"/>
                      <w:numId w:val="59"/>
                    </w:numPr>
                    <w:rPr>
                      <w:rFonts w:eastAsia="Arial" w:cs="Arial"/>
                      <w:color w:val="00338D"/>
                      <w:sz w:val="18"/>
                      <w:szCs w:val="18"/>
                    </w:rPr>
                  </w:pPr>
                  <w:r w:rsidRPr="00A85968">
                    <w:rPr>
                      <w:rFonts w:eastAsia="Arial" w:cs="Arial"/>
                      <w:color w:val="00338D"/>
                      <w:sz w:val="18"/>
                      <w:szCs w:val="18"/>
                    </w:rPr>
                    <w:t>SailPoint Customer Success Manager</w:t>
                  </w:r>
                </w:p>
                <w:p w14:paraId="134E4698" w14:textId="2C6123EA" w:rsidR="1883A061" w:rsidRPr="00A85968" w:rsidRDefault="1883A061" w:rsidP="004E439D">
                  <w:pPr>
                    <w:pStyle w:val="ListParagraph"/>
                    <w:ind w:left="340"/>
                    <w:rPr>
                      <w:rFonts w:eastAsia="Arial" w:cs="Arial"/>
                      <w:color w:val="00338D"/>
                      <w:sz w:val="18"/>
                      <w:szCs w:val="18"/>
                    </w:rPr>
                  </w:pPr>
                </w:p>
              </w:tc>
              <w:tc>
                <w:tcPr>
                  <w:tcW w:w="3839" w:type="dxa"/>
                  <w:gridSpan w:val="2"/>
                  <w:tcBorders>
                    <w:top w:val="single" w:sz="4" w:space="0" w:color="00338D"/>
                    <w:left w:val="single" w:sz="4" w:space="0" w:color="00338D"/>
                    <w:bottom w:val="single" w:sz="4" w:space="0" w:color="00338D"/>
                    <w:right w:val="single" w:sz="4" w:space="0" w:color="00338D"/>
                  </w:tcBorders>
                </w:tcPr>
                <w:p w14:paraId="017F8E38" w14:textId="04734926" w:rsidR="1883A061" w:rsidRPr="00A85968" w:rsidRDefault="1883A061" w:rsidP="00F84F96">
                  <w:pPr>
                    <w:pStyle w:val="ListParagraph"/>
                    <w:numPr>
                      <w:ilvl w:val="0"/>
                      <w:numId w:val="59"/>
                    </w:numPr>
                    <w:rPr>
                      <w:rFonts w:eastAsia="Arial" w:cs="Arial"/>
                      <w:color w:val="00338D"/>
                      <w:sz w:val="18"/>
                      <w:szCs w:val="18"/>
                    </w:rPr>
                  </w:pPr>
                  <w:r w:rsidRPr="00A85968">
                    <w:rPr>
                      <w:rFonts w:eastAsia="Arial" w:cs="Arial"/>
                      <w:color w:val="00338D"/>
                      <w:sz w:val="18"/>
                      <w:szCs w:val="18"/>
                    </w:rPr>
                    <w:t>Key performance indices</w:t>
                  </w:r>
                </w:p>
                <w:p w14:paraId="1D39DF8E" w14:textId="1A8994CB" w:rsidR="1883A061" w:rsidRPr="00A85968" w:rsidRDefault="1883A061" w:rsidP="00F84F96">
                  <w:pPr>
                    <w:pStyle w:val="ListParagraph"/>
                    <w:numPr>
                      <w:ilvl w:val="0"/>
                      <w:numId w:val="59"/>
                    </w:numPr>
                    <w:rPr>
                      <w:rFonts w:eastAsia="Arial" w:cs="Arial"/>
                      <w:color w:val="00338D"/>
                      <w:sz w:val="18"/>
                      <w:szCs w:val="18"/>
                    </w:rPr>
                  </w:pPr>
                  <w:r w:rsidRPr="00A85968">
                    <w:rPr>
                      <w:rFonts w:eastAsia="Arial" w:cs="Arial"/>
                      <w:color w:val="00338D"/>
                      <w:sz w:val="18"/>
                      <w:szCs w:val="18"/>
                    </w:rPr>
                    <w:t>Resourcing needs</w:t>
                  </w:r>
                </w:p>
                <w:p w14:paraId="247F2E97" w14:textId="46F7E514" w:rsidR="1883A061" w:rsidRPr="00A85968" w:rsidRDefault="1883A061" w:rsidP="00F84F96">
                  <w:pPr>
                    <w:pStyle w:val="ListParagraph"/>
                    <w:numPr>
                      <w:ilvl w:val="0"/>
                      <w:numId w:val="59"/>
                    </w:numPr>
                    <w:rPr>
                      <w:rFonts w:eastAsia="Arial" w:cs="Arial"/>
                      <w:color w:val="00338D"/>
                      <w:sz w:val="18"/>
                      <w:szCs w:val="18"/>
                    </w:rPr>
                  </w:pPr>
                  <w:r w:rsidRPr="00A85968">
                    <w:rPr>
                      <w:rFonts w:eastAsia="Arial" w:cs="Arial"/>
                      <w:color w:val="00338D"/>
                      <w:sz w:val="18"/>
                      <w:szCs w:val="18"/>
                    </w:rPr>
                    <w:t>Strategic changes</w:t>
                  </w:r>
                </w:p>
                <w:p w14:paraId="4BB3CBC3" w14:textId="28A83831" w:rsidR="1883A061" w:rsidRPr="00A85968" w:rsidRDefault="1883A061" w:rsidP="1883A061">
                  <w:pPr>
                    <w:pStyle w:val="ListParagraph"/>
                    <w:rPr>
                      <w:rFonts w:eastAsia="Arial" w:cs="Arial"/>
                      <w:color w:val="00338D"/>
                      <w:sz w:val="18"/>
                      <w:szCs w:val="18"/>
                    </w:rPr>
                  </w:pPr>
                </w:p>
              </w:tc>
            </w:tr>
          </w:tbl>
          <w:p w14:paraId="04665DD4" w14:textId="77777777" w:rsidR="00843973" w:rsidRPr="00EC7C01" w:rsidRDefault="00843973" w:rsidP="1883A061">
            <w:pPr>
              <w:shd w:val="clear" w:color="auto" w:fill="FFFFFF" w:themeFill="background1"/>
              <w:spacing w:after="0" w:line="240" w:lineRule="auto"/>
              <w:ind w:right="-43"/>
              <w:contextualSpacing/>
              <w:rPr>
                <w:rFonts w:cs="Arial"/>
                <w:sz w:val="18"/>
                <w:szCs w:val="18"/>
              </w:rPr>
            </w:pPr>
          </w:p>
          <w:p w14:paraId="085FD258" w14:textId="48DE337C" w:rsidR="1883A061" w:rsidRDefault="1883A061" w:rsidP="1883A061">
            <w:pPr>
              <w:shd w:val="clear" w:color="auto" w:fill="FFFFFF" w:themeFill="background1"/>
              <w:spacing w:after="0" w:line="240" w:lineRule="auto"/>
              <w:ind w:right="-43"/>
              <w:contextualSpacing/>
              <w:rPr>
                <w:rFonts w:cs="Arial"/>
                <w:sz w:val="18"/>
                <w:szCs w:val="18"/>
              </w:rPr>
            </w:pPr>
          </w:p>
          <w:p w14:paraId="3F96FBA9" w14:textId="50646B2E" w:rsidR="1883A061" w:rsidRDefault="1883A061" w:rsidP="1883A061">
            <w:pPr>
              <w:shd w:val="clear" w:color="auto" w:fill="FFFFFF" w:themeFill="background1"/>
              <w:spacing w:after="0" w:line="240" w:lineRule="auto"/>
              <w:ind w:right="-43"/>
              <w:contextualSpacing/>
              <w:rPr>
                <w:rFonts w:cs="Arial"/>
                <w:sz w:val="18"/>
                <w:szCs w:val="18"/>
              </w:rPr>
            </w:pPr>
          </w:p>
          <w:p w14:paraId="662A3B6C" w14:textId="77777777" w:rsidR="00843973" w:rsidRPr="00EC7C01" w:rsidRDefault="00843973" w:rsidP="00EC7C01">
            <w:pPr>
              <w:shd w:val="clear" w:color="auto" w:fill="FFFFFF"/>
              <w:spacing w:after="0" w:line="240" w:lineRule="auto"/>
              <w:ind w:right="-43"/>
              <w:contextualSpacing/>
              <w:rPr>
                <w:rFonts w:cs="Arial"/>
                <w:sz w:val="18"/>
                <w:szCs w:val="18"/>
              </w:rPr>
            </w:pPr>
            <w:r w:rsidRPr="00EC7C01">
              <w:rPr>
                <w:rFonts w:cs="Arial"/>
                <w:sz w:val="18"/>
                <w:szCs w:val="18"/>
              </w:rPr>
              <w:t>If Bidder has an alternative planned approach for project meetings provide details, including purpose, roles and responsibilities, and proposed frequency.</w:t>
            </w:r>
          </w:p>
          <w:p w14:paraId="7D367AEB" w14:textId="77777777" w:rsidR="00843973" w:rsidRPr="00EC7C01" w:rsidRDefault="7007A8ED" w:rsidP="00EC7C01">
            <w:pPr>
              <w:shd w:val="clear" w:color="auto" w:fill="FFFFFF"/>
              <w:spacing w:after="0" w:line="240" w:lineRule="auto"/>
              <w:ind w:right="-43"/>
              <w:contextualSpacing/>
              <w:rPr>
                <w:rFonts w:cs="Arial"/>
                <w:sz w:val="18"/>
                <w:szCs w:val="18"/>
              </w:rPr>
            </w:pPr>
            <w:r w:rsidRPr="1883A061">
              <w:rPr>
                <w:rFonts w:cs="Arial"/>
                <w:b/>
                <w:bCs/>
                <w:sz w:val="18"/>
                <w:szCs w:val="18"/>
              </w:rPr>
              <w:t>BIDDER RESPONSE:</w:t>
            </w:r>
          </w:p>
          <w:p w14:paraId="13DBF33C" w14:textId="3DB47C19" w:rsidR="00843973" w:rsidRPr="00EC7C01" w:rsidRDefault="26F87615" w:rsidP="00A13F67">
            <w:pPr>
              <w:shd w:val="clear" w:color="auto" w:fill="FFFFFF" w:themeFill="background1"/>
              <w:spacing w:after="120" w:line="240" w:lineRule="auto"/>
              <w:ind w:right="-43"/>
              <w:contextualSpacing/>
              <w:rPr>
                <w:rFonts w:cs="Arial"/>
                <w:sz w:val="18"/>
                <w:szCs w:val="18"/>
              </w:rPr>
            </w:pPr>
            <w:r w:rsidRPr="183808BD">
              <w:rPr>
                <w:rFonts w:cs="Arial"/>
                <w:b/>
                <w:bCs/>
                <w:color w:val="00368D"/>
                <w:sz w:val="18"/>
                <w:szCs w:val="18"/>
              </w:rPr>
              <w:t>Our proposed approach is based on the requirements provided by the RFP and doesn’t provide an alternative planned approach.</w:t>
            </w:r>
          </w:p>
        </w:tc>
      </w:tr>
    </w:tbl>
    <w:p w14:paraId="0B954A1C" w14:textId="413601DB" w:rsidR="00A95ACC" w:rsidRPr="00EC7C01" w:rsidRDefault="00A95ACC" w:rsidP="00EC7C01">
      <w:pPr>
        <w:shd w:val="clear" w:color="auto" w:fill="FFFFFF"/>
        <w:spacing w:after="0" w:line="240" w:lineRule="auto"/>
        <w:ind w:right="-43"/>
        <w:contextualSpacing/>
        <w:rPr>
          <w:rFonts w:cs="Arial"/>
          <w:sz w:val="18"/>
          <w:szCs w:val="18"/>
        </w:rPr>
      </w:pPr>
    </w:p>
    <w:p w14:paraId="4FF1FF8E" w14:textId="77777777" w:rsidR="00843973" w:rsidRPr="00EC7C01" w:rsidRDefault="00843973" w:rsidP="00EC7C01">
      <w:pPr>
        <w:shd w:val="clear" w:color="auto" w:fill="FFFFFF"/>
        <w:spacing w:after="0" w:line="240" w:lineRule="auto"/>
        <w:ind w:right="-43"/>
        <w:contextualSpacing/>
        <w:rPr>
          <w:rFonts w:cs="Arial"/>
          <w:sz w:val="18"/>
          <w:szCs w:val="18"/>
        </w:rPr>
      </w:pPr>
    </w:p>
    <w:p w14:paraId="7948DD39" w14:textId="77373C55" w:rsidR="00A95ACC" w:rsidRPr="00EC7C01" w:rsidRDefault="75AE91FA" w:rsidP="00F84F96">
      <w:pPr>
        <w:pStyle w:val="Heading3"/>
        <w:numPr>
          <w:ilvl w:val="0"/>
          <w:numId w:val="48"/>
        </w:numPr>
        <w:spacing w:before="0" w:line="240" w:lineRule="auto"/>
        <w:contextualSpacing/>
        <w:rPr>
          <w:rFonts w:ascii="Arial" w:hAnsi="Arial" w:cs="Arial"/>
          <w:b/>
          <w:bCs/>
          <w:color w:val="auto"/>
          <w:sz w:val="18"/>
          <w:szCs w:val="18"/>
        </w:rPr>
      </w:pPr>
      <w:r w:rsidRPr="061D4393">
        <w:rPr>
          <w:rFonts w:ascii="Arial" w:hAnsi="Arial" w:cs="Arial"/>
          <w:b/>
          <w:bCs/>
          <w:color w:val="auto"/>
          <w:sz w:val="18"/>
          <w:szCs w:val="18"/>
        </w:rPr>
        <w:t>PROJECT CONTROL &amp; REPORTS</w:t>
      </w:r>
    </w:p>
    <w:p w14:paraId="1C44CC0F" w14:textId="77777777" w:rsidR="00A95ACC" w:rsidRPr="00EC7C01" w:rsidRDefault="00A95ACC" w:rsidP="00EC7C01">
      <w:pPr>
        <w:shd w:val="clear" w:color="auto" w:fill="FFFFFF"/>
        <w:spacing w:after="0" w:line="240" w:lineRule="auto"/>
        <w:ind w:right="-43"/>
        <w:contextualSpacing/>
        <w:rPr>
          <w:rFonts w:cs="Arial"/>
          <w:sz w:val="18"/>
          <w:szCs w:val="18"/>
        </w:rPr>
      </w:pPr>
      <w:r w:rsidRPr="00EC7C01">
        <w:rPr>
          <w:rFonts w:cs="Arial"/>
          <w:sz w:val="18"/>
          <w:szCs w:val="18"/>
        </w:rPr>
        <w:t>Once the Project Kick-Off meeting has occurred, the Contractor Project Manager will monitor project implementation progress and report on a weekly basis to the State’s Project Manager the following:</w:t>
      </w:r>
    </w:p>
    <w:p w14:paraId="16551526" w14:textId="77777777" w:rsidR="00A95ACC" w:rsidRPr="00EC7C01" w:rsidRDefault="00A95ACC" w:rsidP="00EC7C01">
      <w:pPr>
        <w:shd w:val="clear" w:color="auto" w:fill="FFFFFF"/>
        <w:tabs>
          <w:tab w:val="left" w:pos="1080"/>
        </w:tabs>
        <w:spacing w:after="0" w:line="240" w:lineRule="auto"/>
        <w:ind w:left="1008" w:right="-43" w:hanging="288"/>
        <w:contextualSpacing/>
        <w:rPr>
          <w:rFonts w:cs="Arial"/>
          <w:sz w:val="18"/>
          <w:szCs w:val="18"/>
        </w:rPr>
      </w:pPr>
      <w:r w:rsidRPr="00EC7C01">
        <w:rPr>
          <w:rFonts w:cs="Arial"/>
          <w:sz w:val="18"/>
          <w:szCs w:val="18"/>
        </w:rPr>
        <w:t>•</w:t>
      </w:r>
      <w:r w:rsidRPr="00EC7C01">
        <w:rPr>
          <w:rFonts w:cs="Arial"/>
          <w:sz w:val="18"/>
          <w:szCs w:val="18"/>
        </w:rPr>
        <w:tab/>
        <w:t>Progress to complete milestones, comparing forecasted completion dates to planned and actual completion dates</w:t>
      </w:r>
    </w:p>
    <w:p w14:paraId="59190109" w14:textId="77777777" w:rsidR="00A95ACC" w:rsidRPr="00EC7C01" w:rsidRDefault="00A95ACC" w:rsidP="00EC7C01">
      <w:pPr>
        <w:shd w:val="clear" w:color="auto" w:fill="FFFFFF"/>
        <w:tabs>
          <w:tab w:val="left" w:pos="1080"/>
        </w:tabs>
        <w:spacing w:after="0" w:line="240" w:lineRule="auto"/>
        <w:ind w:left="1008" w:right="-43" w:hanging="288"/>
        <w:contextualSpacing/>
        <w:rPr>
          <w:rFonts w:cs="Arial"/>
          <w:sz w:val="18"/>
          <w:szCs w:val="18"/>
        </w:rPr>
      </w:pPr>
      <w:r w:rsidRPr="00EC7C01">
        <w:rPr>
          <w:rFonts w:cs="Arial"/>
          <w:sz w:val="18"/>
          <w:szCs w:val="18"/>
        </w:rPr>
        <w:t>•</w:t>
      </w:r>
      <w:r w:rsidRPr="00EC7C01">
        <w:rPr>
          <w:rFonts w:cs="Arial"/>
          <w:sz w:val="18"/>
          <w:szCs w:val="18"/>
        </w:rPr>
        <w:tab/>
        <w:t>Accomplishments during the reporting period, what was worked on and what was completed during the current reporting period</w:t>
      </w:r>
    </w:p>
    <w:p w14:paraId="2F4992E2" w14:textId="77777777" w:rsidR="00A95ACC" w:rsidRPr="00EC7C01" w:rsidRDefault="00A95ACC" w:rsidP="00EC7C01">
      <w:pPr>
        <w:shd w:val="clear" w:color="auto" w:fill="FFFFFF"/>
        <w:tabs>
          <w:tab w:val="left" w:pos="1080"/>
        </w:tabs>
        <w:spacing w:after="0" w:line="240" w:lineRule="auto"/>
        <w:ind w:left="1008" w:right="-43" w:hanging="288"/>
        <w:contextualSpacing/>
        <w:rPr>
          <w:rFonts w:cs="Arial"/>
          <w:sz w:val="18"/>
          <w:szCs w:val="18"/>
        </w:rPr>
      </w:pPr>
      <w:r w:rsidRPr="00EC7C01">
        <w:rPr>
          <w:rFonts w:cs="Arial"/>
          <w:sz w:val="18"/>
          <w:szCs w:val="18"/>
        </w:rPr>
        <w:t xml:space="preserve">• </w:t>
      </w:r>
      <w:r w:rsidRPr="00EC7C01">
        <w:rPr>
          <w:rFonts w:cs="Arial"/>
          <w:sz w:val="18"/>
          <w:szCs w:val="18"/>
        </w:rPr>
        <w:tab/>
        <w:t>Indicate the number of hours expended during the past week, and the cumulative total to date for the project.  Also, state whether the remaining hours are sufficient to complete the project</w:t>
      </w:r>
    </w:p>
    <w:p w14:paraId="3494AF0F" w14:textId="77777777" w:rsidR="00A95ACC" w:rsidRPr="00EC7C01" w:rsidRDefault="00A95ACC" w:rsidP="00EC7C01">
      <w:pPr>
        <w:shd w:val="clear" w:color="auto" w:fill="FFFFFF"/>
        <w:tabs>
          <w:tab w:val="left" w:pos="1080"/>
        </w:tabs>
        <w:spacing w:after="0" w:line="240" w:lineRule="auto"/>
        <w:ind w:left="1008" w:right="-43" w:hanging="288"/>
        <w:contextualSpacing/>
        <w:rPr>
          <w:rFonts w:cs="Arial"/>
          <w:sz w:val="18"/>
          <w:szCs w:val="18"/>
        </w:rPr>
      </w:pPr>
      <w:r w:rsidRPr="00EC7C01">
        <w:rPr>
          <w:rFonts w:cs="Arial"/>
          <w:sz w:val="18"/>
          <w:szCs w:val="18"/>
        </w:rPr>
        <w:t>•</w:t>
      </w:r>
      <w:r w:rsidRPr="00EC7C01">
        <w:rPr>
          <w:rFonts w:cs="Arial"/>
          <w:sz w:val="18"/>
          <w:szCs w:val="18"/>
        </w:rPr>
        <w:tab/>
        <w:t>Tasks planned for the next reporting period</w:t>
      </w:r>
    </w:p>
    <w:p w14:paraId="470CACD0" w14:textId="77777777" w:rsidR="00A95ACC" w:rsidRPr="00EC7C01" w:rsidRDefault="00A95ACC" w:rsidP="00EC7C01">
      <w:pPr>
        <w:shd w:val="clear" w:color="auto" w:fill="FFFFFF"/>
        <w:tabs>
          <w:tab w:val="left" w:pos="1080"/>
        </w:tabs>
        <w:spacing w:after="0" w:line="240" w:lineRule="auto"/>
        <w:ind w:left="1008" w:right="-43" w:hanging="288"/>
        <w:contextualSpacing/>
        <w:rPr>
          <w:rFonts w:cs="Arial"/>
          <w:sz w:val="18"/>
          <w:szCs w:val="18"/>
        </w:rPr>
      </w:pPr>
      <w:r w:rsidRPr="00EC7C01">
        <w:rPr>
          <w:rFonts w:cs="Arial"/>
          <w:sz w:val="18"/>
          <w:szCs w:val="18"/>
        </w:rPr>
        <w:t>•</w:t>
      </w:r>
      <w:r w:rsidRPr="00EC7C01">
        <w:rPr>
          <w:rFonts w:cs="Arial"/>
          <w:sz w:val="18"/>
          <w:szCs w:val="18"/>
        </w:rPr>
        <w:tab/>
        <w:t>Identify any existing issues which are impacting the project and the steps being taken to address those issues</w:t>
      </w:r>
    </w:p>
    <w:p w14:paraId="4C4E83A6" w14:textId="77777777" w:rsidR="00A95ACC" w:rsidRPr="00EC7C01" w:rsidRDefault="00A95ACC" w:rsidP="00EC7C01">
      <w:pPr>
        <w:shd w:val="clear" w:color="auto" w:fill="FFFFFF"/>
        <w:tabs>
          <w:tab w:val="left" w:pos="1080"/>
        </w:tabs>
        <w:spacing w:after="0" w:line="240" w:lineRule="auto"/>
        <w:ind w:left="1008" w:right="-43" w:hanging="288"/>
        <w:contextualSpacing/>
        <w:rPr>
          <w:rFonts w:cs="Arial"/>
          <w:sz w:val="18"/>
          <w:szCs w:val="18"/>
        </w:rPr>
      </w:pPr>
      <w:r w:rsidRPr="00EC7C01">
        <w:rPr>
          <w:rFonts w:cs="Arial"/>
          <w:sz w:val="18"/>
          <w:szCs w:val="18"/>
        </w:rPr>
        <w:t>•</w:t>
      </w:r>
      <w:r w:rsidRPr="00EC7C01">
        <w:rPr>
          <w:rFonts w:cs="Arial"/>
          <w:sz w:val="18"/>
          <w:szCs w:val="18"/>
        </w:rPr>
        <w:tab/>
        <w:t>Identify any new risks and describe progress in mitigating high impact/high probability risks previously identified</w:t>
      </w:r>
    </w:p>
    <w:p w14:paraId="7B1D5A35" w14:textId="3B591C39" w:rsidR="00A95ACC" w:rsidRPr="00EC7C01" w:rsidRDefault="6251E05F" w:rsidP="061D4393">
      <w:pPr>
        <w:shd w:val="clear" w:color="auto" w:fill="FFFFFF" w:themeFill="background1"/>
        <w:tabs>
          <w:tab w:val="left" w:pos="1080"/>
        </w:tabs>
        <w:spacing w:after="0" w:line="240" w:lineRule="auto"/>
        <w:ind w:left="1008" w:right="-43" w:hanging="288"/>
        <w:contextualSpacing/>
        <w:rPr>
          <w:rFonts w:cs="Arial"/>
          <w:sz w:val="18"/>
          <w:szCs w:val="18"/>
        </w:rPr>
      </w:pPr>
      <w:r w:rsidRPr="061D4393">
        <w:rPr>
          <w:rFonts w:cs="Arial"/>
          <w:sz w:val="18"/>
          <w:szCs w:val="18"/>
        </w:rPr>
        <w:t>•    Indicate the amount of funds expended during the current reporting period, and the cumulative total to date for the project.</w:t>
      </w:r>
    </w:p>
    <w:p w14:paraId="301A9A77" w14:textId="77777777" w:rsidR="00A95ACC" w:rsidRPr="00EC7C01" w:rsidRDefault="00A95ACC" w:rsidP="00EC7C01">
      <w:pPr>
        <w:shd w:val="clear" w:color="auto" w:fill="FFFFFF"/>
        <w:tabs>
          <w:tab w:val="left" w:pos="1080"/>
        </w:tabs>
        <w:spacing w:after="0" w:line="240" w:lineRule="auto"/>
        <w:ind w:left="1008" w:right="-43" w:hanging="288"/>
        <w:contextualSpacing/>
        <w:rPr>
          <w:rFonts w:cs="Arial"/>
          <w:sz w:val="18"/>
          <w:szCs w:val="18"/>
        </w:rPr>
      </w:pPr>
    </w:p>
    <w:p w14:paraId="07A4A0C6" w14:textId="77777777" w:rsidR="00A95ACC" w:rsidRPr="00EC7C01" w:rsidRDefault="00A95ACC" w:rsidP="00EC7C01">
      <w:pPr>
        <w:shd w:val="clear" w:color="auto" w:fill="FFFFFF"/>
        <w:tabs>
          <w:tab w:val="left" w:pos="1080"/>
        </w:tabs>
        <w:spacing w:after="0" w:line="240" w:lineRule="auto"/>
        <w:ind w:right="-43"/>
        <w:contextualSpacing/>
        <w:rPr>
          <w:rFonts w:cs="Arial"/>
          <w:sz w:val="18"/>
          <w:szCs w:val="18"/>
        </w:rPr>
      </w:pPr>
      <w:r w:rsidRPr="00EC7C01">
        <w:rPr>
          <w:rFonts w:cs="Arial"/>
          <w:sz w:val="18"/>
          <w:szCs w:val="18"/>
        </w:rPr>
        <w:t>All Contractors must submit and enter weekly timesheets into the State of Michigan’s Project Portfolio Management tool, Clarity PPM, for approval and reporting.  The weekly Clarity PPM timesheet will contain hours worked for assigned project tasks.</w:t>
      </w:r>
    </w:p>
    <w:p w14:paraId="08B09E91" w14:textId="671A7160" w:rsidR="4C8B4188" w:rsidRDefault="4C8B4188" w:rsidP="4C8B4188">
      <w:pPr>
        <w:shd w:val="clear" w:color="auto" w:fill="FFFFFF" w:themeFill="background1"/>
        <w:tabs>
          <w:tab w:val="left" w:pos="1080"/>
        </w:tabs>
        <w:spacing w:after="0" w:line="240" w:lineRule="auto"/>
        <w:ind w:right="-43"/>
        <w:rPr>
          <w:rFonts w:eastAsia="Calibri" w:cs="Arial"/>
          <w:sz w:val="18"/>
          <w:szCs w:val="18"/>
        </w:rPr>
      </w:pPr>
    </w:p>
    <w:tbl>
      <w:tblPr>
        <w:tblStyle w:val="TableGrid"/>
        <w:tblW w:w="0" w:type="auto"/>
        <w:tblLook w:val="04A0" w:firstRow="1" w:lastRow="0" w:firstColumn="1" w:lastColumn="0" w:noHBand="0" w:noVBand="1"/>
      </w:tblPr>
      <w:tblGrid>
        <w:gridCol w:w="9350"/>
      </w:tblGrid>
      <w:tr w:rsidR="00843973" w:rsidRPr="00EC7C01" w14:paraId="225CCAD6" w14:textId="77777777" w:rsidTr="35DB1B8F">
        <w:tc>
          <w:tcPr>
            <w:tcW w:w="9576" w:type="dxa"/>
          </w:tcPr>
          <w:p w14:paraId="39C687F3" w14:textId="77777777" w:rsidR="00843973" w:rsidRPr="00EC7C01" w:rsidRDefault="00843973" w:rsidP="00EC7C01">
            <w:pPr>
              <w:shd w:val="clear" w:color="auto" w:fill="FFFFFF"/>
              <w:spacing w:after="0" w:line="240" w:lineRule="auto"/>
              <w:ind w:right="-43"/>
              <w:contextualSpacing/>
              <w:rPr>
                <w:rFonts w:cs="Arial"/>
                <w:sz w:val="18"/>
                <w:szCs w:val="18"/>
              </w:rPr>
            </w:pPr>
            <w:r w:rsidRPr="00EC7C01">
              <w:rPr>
                <w:rFonts w:cs="Arial"/>
                <w:sz w:val="18"/>
                <w:szCs w:val="18"/>
              </w:rPr>
              <w:lastRenderedPageBreak/>
              <w:t>Bidder must describe specific reports the Contractor will provide after contract execution and during the lifecycle of the contract, including all required scheduled reporting and details around the how and when metrics are captured/validated.</w:t>
            </w:r>
          </w:p>
          <w:p w14:paraId="5371FC88" w14:textId="4D93CAC4" w:rsidR="00843973" w:rsidRPr="00EC7C01" w:rsidRDefault="00843973" w:rsidP="00EC7C01">
            <w:pPr>
              <w:spacing w:after="0" w:line="240" w:lineRule="auto"/>
              <w:ind w:right="-43"/>
              <w:contextualSpacing/>
              <w:rPr>
                <w:rFonts w:cs="Arial"/>
                <w:sz w:val="18"/>
                <w:szCs w:val="18"/>
              </w:rPr>
            </w:pPr>
            <w:r w:rsidRPr="35DB1B8F">
              <w:rPr>
                <w:rFonts w:cs="Arial"/>
                <w:b/>
                <w:bCs/>
                <w:sz w:val="18"/>
                <w:szCs w:val="18"/>
              </w:rPr>
              <w:t>BIDDER RESPONSE:</w:t>
            </w:r>
          </w:p>
          <w:p w14:paraId="63D0CA87" w14:textId="1FAF3BEB" w:rsidR="35DB1B8F" w:rsidRPr="00A85968" w:rsidRDefault="35DB1B8F" w:rsidP="00A85968">
            <w:pPr>
              <w:spacing w:after="0" w:line="240" w:lineRule="auto"/>
              <w:ind w:right="-43"/>
              <w:contextualSpacing/>
              <w:rPr>
                <w:rFonts w:eastAsia="Arial" w:cs="Arial"/>
                <w:color w:val="00338D"/>
                <w:sz w:val="18"/>
                <w:szCs w:val="18"/>
              </w:rPr>
            </w:pPr>
            <w:r w:rsidRPr="00A85968">
              <w:rPr>
                <w:rFonts w:eastAsia="Arial" w:cs="Arial"/>
                <w:color w:val="00338D"/>
                <w:sz w:val="18"/>
                <w:szCs w:val="18"/>
              </w:rPr>
              <w:t>For planning purposes, KPMG has considered the following reports. During the planning phase of the project, will work with MDE and CEPI to align these reports and content in line with MDE and CEPI expectations.</w:t>
            </w:r>
          </w:p>
          <w:p w14:paraId="7FCEC574" w14:textId="6D5B7DE7" w:rsidR="35DB1B8F" w:rsidRDefault="35DB1B8F" w:rsidP="35DB1B8F">
            <w:pPr>
              <w:spacing w:after="0" w:line="240" w:lineRule="auto"/>
              <w:ind w:right="-43"/>
              <w:contextualSpacing/>
              <w:rPr>
                <w:rFonts w:cs="Arial"/>
                <w:b/>
                <w:bCs/>
                <w:sz w:val="18"/>
                <w:szCs w:val="18"/>
              </w:rPr>
            </w:pPr>
          </w:p>
          <w:tbl>
            <w:tblPr>
              <w:tblStyle w:val="TableGrid"/>
              <w:tblW w:w="0" w:type="auto"/>
              <w:tblCellMar>
                <w:top w:w="58" w:type="dxa"/>
                <w:left w:w="58" w:type="dxa"/>
                <w:bottom w:w="58" w:type="dxa"/>
                <w:right w:w="58" w:type="dxa"/>
              </w:tblCellMar>
              <w:tblLook w:val="0420" w:firstRow="1" w:lastRow="0" w:firstColumn="0" w:lastColumn="0" w:noHBand="0" w:noVBand="1"/>
            </w:tblPr>
            <w:tblGrid>
              <w:gridCol w:w="1803"/>
              <w:gridCol w:w="1707"/>
              <w:gridCol w:w="1854"/>
              <w:gridCol w:w="3760"/>
            </w:tblGrid>
            <w:tr w:rsidR="00C669C7" w:rsidRPr="00C669C7" w14:paraId="26C088B6" w14:textId="77777777" w:rsidTr="35DB1B8F">
              <w:trPr>
                <w:trHeight w:val="585"/>
              </w:trPr>
              <w:tc>
                <w:tcPr>
                  <w:tcW w:w="1803" w:type="dxa"/>
                  <w:tcBorders>
                    <w:top w:val="single" w:sz="4" w:space="0" w:color="00338D"/>
                    <w:left w:val="single" w:sz="4" w:space="0" w:color="00338D"/>
                    <w:bottom w:val="single" w:sz="4" w:space="0" w:color="00338D"/>
                    <w:right w:val="single" w:sz="4" w:space="0" w:color="FFFFFF" w:themeColor="background1"/>
                  </w:tcBorders>
                  <w:shd w:val="clear" w:color="auto" w:fill="00338D"/>
                  <w:vAlign w:val="center"/>
                </w:tcPr>
                <w:p w14:paraId="5F559499" w14:textId="03DB48BF" w:rsidR="57F86D75" w:rsidRPr="00C669C7" w:rsidRDefault="57F86D75" w:rsidP="00C669C7">
                  <w:pPr>
                    <w:spacing w:after="60"/>
                    <w:jc w:val="center"/>
                    <w:rPr>
                      <w:color w:val="FFFFFF" w:themeColor="background1"/>
                      <w:sz w:val="18"/>
                      <w:szCs w:val="18"/>
                    </w:rPr>
                  </w:pPr>
                  <w:r w:rsidRPr="00C669C7">
                    <w:rPr>
                      <w:rFonts w:eastAsia="Arial" w:cs="Arial"/>
                      <w:b/>
                      <w:bCs/>
                      <w:color w:val="FFFFFF" w:themeColor="background1"/>
                      <w:sz w:val="18"/>
                      <w:szCs w:val="18"/>
                    </w:rPr>
                    <w:t>Name of Report</w:t>
                  </w:r>
                </w:p>
              </w:tc>
              <w:tc>
                <w:tcPr>
                  <w:tcW w:w="1707" w:type="dxa"/>
                  <w:tcBorders>
                    <w:top w:val="single" w:sz="4" w:space="0" w:color="00338D"/>
                    <w:left w:val="single" w:sz="4" w:space="0" w:color="FFFFFF" w:themeColor="background1"/>
                    <w:bottom w:val="single" w:sz="4" w:space="0" w:color="00338D"/>
                    <w:right w:val="single" w:sz="4" w:space="0" w:color="FFFFFF" w:themeColor="background1"/>
                  </w:tcBorders>
                  <w:shd w:val="clear" w:color="auto" w:fill="00338D"/>
                  <w:vAlign w:val="center"/>
                </w:tcPr>
                <w:p w14:paraId="2FCC65BD" w14:textId="43FBB271" w:rsidR="57F86D75" w:rsidRPr="00C669C7" w:rsidRDefault="57F86D75" w:rsidP="00C669C7">
                  <w:pPr>
                    <w:spacing w:after="60"/>
                    <w:jc w:val="center"/>
                    <w:rPr>
                      <w:color w:val="FFFFFF" w:themeColor="background1"/>
                      <w:sz w:val="18"/>
                      <w:szCs w:val="18"/>
                    </w:rPr>
                  </w:pPr>
                  <w:r w:rsidRPr="00C669C7">
                    <w:rPr>
                      <w:rFonts w:eastAsia="Arial" w:cs="Arial"/>
                      <w:b/>
                      <w:bCs/>
                      <w:color w:val="FFFFFF" w:themeColor="background1"/>
                      <w:sz w:val="18"/>
                      <w:szCs w:val="18"/>
                    </w:rPr>
                    <w:t xml:space="preserve">Frequency </w:t>
                  </w:r>
                </w:p>
              </w:tc>
              <w:tc>
                <w:tcPr>
                  <w:tcW w:w="1854" w:type="dxa"/>
                  <w:tcBorders>
                    <w:top w:val="single" w:sz="4" w:space="0" w:color="00338D"/>
                    <w:left w:val="single" w:sz="4" w:space="0" w:color="FFFFFF" w:themeColor="background1"/>
                    <w:bottom w:val="single" w:sz="4" w:space="0" w:color="00338D"/>
                    <w:right w:val="single" w:sz="4" w:space="0" w:color="FFFFFF" w:themeColor="background1"/>
                  </w:tcBorders>
                  <w:shd w:val="clear" w:color="auto" w:fill="00338D"/>
                  <w:vAlign w:val="center"/>
                </w:tcPr>
                <w:p w14:paraId="3CD27841" w14:textId="6BCE60D1" w:rsidR="57F86D75" w:rsidRPr="00C669C7" w:rsidRDefault="57F86D75" w:rsidP="00C669C7">
                  <w:pPr>
                    <w:spacing w:after="60"/>
                    <w:jc w:val="center"/>
                    <w:rPr>
                      <w:color w:val="FFFFFF" w:themeColor="background1"/>
                      <w:sz w:val="18"/>
                      <w:szCs w:val="18"/>
                    </w:rPr>
                  </w:pPr>
                  <w:r w:rsidRPr="00C669C7">
                    <w:rPr>
                      <w:rFonts w:eastAsia="Arial" w:cs="Arial"/>
                      <w:b/>
                      <w:bCs/>
                      <w:color w:val="FFFFFF" w:themeColor="background1"/>
                      <w:sz w:val="18"/>
                      <w:szCs w:val="18"/>
                    </w:rPr>
                    <w:t>Key Stakeholders</w:t>
                  </w:r>
                </w:p>
              </w:tc>
              <w:tc>
                <w:tcPr>
                  <w:tcW w:w="3760" w:type="dxa"/>
                  <w:tcBorders>
                    <w:top w:val="single" w:sz="4" w:space="0" w:color="00338D"/>
                    <w:left w:val="single" w:sz="4" w:space="0" w:color="FFFFFF" w:themeColor="background1"/>
                    <w:bottom w:val="single" w:sz="4" w:space="0" w:color="00338D"/>
                    <w:right w:val="single" w:sz="4" w:space="0" w:color="FFFFFF" w:themeColor="background1"/>
                  </w:tcBorders>
                  <w:shd w:val="clear" w:color="auto" w:fill="00338D"/>
                  <w:vAlign w:val="center"/>
                </w:tcPr>
                <w:p w14:paraId="13B15458" w14:textId="0D35C957" w:rsidR="57F86D75" w:rsidRPr="00C669C7" w:rsidRDefault="57F86D75" w:rsidP="00C669C7">
                  <w:pPr>
                    <w:spacing w:after="60"/>
                    <w:jc w:val="center"/>
                    <w:rPr>
                      <w:color w:val="FFFFFF" w:themeColor="background1"/>
                      <w:sz w:val="18"/>
                      <w:szCs w:val="18"/>
                    </w:rPr>
                  </w:pPr>
                  <w:r w:rsidRPr="00C669C7">
                    <w:rPr>
                      <w:rFonts w:eastAsia="Arial" w:cs="Arial"/>
                      <w:b/>
                      <w:bCs/>
                      <w:color w:val="FFFFFF" w:themeColor="background1"/>
                      <w:sz w:val="18"/>
                      <w:szCs w:val="18"/>
                    </w:rPr>
                    <w:t>Content</w:t>
                  </w:r>
                </w:p>
              </w:tc>
            </w:tr>
            <w:tr w:rsidR="0067282B" w:rsidRPr="00C669C7" w14:paraId="55C85833" w14:textId="77777777" w:rsidTr="35DB1B8F">
              <w:trPr>
                <w:trHeight w:val="675"/>
              </w:trPr>
              <w:tc>
                <w:tcPr>
                  <w:tcW w:w="1803" w:type="dxa"/>
                  <w:tcBorders>
                    <w:top w:val="single" w:sz="4" w:space="0" w:color="00338D"/>
                    <w:left w:val="single" w:sz="4" w:space="0" w:color="00338D"/>
                    <w:bottom w:val="single" w:sz="4" w:space="0" w:color="00338D"/>
                    <w:right w:val="single" w:sz="4" w:space="0" w:color="00338D"/>
                  </w:tcBorders>
                </w:tcPr>
                <w:p w14:paraId="4B749870" w14:textId="6BD7C712" w:rsidR="0067282B" w:rsidRPr="00A85968" w:rsidRDefault="0067282B" w:rsidP="0067282B">
                  <w:pPr>
                    <w:spacing w:after="60"/>
                    <w:rPr>
                      <w:color w:val="00338D"/>
                      <w:sz w:val="18"/>
                      <w:szCs w:val="18"/>
                    </w:rPr>
                  </w:pPr>
                  <w:r w:rsidRPr="00A85968">
                    <w:rPr>
                      <w:rFonts w:eastAsia="Arial" w:cs="Arial"/>
                      <w:color w:val="00338D"/>
                      <w:sz w:val="18"/>
                      <w:szCs w:val="18"/>
                    </w:rPr>
                    <w:t>Executive Status Report</w:t>
                  </w:r>
                </w:p>
              </w:tc>
              <w:tc>
                <w:tcPr>
                  <w:tcW w:w="1707" w:type="dxa"/>
                  <w:tcBorders>
                    <w:top w:val="single" w:sz="4" w:space="0" w:color="00338D"/>
                    <w:left w:val="single" w:sz="4" w:space="0" w:color="00338D"/>
                    <w:bottom w:val="single" w:sz="4" w:space="0" w:color="00338D"/>
                    <w:right w:val="single" w:sz="4" w:space="0" w:color="00338D"/>
                  </w:tcBorders>
                </w:tcPr>
                <w:p w14:paraId="4F88253A" w14:textId="1496E36F" w:rsidR="0067282B" w:rsidRPr="00A85968" w:rsidRDefault="0067282B" w:rsidP="0067282B">
                  <w:pPr>
                    <w:spacing w:after="60"/>
                    <w:jc w:val="center"/>
                    <w:rPr>
                      <w:color w:val="00338D"/>
                      <w:sz w:val="18"/>
                      <w:szCs w:val="18"/>
                    </w:rPr>
                  </w:pPr>
                  <w:r w:rsidRPr="00A85968">
                    <w:rPr>
                      <w:rFonts w:eastAsia="Arial" w:cs="Arial"/>
                      <w:color w:val="00338D"/>
                      <w:sz w:val="18"/>
                      <w:szCs w:val="18"/>
                    </w:rPr>
                    <w:t>Weekly</w:t>
                  </w:r>
                </w:p>
              </w:tc>
              <w:tc>
                <w:tcPr>
                  <w:tcW w:w="1854" w:type="dxa"/>
                  <w:tcBorders>
                    <w:top w:val="single" w:sz="4" w:space="0" w:color="00338D"/>
                    <w:left w:val="single" w:sz="4" w:space="0" w:color="00338D"/>
                    <w:bottom w:val="single" w:sz="4" w:space="0" w:color="00338D"/>
                    <w:right w:val="single" w:sz="4" w:space="0" w:color="00338D"/>
                  </w:tcBorders>
                </w:tcPr>
                <w:p w14:paraId="76915718" w14:textId="32B7AED9" w:rsidR="0067282B" w:rsidRPr="00A85968" w:rsidRDefault="0067282B" w:rsidP="0067282B">
                  <w:pPr>
                    <w:spacing w:after="60"/>
                    <w:rPr>
                      <w:color w:val="00338D"/>
                      <w:sz w:val="18"/>
                      <w:szCs w:val="18"/>
                    </w:rPr>
                  </w:pPr>
                  <w:r w:rsidRPr="00A85968">
                    <w:rPr>
                      <w:rFonts w:eastAsia="Arial" w:cs="Arial"/>
                      <w:color w:val="00338D"/>
                      <w:sz w:val="18"/>
                      <w:szCs w:val="18"/>
                    </w:rPr>
                    <w:t>Engagement Leadership</w:t>
                  </w:r>
                </w:p>
              </w:tc>
              <w:tc>
                <w:tcPr>
                  <w:tcW w:w="3760" w:type="dxa"/>
                  <w:tcBorders>
                    <w:top w:val="single" w:sz="4" w:space="0" w:color="00338D"/>
                    <w:left w:val="single" w:sz="4" w:space="0" w:color="00338D"/>
                    <w:bottom w:val="single" w:sz="4" w:space="0" w:color="00338D"/>
                    <w:right w:val="single" w:sz="4" w:space="0" w:color="00338D"/>
                  </w:tcBorders>
                </w:tcPr>
                <w:p w14:paraId="4E36AF4A" w14:textId="77777777" w:rsidR="0067282B" w:rsidRPr="00A85968" w:rsidRDefault="0067282B" w:rsidP="00F84F96">
                  <w:pPr>
                    <w:pStyle w:val="ListParagraph"/>
                    <w:numPr>
                      <w:ilvl w:val="0"/>
                      <w:numId w:val="65"/>
                    </w:numPr>
                    <w:rPr>
                      <w:color w:val="00338D"/>
                      <w:sz w:val="18"/>
                      <w:szCs w:val="18"/>
                    </w:rPr>
                  </w:pPr>
                  <w:r w:rsidRPr="00A85968">
                    <w:rPr>
                      <w:rFonts w:eastAsia="Arial" w:cs="Arial"/>
                      <w:color w:val="00338D"/>
                      <w:sz w:val="18"/>
                      <w:szCs w:val="18"/>
                    </w:rPr>
                    <w:t>Review Project KPIs</w:t>
                  </w:r>
                </w:p>
                <w:p w14:paraId="762BBA1D" w14:textId="25694A0C" w:rsidR="0067282B" w:rsidRPr="00A85968" w:rsidRDefault="0067282B" w:rsidP="00F84F96">
                  <w:pPr>
                    <w:pStyle w:val="ListParagraph"/>
                    <w:numPr>
                      <w:ilvl w:val="0"/>
                      <w:numId w:val="65"/>
                    </w:numPr>
                    <w:rPr>
                      <w:color w:val="00338D"/>
                      <w:sz w:val="18"/>
                      <w:szCs w:val="18"/>
                    </w:rPr>
                  </w:pPr>
                  <w:r w:rsidRPr="00A85968">
                    <w:rPr>
                      <w:rFonts w:eastAsia="Arial" w:cs="Arial"/>
                      <w:color w:val="00338D"/>
                      <w:sz w:val="18"/>
                      <w:szCs w:val="18"/>
                    </w:rPr>
                    <w:t>Review Risks, Issues and Key Decisions</w:t>
                  </w:r>
                </w:p>
                <w:p w14:paraId="5C2C8464" w14:textId="77777777" w:rsidR="0067282B" w:rsidRPr="00A85968" w:rsidRDefault="0067282B" w:rsidP="00F84F96">
                  <w:pPr>
                    <w:pStyle w:val="ListParagraph"/>
                    <w:numPr>
                      <w:ilvl w:val="0"/>
                      <w:numId w:val="65"/>
                    </w:numPr>
                    <w:rPr>
                      <w:color w:val="00338D"/>
                      <w:sz w:val="18"/>
                      <w:szCs w:val="18"/>
                    </w:rPr>
                  </w:pPr>
                  <w:r w:rsidRPr="00A85968">
                    <w:rPr>
                      <w:rFonts w:eastAsia="Arial" w:cs="Arial"/>
                      <w:color w:val="00338D"/>
                      <w:sz w:val="18"/>
                      <w:szCs w:val="18"/>
                    </w:rPr>
                    <w:t>Escalations</w:t>
                  </w:r>
                </w:p>
                <w:p w14:paraId="32DFDD33" w14:textId="77777777" w:rsidR="0067282B" w:rsidRPr="00A85968" w:rsidRDefault="0067282B" w:rsidP="00F84F96">
                  <w:pPr>
                    <w:pStyle w:val="ListParagraph"/>
                    <w:numPr>
                      <w:ilvl w:val="0"/>
                      <w:numId w:val="65"/>
                    </w:numPr>
                    <w:rPr>
                      <w:rFonts w:eastAsia="Arial" w:cs="Arial"/>
                      <w:color w:val="00338D"/>
                      <w:sz w:val="18"/>
                      <w:szCs w:val="18"/>
                    </w:rPr>
                  </w:pPr>
                  <w:r w:rsidRPr="00A85968">
                    <w:rPr>
                      <w:rFonts w:eastAsia="Arial" w:cs="Arial"/>
                      <w:color w:val="00338D"/>
                      <w:sz w:val="18"/>
                      <w:szCs w:val="18"/>
                    </w:rPr>
                    <w:t>Accomplishment &amp; next week tasks</w:t>
                  </w:r>
                </w:p>
                <w:p w14:paraId="6B645C9C" w14:textId="5135C472" w:rsidR="0067282B" w:rsidRPr="00A85968" w:rsidRDefault="0067282B" w:rsidP="00F84F96">
                  <w:pPr>
                    <w:pStyle w:val="ListParagraph"/>
                    <w:numPr>
                      <w:ilvl w:val="0"/>
                      <w:numId w:val="65"/>
                    </w:numPr>
                    <w:rPr>
                      <w:color w:val="00338D"/>
                      <w:sz w:val="18"/>
                      <w:szCs w:val="18"/>
                    </w:rPr>
                  </w:pPr>
                  <w:r w:rsidRPr="00A85968">
                    <w:rPr>
                      <w:rFonts w:eastAsia="Arial" w:cs="Arial"/>
                      <w:color w:val="00338D"/>
                      <w:sz w:val="18"/>
                      <w:szCs w:val="18"/>
                    </w:rPr>
                    <w:t>Milestone completion forecast</w:t>
                  </w:r>
                </w:p>
              </w:tc>
            </w:tr>
            <w:tr w:rsidR="0067282B" w:rsidRPr="00C669C7" w14:paraId="39AE7130" w14:textId="77777777" w:rsidTr="35DB1B8F">
              <w:trPr>
                <w:trHeight w:val="525"/>
              </w:trPr>
              <w:tc>
                <w:tcPr>
                  <w:tcW w:w="1803" w:type="dxa"/>
                  <w:tcBorders>
                    <w:top w:val="single" w:sz="4" w:space="0" w:color="00338D"/>
                    <w:left w:val="single" w:sz="4" w:space="0" w:color="00338D"/>
                    <w:bottom w:val="single" w:sz="4" w:space="0" w:color="00338D"/>
                    <w:right w:val="single" w:sz="4" w:space="0" w:color="00338D"/>
                  </w:tcBorders>
                </w:tcPr>
                <w:p w14:paraId="2136FE25" w14:textId="441826AD" w:rsidR="0067282B" w:rsidRPr="00A85968" w:rsidRDefault="0067282B" w:rsidP="0067282B">
                  <w:pPr>
                    <w:spacing w:after="60"/>
                    <w:rPr>
                      <w:color w:val="00338D"/>
                      <w:sz w:val="18"/>
                      <w:szCs w:val="18"/>
                    </w:rPr>
                  </w:pPr>
                  <w:r w:rsidRPr="00A85968">
                    <w:rPr>
                      <w:color w:val="00338D"/>
                      <w:sz w:val="18"/>
                      <w:szCs w:val="18"/>
                    </w:rPr>
                    <w:t>System Integration Testing Report</w:t>
                  </w:r>
                </w:p>
              </w:tc>
              <w:tc>
                <w:tcPr>
                  <w:tcW w:w="1707" w:type="dxa"/>
                  <w:tcBorders>
                    <w:top w:val="single" w:sz="4" w:space="0" w:color="00338D"/>
                    <w:left w:val="single" w:sz="4" w:space="0" w:color="00338D"/>
                    <w:bottom w:val="single" w:sz="4" w:space="0" w:color="00338D"/>
                    <w:right w:val="single" w:sz="4" w:space="0" w:color="00338D"/>
                  </w:tcBorders>
                </w:tcPr>
                <w:p w14:paraId="4A9AF987" w14:textId="5D4EE4FF" w:rsidR="0067282B" w:rsidRPr="00A85968" w:rsidRDefault="0067282B" w:rsidP="0067282B">
                  <w:pPr>
                    <w:spacing w:after="60"/>
                    <w:jc w:val="center"/>
                    <w:rPr>
                      <w:color w:val="00338D"/>
                      <w:sz w:val="18"/>
                      <w:szCs w:val="18"/>
                    </w:rPr>
                  </w:pPr>
                  <w:r w:rsidRPr="00A85968">
                    <w:rPr>
                      <w:color w:val="00338D"/>
                      <w:sz w:val="18"/>
                      <w:szCs w:val="18"/>
                    </w:rPr>
                    <w:t>On-time</w:t>
                  </w:r>
                </w:p>
              </w:tc>
              <w:tc>
                <w:tcPr>
                  <w:tcW w:w="1854" w:type="dxa"/>
                  <w:tcBorders>
                    <w:top w:val="single" w:sz="4" w:space="0" w:color="00338D"/>
                    <w:left w:val="single" w:sz="4" w:space="0" w:color="00338D"/>
                    <w:bottom w:val="single" w:sz="4" w:space="0" w:color="00338D"/>
                    <w:right w:val="single" w:sz="4" w:space="0" w:color="00338D"/>
                  </w:tcBorders>
                </w:tcPr>
                <w:p w14:paraId="70031EDD" w14:textId="32C33AC8" w:rsidR="0067282B" w:rsidRPr="00A85968" w:rsidRDefault="0067282B" w:rsidP="0067282B">
                  <w:pPr>
                    <w:spacing w:after="60"/>
                    <w:rPr>
                      <w:color w:val="00338D"/>
                      <w:sz w:val="18"/>
                      <w:szCs w:val="18"/>
                    </w:rPr>
                  </w:pPr>
                  <w:r w:rsidRPr="00A85968">
                    <w:rPr>
                      <w:rFonts w:eastAsia="Arial" w:cs="Arial"/>
                      <w:color w:val="00338D"/>
                      <w:sz w:val="18"/>
                      <w:szCs w:val="18"/>
                    </w:rPr>
                    <w:t>Engagement Leadership</w:t>
                  </w:r>
                </w:p>
              </w:tc>
              <w:tc>
                <w:tcPr>
                  <w:tcW w:w="3760" w:type="dxa"/>
                  <w:tcBorders>
                    <w:top w:val="single" w:sz="4" w:space="0" w:color="00338D"/>
                    <w:left w:val="single" w:sz="4" w:space="0" w:color="00338D"/>
                    <w:bottom w:val="single" w:sz="4" w:space="0" w:color="00338D"/>
                    <w:right w:val="single" w:sz="4" w:space="0" w:color="00338D"/>
                  </w:tcBorders>
                </w:tcPr>
                <w:p w14:paraId="14CA1248" w14:textId="77777777" w:rsidR="00A85968" w:rsidRPr="00A85968" w:rsidRDefault="0067282B" w:rsidP="00F84F96">
                  <w:pPr>
                    <w:pStyle w:val="ListParagraph"/>
                    <w:numPr>
                      <w:ilvl w:val="0"/>
                      <w:numId w:val="65"/>
                    </w:numPr>
                    <w:rPr>
                      <w:rFonts w:eastAsia="Arial" w:cs="Arial"/>
                      <w:color w:val="00338D"/>
                      <w:sz w:val="18"/>
                      <w:szCs w:val="18"/>
                    </w:rPr>
                  </w:pPr>
                  <w:bookmarkStart w:id="7" w:name="OLE_LINK2"/>
                  <w:r w:rsidRPr="00A85968">
                    <w:rPr>
                      <w:rFonts w:eastAsia="Arial" w:cs="Arial"/>
                      <w:color w:val="00338D"/>
                      <w:sz w:val="18"/>
                      <w:szCs w:val="18"/>
                    </w:rPr>
                    <w:t>Test summary</w:t>
                  </w:r>
                </w:p>
                <w:p w14:paraId="272C126C" w14:textId="77777777" w:rsidR="0067282B" w:rsidRPr="00A85968" w:rsidRDefault="0067282B" w:rsidP="00F84F96">
                  <w:pPr>
                    <w:pStyle w:val="ListParagraph"/>
                    <w:numPr>
                      <w:ilvl w:val="0"/>
                      <w:numId w:val="65"/>
                    </w:numPr>
                    <w:rPr>
                      <w:rFonts w:eastAsia="Arial" w:cs="Arial"/>
                      <w:color w:val="00338D"/>
                      <w:sz w:val="18"/>
                      <w:szCs w:val="18"/>
                    </w:rPr>
                  </w:pPr>
                  <w:r w:rsidRPr="00A85968">
                    <w:rPr>
                      <w:rFonts w:eastAsia="Arial" w:cs="Arial"/>
                      <w:color w:val="00338D"/>
                      <w:sz w:val="18"/>
                      <w:szCs w:val="18"/>
                    </w:rPr>
                    <w:t>Defects resolution summary</w:t>
                  </w:r>
                </w:p>
                <w:p w14:paraId="7CFB8176" w14:textId="60CB90E6" w:rsidR="0067282B" w:rsidRPr="00A85968" w:rsidRDefault="0067282B" w:rsidP="00F84F96">
                  <w:pPr>
                    <w:pStyle w:val="ListParagraph"/>
                    <w:numPr>
                      <w:ilvl w:val="0"/>
                      <w:numId w:val="65"/>
                    </w:numPr>
                    <w:spacing w:after="60"/>
                    <w:rPr>
                      <w:rFonts w:eastAsia="Arial" w:cs="Arial"/>
                      <w:color w:val="00338D"/>
                      <w:sz w:val="18"/>
                      <w:szCs w:val="18"/>
                    </w:rPr>
                  </w:pPr>
                  <w:r w:rsidRPr="00A85968">
                    <w:rPr>
                      <w:rFonts w:eastAsia="Arial" w:cs="Arial"/>
                      <w:color w:val="00338D"/>
                      <w:sz w:val="18"/>
                      <w:szCs w:val="18"/>
                    </w:rPr>
                    <w:t>Supporting documents</w:t>
                  </w:r>
                  <w:bookmarkEnd w:id="7"/>
                </w:p>
              </w:tc>
            </w:tr>
            <w:tr w:rsidR="0067282B" w:rsidRPr="00C669C7" w14:paraId="66187D2D" w14:textId="77777777" w:rsidTr="35DB1B8F">
              <w:trPr>
                <w:trHeight w:val="675"/>
              </w:trPr>
              <w:tc>
                <w:tcPr>
                  <w:tcW w:w="1803" w:type="dxa"/>
                  <w:tcBorders>
                    <w:top w:val="single" w:sz="4" w:space="0" w:color="00338D"/>
                    <w:left w:val="single" w:sz="4" w:space="0" w:color="00338D"/>
                    <w:bottom w:val="single" w:sz="4" w:space="0" w:color="00338D"/>
                    <w:right w:val="single" w:sz="4" w:space="0" w:color="00338D"/>
                  </w:tcBorders>
                </w:tcPr>
                <w:p w14:paraId="0D26D130" w14:textId="3D730EF7" w:rsidR="0067282B" w:rsidRPr="00A85968" w:rsidRDefault="0067282B" w:rsidP="0067282B">
                  <w:pPr>
                    <w:spacing w:after="60"/>
                    <w:rPr>
                      <w:color w:val="00338D"/>
                      <w:sz w:val="18"/>
                      <w:szCs w:val="18"/>
                    </w:rPr>
                  </w:pPr>
                  <w:r w:rsidRPr="00A85968">
                    <w:rPr>
                      <w:color w:val="00338D"/>
                      <w:sz w:val="18"/>
                      <w:szCs w:val="18"/>
                    </w:rPr>
                    <w:t>User Acceptance Testing Report</w:t>
                  </w:r>
                </w:p>
              </w:tc>
              <w:tc>
                <w:tcPr>
                  <w:tcW w:w="1707" w:type="dxa"/>
                  <w:tcBorders>
                    <w:top w:val="single" w:sz="4" w:space="0" w:color="00338D"/>
                    <w:left w:val="single" w:sz="4" w:space="0" w:color="00338D"/>
                    <w:bottom w:val="single" w:sz="4" w:space="0" w:color="00338D"/>
                    <w:right w:val="single" w:sz="4" w:space="0" w:color="00338D"/>
                  </w:tcBorders>
                </w:tcPr>
                <w:p w14:paraId="7494F221" w14:textId="025BA083" w:rsidR="0067282B" w:rsidRPr="00A85968" w:rsidRDefault="0067282B" w:rsidP="0067282B">
                  <w:pPr>
                    <w:spacing w:after="60"/>
                    <w:jc w:val="center"/>
                    <w:rPr>
                      <w:color w:val="00338D"/>
                      <w:sz w:val="18"/>
                      <w:szCs w:val="18"/>
                    </w:rPr>
                  </w:pPr>
                  <w:r w:rsidRPr="00A85968">
                    <w:rPr>
                      <w:color w:val="00338D"/>
                      <w:sz w:val="18"/>
                      <w:szCs w:val="18"/>
                    </w:rPr>
                    <w:t>On-time</w:t>
                  </w:r>
                </w:p>
              </w:tc>
              <w:tc>
                <w:tcPr>
                  <w:tcW w:w="1854" w:type="dxa"/>
                  <w:tcBorders>
                    <w:top w:val="single" w:sz="4" w:space="0" w:color="00338D"/>
                    <w:left w:val="single" w:sz="4" w:space="0" w:color="00338D"/>
                    <w:bottom w:val="single" w:sz="4" w:space="0" w:color="00338D"/>
                    <w:right w:val="single" w:sz="4" w:space="0" w:color="00338D"/>
                  </w:tcBorders>
                </w:tcPr>
                <w:p w14:paraId="42A01A81" w14:textId="22B9279F" w:rsidR="0067282B" w:rsidRPr="00A85968" w:rsidRDefault="0067282B" w:rsidP="0067282B">
                  <w:pPr>
                    <w:spacing w:after="60"/>
                    <w:rPr>
                      <w:color w:val="00338D"/>
                      <w:sz w:val="18"/>
                      <w:szCs w:val="18"/>
                    </w:rPr>
                  </w:pPr>
                  <w:r w:rsidRPr="00A85968">
                    <w:rPr>
                      <w:rFonts w:eastAsia="Arial" w:cs="Arial"/>
                      <w:color w:val="00338D"/>
                      <w:sz w:val="18"/>
                      <w:szCs w:val="18"/>
                    </w:rPr>
                    <w:t>Engagement Leadership</w:t>
                  </w:r>
                </w:p>
              </w:tc>
              <w:tc>
                <w:tcPr>
                  <w:tcW w:w="3760" w:type="dxa"/>
                  <w:tcBorders>
                    <w:top w:val="single" w:sz="4" w:space="0" w:color="00338D"/>
                    <w:left w:val="single" w:sz="4" w:space="0" w:color="00338D"/>
                    <w:bottom w:val="single" w:sz="4" w:space="0" w:color="00338D"/>
                    <w:right w:val="single" w:sz="4" w:space="0" w:color="00338D"/>
                  </w:tcBorders>
                </w:tcPr>
                <w:p w14:paraId="75CC0706" w14:textId="77777777" w:rsidR="0067282B" w:rsidRPr="00A85968" w:rsidRDefault="0067282B" w:rsidP="00F84F96">
                  <w:pPr>
                    <w:pStyle w:val="ListParagraph"/>
                    <w:numPr>
                      <w:ilvl w:val="0"/>
                      <w:numId w:val="65"/>
                    </w:numPr>
                    <w:rPr>
                      <w:rFonts w:eastAsia="Arial" w:cs="Arial"/>
                      <w:color w:val="00338D"/>
                      <w:sz w:val="18"/>
                      <w:szCs w:val="18"/>
                    </w:rPr>
                  </w:pPr>
                  <w:r w:rsidRPr="00A85968">
                    <w:rPr>
                      <w:rFonts w:eastAsia="Arial" w:cs="Arial"/>
                      <w:color w:val="00338D"/>
                      <w:sz w:val="18"/>
                      <w:szCs w:val="18"/>
                    </w:rPr>
                    <w:t>Test summary</w:t>
                  </w:r>
                </w:p>
                <w:p w14:paraId="2F365B0E" w14:textId="77777777" w:rsidR="0067282B" w:rsidRPr="00A85968" w:rsidRDefault="0067282B" w:rsidP="00F84F96">
                  <w:pPr>
                    <w:pStyle w:val="ListParagraph"/>
                    <w:numPr>
                      <w:ilvl w:val="0"/>
                      <w:numId w:val="65"/>
                    </w:numPr>
                    <w:rPr>
                      <w:rFonts w:eastAsia="Arial" w:cs="Arial"/>
                      <w:color w:val="00338D"/>
                      <w:sz w:val="18"/>
                      <w:szCs w:val="18"/>
                    </w:rPr>
                  </w:pPr>
                  <w:r w:rsidRPr="00A85968">
                    <w:rPr>
                      <w:rFonts w:eastAsia="Arial" w:cs="Arial"/>
                      <w:color w:val="00338D"/>
                      <w:sz w:val="18"/>
                      <w:szCs w:val="18"/>
                    </w:rPr>
                    <w:t>Defects resolution summary</w:t>
                  </w:r>
                </w:p>
                <w:p w14:paraId="14E88CB5" w14:textId="534FF4E3" w:rsidR="0067282B" w:rsidRPr="00A85968" w:rsidRDefault="0067282B" w:rsidP="00F84F96">
                  <w:pPr>
                    <w:pStyle w:val="ListParagraph"/>
                    <w:numPr>
                      <w:ilvl w:val="0"/>
                      <w:numId w:val="65"/>
                    </w:numPr>
                    <w:spacing w:after="60"/>
                    <w:rPr>
                      <w:rFonts w:eastAsia="Arial" w:cs="Arial"/>
                      <w:color w:val="00338D"/>
                      <w:sz w:val="18"/>
                      <w:szCs w:val="18"/>
                    </w:rPr>
                  </w:pPr>
                  <w:r w:rsidRPr="00A85968">
                    <w:rPr>
                      <w:rFonts w:eastAsia="Arial" w:cs="Arial"/>
                      <w:color w:val="00338D"/>
                      <w:sz w:val="18"/>
                      <w:szCs w:val="18"/>
                    </w:rPr>
                    <w:t>Supporting documents</w:t>
                  </w:r>
                </w:p>
              </w:tc>
            </w:tr>
            <w:tr w:rsidR="0067282B" w:rsidRPr="00C669C7" w14:paraId="5950FC8D" w14:textId="77777777" w:rsidTr="35DB1B8F">
              <w:trPr>
                <w:trHeight w:val="930"/>
              </w:trPr>
              <w:tc>
                <w:tcPr>
                  <w:tcW w:w="1803" w:type="dxa"/>
                  <w:tcBorders>
                    <w:top w:val="single" w:sz="4" w:space="0" w:color="00338D"/>
                    <w:left w:val="single" w:sz="4" w:space="0" w:color="00338D"/>
                    <w:bottom w:val="single" w:sz="4" w:space="0" w:color="00338D"/>
                    <w:right w:val="single" w:sz="4" w:space="0" w:color="00338D"/>
                  </w:tcBorders>
                </w:tcPr>
                <w:p w14:paraId="0208396E" w14:textId="6E090FFA" w:rsidR="0067282B" w:rsidRPr="00A85968" w:rsidRDefault="0067282B" w:rsidP="0067282B">
                  <w:pPr>
                    <w:spacing w:after="60"/>
                    <w:rPr>
                      <w:color w:val="00338D"/>
                      <w:sz w:val="18"/>
                      <w:szCs w:val="18"/>
                    </w:rPr>
                  </w:pPr>
                  <w:r w:rsidRPr="00A85968">
                    <w:rPr>
                      <w:color w:val="00338D"/>
                      <w:sz w:val="18"/>
                      <w:szCs w:val="18"/>
                    </w:rPr>
                    <w:t>Project Close Out Report</w:t>
                  </w:r>
                </w:p>
              </w:tc>
              <w:tc>
                <w:tcPr>
                  <w:tcW w:w="1707" w:type="dxa"/>
                  <w:tcBorders>
                    <w:top w:val="single" w:sz="4" w:space="0" w:color="00338D"/>
                    <w:left w:val="single" w:sz="4" w:space="0" w:color="00338D"/>
                    <w:bottom w:val="single" w:sz="4" w:space="0" w:color="00338D"/>
                    <w:right w:val="single" w:sz="4" w:space="0" w:color="00338D"/>
                  </w:tcBorders>
                </w:tcPr>
                <w:p w14:paraId="7AF58A1E" w14:textId="4039DA22" w:rsidR="0067282B" w:rsidRPr="00A85968" w:rsidRDefault="0067282B" w:rsidP="0067282B">
                  <w:pPr>
                    <w:spacing w:after="60"/>
                    <w:jc w:val="center"/>
                    <w:rPr>
                      <w:color w:val="00338D"/>
                      <w:sz w:val="18"/>
                      <w:szCs w:val="18"/>
                    </w:rPr>
                  </w:pPr>
                  <w:r w:rsidRPr="00A85968">
                    <w:rPr>
                      <w:color w:val="00338D"/>
                      <w:sz w:val="18"/>
                      <w:szCs w:val="18"/>
                    </w:rPr>
                    <w:t>One-time</w:t>
                  </w:r>
                </w:p>
              </w:tc>
              <w:tc>
                <w:tcPr>
                  <w:tcW w:w="1854" w:type="dxa"/>
                  <w:tcBorders>
                    <w:top w:val="single" w:sz="4" w:space="0" w:color="00338D"/>
                    <w:left w:val="single" w:sz="4" w:space="0" w:color="00338D"/>
                    <w:bottom w:val="single" w:sz="4" w:space="0" w:color="00338D"/>
                    <w:right w:val="single" w:sz="4" w:space="0" w:color="00338D"/>
                  </w:tcBorders>
                </w:tcPr>
                <w:p w14:paraId="05830A6D" w14:textId="60C9E12A" w:rsidR="0067282B" w:rsidRPr="00A85968" w:rsidRDefault="0067282B" w:rsidP="0067282B">
                  <w:pPr>
                    <w:spacing w:after="60"/>
                    <w:rPr>
                      <w:color w:val="00338D"/>
                      <w:sz w:val="18"/>
                      <w:szCs w:val="18"/>
                    </w:rPr>
                  </w:pPr>
                  <w:r w:rsidRPr="00A85968">
                    <w:rPr>
                      <w:rFonts w:eastAsia="Arial" w:cs="Arial"/>
                      <w:color w:val="00338D"/>
                      <w:sz w:val="18"/>
                      <w:szCs w:val="18"/>
                    </w:rPr>
                    <w:t>Engagement Leadership</w:t>
                  </w:r>
                </w:p>
              </w:tc>
              <w:tc>
                <w:tcPr>
                  <w:tcW w:w="3760" w:type="dxa"/>
                  <w:tcBorders>
                    <w:top w:val="single" w:sz="4" w:space="0" w:color="00338D"/>
                    <w:left w:val="single" w:sz="4" w:space="0" w:color="00338D"/>
                    <w:bottom w:val="single" w:sz="4" w:space="0" w:color="00338D"/>
                    <w:right w:val="single" w:sz="4" w:space="0" w:color="00338D"/>
                  </w:tcBorders>
                </w:tcPr>
                <w:p w14:paraId="34CAC098" w14:textId="77777777" w:rsidR="0067282B" w:rsidRPr="00A85968" w:rsidRDefault="0067282B" w:rsidP="00F84F96">
                  <w:pPr>
                    <w:pStyle w:val="ListParagraph"/>
                    <w:numPr>
                      <w:ilvl w:val="0"/>
                      <w:numId w:val="65"/>
                    </w:numPr>
                    <w:rPr>
                      <w:rFonts w:eastAsia="Arial" w:cs="Arial"/>
                      <w:color w:val="00338D"/>
                      <w:sz w:val="18"/>
                      <w:szCs w:val="18"/>
                    </w:rPr>
                  </w:pPr>
                  <w:r w:rsidRPr="00A85968">
                    <w:rPr>
                      <w:rFonts w:eastAsia="Arial" w:cs="Arial"/>
                      <w:color w:val="00338D"/>
                      <w:sz w:val="18"/>
                      <w:szCs w:val="18"/>
                    </w:rPr>
                    <w:t>Executive summary</w:t>
                  </w:r>
                </w:p>
                <w:p w14:paraId="614B5FDB" w14:textId="77777777" w:rsidR="0067282B" w:rsidRPr="00A85968" w:rsidRDefault="0067282B" w:rsidP="00F84F96">
                  <w:pPr>
                    <w:pStyle w:val="ListParagraph"/>
                    <w:numPr>
                      <w:ilvl w:val="0"/>
                      <w:numId w:val="65"/>
                    </w:numPr>
                    <w:rPr>
                      <w:rFonts w:eastAsia="Arial" w:cs="Arial"/>
                      <w:color w:val="00338D"/>
                      <w:sz w:val="18"/>
                      <w:szCs w:val="18"/>
                    </w:rPr>
                  </w:pPr>
                  <w:r w:rsidRPr="00A85968">
                    <w:rPr>
                      <w:rFonts w:eastAsia="Arial" w:cs="Arial"/>
                      <w:color w:val="00338D"/>
                      <w:sz w:val="18"/>
                      <w:szCs w:val="18"/>
                    </w:rPr>
                    <w:t>Lessons learned</w:t>
                  </w:r>
                </w:p>
                <w:p w14:paraId="2AAF1AE5" w14:textId="23A95031" w:rsidR="0067282B" w:rsidRPr="00A85968" w:rsidRDefault="6A6D56BF" w:rsidP="00F84F96">
                  <w:pPr>
                    <w:pStyle w:val="ListParagraph"/>
                    <w:numPr>
                      <w:ilvl w:val="0"/>
                      <w:numId w:val="65"/>
                    </w:numPr>
                    <w:rPr>
                      <w:rFonts w:eastAsia="Arial" w:cs="Arial"/>
                      <w:color w:val="00338D"/>
                      <w:sz w:val="18"/>
                      <w:szCs w:val="18"/>
                    </w:rPr>
                  </w:pPr>
                  <w:r w:rsidRPr="00A85968">
                    <w:rPr>
                      <w:rFonts w:eastAsia="Arial" w:cs="Arial"/>
                      <w:color w:val="00338D"/>
                      <w:sz w:val="18"/>
                      <w:szCs w:val="18"/>
                    </w:rPr>
                    <w:t>Acceptance of all deliverables</w:t>
                  </w:r>
                </w:p>
              </w:tc>
            </w:tr>
            <w:tr w:rsidR="0067282B" w:rsidRPr="00C669C7" w14:paraId="3F9FF102" w14:textId="77777777" w:rsidTr="35DB1B8F">
              <w:trPr>
                <w:trHeight w:val="675"/>
              </w:trPr>
              <w:tc>
                <w:tcPr>
                  <w:tcW w:w="1803" w:type="dxa"/>
                  <w:tcBorders>
                    <w:top w:val="single" w:sz="4" w:space="0" w:color="00338D"/>
                    <w:left w:val="single" w:sz="4" w:space="0" w:color="00338D"/>
                    <w:bottom w:val="single" w:sz="4" w:space="0" w:color="00338D"/>
                    <w:right w:val="single" w:sz="4" w:space="0" w:color="00338D"/>
                  </w:tcBorders>
                </w:tcPr>
                <w:p w14:paraId="15A5189E" w14:textId="1F11D5A7" w:rsidR="0067282B" w:rsidRPr="00A85968" w:rsidRDefault="0067282B" w:rsidP="0067282B">
                  <w:pPr>
                    <w:spacing w:after="60"/>
                    <w:rPr>
                      <w:color w:val="00338D"/>
                      <w:sz w:val="18"/>
                      <w:szCs w:val="18"/>
                    </w:rPr>
                  </w:pPr>
                  <w:r w:rsidRPr="00A85968">
                    <w:rPr>
                      <w:color w:val="00338D"/>
                      <w:sz w:val="18"/>
                      <w:szCs w:val="18"/>
                    </w:rPr>
                    <w:t>Resource Report</w:t>
                  </w:r>
                </w:p>
              </w:tc>
              <w:tc>
                <w:tcPr>
                  <w:tcW w:w="1707" w:type="dxa"/>
                  <w:tcBorders>
                    <w:top w:val="single" w:sz="4" w:space="0" w:color="00338D"/>
                    <w:left w:val="single" w:sz="4" w:space="0" w:color="00338D"/>
                    <w:bottom w:val="single" w:sz="4" w:space="0" w:color="00338D"/>
                    <w:right w:val="single" w:sz="4" w:space="0" w:color="00338D"/>
                  </w:tcBorders>
                </w:tcPr>
                <w:p w14:paraId="41A9D2BA" w14:textId="0C39A564" w:rsidR="0067282B" w:rsidRPr="00A85968" w:rsidRDefault="0067282B" w:rsidP="0067282B">
                  <w:pPr>
                    <w:spacing w:after="60"/>
                    <w:jc w:val="center"/>
                    <w:rPr>
                      <w:color w:val="00338D"/>
                      <w:sz w:val="18"/>
                      <w:szCs w:val="18"/>
                    </w:rPr>
                  </w:pPr>
                  <w:r w:rsidRPr="00A85968">
                    <w:rPr>
                      <w:color w:val="00338D"/>
                      <w:sz w:val="18"/>
                      <w:szCs w:val="18"/>
                    </w:rPr>
                    <w:t>On-demand</w:t>
                  </w:r>
                </w:p>
              </w:tc>
              <w:tc>
                <w:tcPr>
                  <w:tcW w:w="1854" w:type="dxa"/>
                  <w:tcBorders>
                    <w:top w:val="single" w:sz="4" w:space="0" w:color="00338D"/>
                    <w:left w:val="single" w:sz="4" w:space="0" w:color="00338D"/>
                    <w:bottom w:val="single" w:sz="4" w:space="0" w:color="00338D"/>
                    <w:right w:val="single" w:sz="4" w:space="0" w:color="00338D"/>
                  </w:tcBorders>
                </w:tcPr>
                <w:p w14:paraId="5BF087BA" w14:textId="5597F5DE" w:rsidR="0067282B" w:rsidRPr="00A85968" w:rsidRDefault="0067282B" w:rsidP="0067282B">
                  <w:pPr>
                    <w:spacing w:after="60"/>
                    <w:rPr>
                      <w:color w:val="00338D"/>
                      <w:sz w:val="18"/>
                      <w:szCs w:val="18"/>
                    </w:rPr>
                  </w:pPr>
                  <w:r w:rsidRPr="00A85968">
                    <w:rPr>
                      <w:rFonts w:eastAsia="Arial" w:cs="Arial"/>
                      <w:color w:val="00338D"/>
                      <w:sz w:val="18"/>
                      <w:szCs w:val="18"/>
                    </w:rPr>
                    <w:t>Engagement Leadership</w:t>
                  </w:r>
                </w:p>
              </w:tc>
              <w:tc>
                <w:tcPr>
                  <w:tcW w:w="3760" w:type="dxa"/>
                  <w:tcBorders>
                    <w:top w:val="single" w:sz="4" w:space="0" w:color="00338D"/>
                    <w:left w:val="single" w:sz="4" w:space="0" w:color="00338D"/>
                    <w:bottom w:val="single" w:sz="4" w:space="0" w:color="00338D"/>
                    <w:right w:val="single" w:sz="4" w:space="0" w:color="00338D"/>
                  </w:tcBorders>
                </w:tcPr>
                <w:p w14:paraId="01B5D966" w14:textId="77777777" w:rsidR="0067282B" w:rsidRPr="00A85968" w:rsidRDefault="0067282B" w:rsidP="00F84F96">
                  <w:pPr>
                    <w:pStyle w:val="ListParagraph"/>
                    <w:numPr>
                      <w:ilvl w:val="0"/>
                      <w:numId w:val="65"/>
                    </w:numPr>
                    <w:rPr>
                      <w:rFonts w:eastAsia="Arial" w:cs="Arial"/>
                      <w:color w:val="00338D"/>
                      <w:sz w:val="18"/>
                      <w:szCs w:val="18"/>
                    </w:rPr>
                  </w:pPr>
                  <w:r w:rsidRPr="00A85968">
                    <w:rPr>
                      <w:rFonts w:eastAsia="Arial" w:cs="Arial"/>
                      <w:color w:val="00338D"/>
                      <w:sz w:val="18"/>
                      <w:szCs w:val="18"/>
                    </w:rPr>
                    <w:t>Delivery team member time entry each day from the beginning of the project</w:t>
                  </w:r>
                </w:p>
                <w:p w14:paraId="550A932E" w14:textId="3952F35E" w:rsidR="0067282B" w:rsidRPr="00A85968" w:rsidRDefault="0067282B" w:rsidP="00F84F96">
                  <w:pPr>
                    <w:pStyle w:val="ListParagraph"/>
                    <w:numPr>
                      <w:ilvl w:val="0"/>
                      <w:numId w:val="65"/>
                    </w:numPr>
                    <w:rPr>
                      <w:rFonts w:eastAsia="Arial" w:cs="Arial"/>
                      <w:color w:val="00338D"/>
                      <w:sz w:val="18"/>
                      <w:szCs w:val="18"/>
                    </w:rPr>
                  </w:pPr>
                  <w:r w:rsidRPr="00A85968">
                    <w:rPr>
                      <w:rFonts w:eastAsia="Arial" w:cs="Arial"/>
                      <w:color w:val="00338D"/>
                      <w:sz w:val="18"/>
                      <w:szCs w:val="18"/>
                    </w:rPr>
                    <w:t>Variant, actual vs estimate</w:t>
                  </w:r>
                </w:p>
              </w:tc>
            </w:tr>
            <w:tr w:rsidR="0067282B" w:rsidRPr="00C669C7" w14:paraId="5C3DE776" w14:textId="77777777" w:rsidTr="35DB1B8F">
              <w:trPr>
                <w:trHeight w:val="675"/>
              </w:trPr>
              <w:tc>
                <w:tcPr>
                  <w:tcW w:w="1803" w:type="dxa"/>
                  <w:tcBorders>
                    <w:top w:val="single" w:sz="4" w:space="0" w:color="00338D"/>
                    <w:left w:val="single" w:sz="4" w:space="0" w:color="00338D"/>
                    <w:bottom w:val="single" w:sz="4" w:space="0" w:color="00338D"/>
                    <w:right w:val="single" w:sz="4" w:space="0" w:color="00338D"/>
                  </w:tcBorders>
                </w:tcPr>
                <w:p w14:paraId="7D2296FD" w14:textId="23BCD330" w:rsidR="0067282B" w:rsidRPr="00A85968" w:rsidRDefault="0067282B" w:rsidP="0067282B">
                  <w:pPr>
                    <w:spacing w:after="60"/>
                    <w:rPr>
                      <w:color w:val="00338D"/>
                      <w:sz w:val="18"/>
                      <w:szCs w:val="18"/>
                    </w:rPr>
                  </w:pPr>
                  <w:r w:rsidRPr="00A85968">
                    <w:rPr>
                      <w:color w:val="00338D"/>
                      <w:sz w:val="18"/>
                      <w:szCs w:val="18"/>
                    </w:rPr>
                    <w:t>Risk &amp; Issues Tracking Report</w:t>
                  </w:r>
                </w:p>
              </w:tc>
              <w:tc>
                <w:tcPr>
                  <w:tcW w:w="1707" w:type="dxa"/>
                  <w:tcBorders>
                    <w:top w:val="single" w:sz="4" w:space="0" w:color="00338D"/>
                    <w:left w:val="single" w:sz="4" w:space="0" w:color="00338D"/>
                    <w:bottom w:val="single" w:sz="4" w:space="0" w:color="00338D"/>
                    <w:right w:val="single" w:sz="4" w:space="0" w:color="00338D"/>
                  </w:tcBorders>
                </w:tcPr>
                <w:p w14:paraId="7555F30D" w14:textId="49B79CC4" w:rsidR="0067282B" w:rsidRPr="00A85968" w:rsidRDefault="0067282B" w:rsidP="0067282B">
                  <w:pPr>
                    <w:spacing w:after="60"/>
                    <w:jc w:val="center"/>
                    <w:rPr>
                      <w:color w:val="00338D"/>
                      <w:sz w:val="18"/>
                      <w:szCs w:val="18"/>
                    </w:rPr>
                  </w:pPr>
                  <w:r w:rsidRPr="00A85968">
                    <w:rPr>
                      <w:color w:val="00338D"/>
                      <w:sz w:val="18"/>
                      <w:szCs w:val="18"/>
                    </w:rPr>
                    <w:t>On-demand</w:t>
                  </w:r>
                </w:p>
              </w:tc>
              <w:tc>
                <w:tcPr>
                  <w:tcW w:w="1854" w:type="dxa"/>
                  <w:tcBorders>
                    <w:top w:val="single" w:sz="4" w:space="0" w:color="00338D"/>
                    <w:left w:val="single" w:sz="4" w:space="0" w:color="00338D"/>
                    <w:bottom w:val="single" w:sz="4" w:space="0" w:color="00338D"/>
                    <w:right w:val="single" w:sz="4" w:space="0" w:color="00338D"/>
                  </w:tcBorders>
                </w:tcPr>
                <w:p w14:paraId="1AE6E285" w14:textId="10A6AEE1" w:rsidR="0067282B" w:rsidRPr="00A85968" w:rsidRDefault="0067282B" w:rsidP="0067282B">
                  <w:pPr>
                    <w:spacing w:after="60"/>
                    <w:rPr>
                      <w:color w:val="00338D"/>
                      <w:sz w:val="18"/>
                      <w:szCs w:val="18"/>
                    </w:rPr>
                  </w:pPr>
                  <w:r w:rsidRPr="00A85968">
                    <w:rPr>
                      <w:rFonts w:eastAsia="Arial" w:cs="Arial"/>
                      <w:color w:val="00338D"/>
                      <w:sz w:val="18"/>
                      <w:szCs w:val="18"/>
                    </w:rPr>
                    <w:t>Engagement Leadership</w:t>
                  </w:r>
                </w:p>
              </w:tc>
              <w:tc>
                <w:tcPr>
                  <w:tcW w:w="3760" w:type="dxa"/>
                  <w:tcBorders>
                    <w:top w:val="single" w:sz="4" w:space="0" w:color="00338D"/>
                    <w:left w:val="single" w:sz="4" w:space="0" w:color="00338D"/>
                    <w:bottom w:val="single" w:sz="4" w:space="0" w:color="00338D"/>
                    <w:right w:val="single" w:sz="4" w:space="0" w:color="00338D"/>
                  </w:tcBorders>
                </w:tcPr>
                <w:p w14:paraId="52FD4315" w14:textId="77777777" w:rsidR="0067282B" w:rsidRPr="00A85968" w:rsidRDefault="0067282B" w:rsidP="00F84F96">
                  <w:pPr>
                    <w:pStyle w:val="ListParagraph"/>
                    <w:numPr>
                      <w:ilvl w:val="0"/>
                      <w:numId w:val="65"/>
                    </w:numPr>
                    <w:rPr>
                      <w:rFonts w:eastAsia="Arial" w:cs="Arial"/>
                      <w:color w:val="00338D"/>
                      <w:sz w:val="18"/>
                      <w:szCs w:val="18"/>
                    </w:rPr>
                  </w:pPr>
                  <w:r w:rsidRPr="00A85968">
                    <w:rPr>
                      <w:rFonts w:eastAsia="Arial" w:cs="Arial"/>
                      <w:color w:val="00338D"/>
                      <w:sz w:val="18"/>
                      <w:szCs w:val="18"/>
                    </w:rPr>
                    <w:t>All risks and mitigations</w:t>
                  </w:r>
                </w:p>
                <w:p w14:paraId="57FA1E65" w14:textId="590357F7" w:rsidR="0067282B" w:rsidRPr="00A85968" w:rsidRDefault="6A6D56BF" w:rsidP="00F84F96">
                  <w:pPr>
                    <w:pStyle w:val="ListParagraph"/>
                    <w:numPr>
                      <w:ilvl w:val="0"/>
                      <w:numId w:val="65"/>
                    </w:numPr>
                    <w:rPr>
                      <w:rFonts w:eastAsia="Arial" w:cs="Arial"/>
                      <w:color w:val="00338D"/>
                      <w:sz w:val="18"/>
                      <w:szCs w:val="18"/>
                    </w:rPr>
                  </w:pPr>
                  <w:r w:rsidRPr="00A85968">
                    <w:rPr>
                      <w:rFonts w:eastAsia="Arial" w:cs="Arial"/>
                      <w:color w:val="00338D"/>
                      <w:sz w:val="18"/>
                      <w:szCs w:val="18"/>
                    </w:rPr>
                    <w:t>All issues and resolutions</w:t>
                  </w:r>
                </w:p>
              </w:tc>
            </w:tr>
            <w:tr w:rsidR="0067282B" w:rsidRPr="00C669C7" w14:paraId="460DE14B" w14:textId="77777777" w:rsidTr="35DB1B8F">
              <w:trPr>
                <w:trHeight w:val="525"/>
              </w:trPr>
              <w:tc>
                <w:tcPr>
                  <w:tcW w:w="1803" w:type="dxa"/>
                  <w:tcBorders>
                    <w:top w:val="single" w:sz="4" w:space="0" w:color="00338D"/>
                    <w:left w:val="single" w:sz="4" w:space="0" w:color="00338D"/>
                    <w:bottom w:val="single" w:sz="4" w:space="0" w:color="00338D"/>
                    <w:right w:val="single" w:sz="4" w:space="0" w:color="00338D"/>
                  </w:tcBorders>
                </w:tcPr>
                <w:p w14:paraId="1798038E" w14:textId="29524EE8" w:rsidR="0067282B" w:rsidRPr="00A85968" w:rsidRDefault="0067282B" w:rsidP="0067282B">
                  <w:pPr>
                    <w:spacing w:after="60"/>
                    <w:rPr>
                      <w:color w:val="00338D"/>
                      <w:sz w:val="18"/>
                      <w:szCs w:val="18"/>
                    </w:rPr>
                  </w:pPr>
                  <w:r w:rsidRPr="00A85968">
                    <w:rPr>
                      <w:rFonts w:eastAsia="Arial" w:cs="Arial"/>
                      <w:color w:val="00338D"/>
                      <w:sz w:val="18"/>
                      <w:szCs w:val="18"/>
                    </w:rPr>
                    <w:t>Executive Status Report</w:t>
                  </w:r>
                </w:p>
              </w:tc>
              <w:tc>
                <w:tcPr>
                  <w:tcW w:w="1707" w:type="dxa"/>
                  <w:tcBorders>
                    <w:top w:val="single" w:sz="4" w:space="0" w:color="00338D"/>
                    <w:left w:val="single" w:sz="4" w:space="0" w:color="00338D"/>
                    <w:bottom w:val="single" w:sz="4" w:space="0" w:color="00338D"/>
                    <w:right w:val="single" w:sz="4" w:space="0" w:color="00338D"/>
                  </w:tcBorders>
                </w:tcPr>
                <w:p w14:paraId="3715A657" w14:textId="736BE1EA" w:rsidR="0067282B" w:rsidRPr="00A85968" w:rsidRDefault="0067282B" w:rsidP="0067282B">
                  <w:pPr>
                    <w:spacing w:after="60"/>
                    <w:jc w:val="center"/>
                    <w:rPr>
                      <w:color w:val="00338D"/>
                      <w:sz w:val="18"/>
                      <w:szCs w:val="18"/>
                    </w:rPr>
                  </w:pPr>
                  <w:r w:rsidRPr="00A85968">
                    <w:rPr>
                      <w:rFonts w:eastAsia="Arial" w:cs="Arial"/>
                      <w:color w:val="00338D"/>
                      <w:sz w:val="18"/>
                      <w:szCs w:val="18"/>
                    </w:rPr>
                    <w:t>Weekly</w:t>
                  </w:r>
                </w:p>
              </w:tc>
              <w:tc>
                <w:tcPr>
                  <w:tcW w:w="1854" w:type="dxa"/>
                  <w:tcBorders>
                    <w:top w:val="single" w:sz="4" w:space="0" w:color="00338D"/>
                    <w:left w:val="single" w:sz="4" w:space="0" w:color="00338D"/>
                    <w:bottom w:val="single" w:sz="4" w:space="0" w:color="00338D"/>
                    <w:right w:val="single" w:sz="4" w:space="0" w:color="00338D"/>
                  </w:tcBorders>
                </w:tcPr>
                <w:p w14:paraId="0389A536" w14:textId="40AB4D55" w:rsidR="0067282B" w:rsidRPr="00A85968" w:rsidRDefault="0067282B" w:rsidP="0067282B">
                  <w:pPr>
                    <w:spacing w:after="60"/>
                    <w:rPr>
                      <w:color w:val="00338D"/>
                      <w:sz w:val="18"/>
                      <w:szCs w:val="18"/>
                    </w:rPr>
                  </w:pPr>
                  <w:r w:rsidRPr="00A85968">
                    <w:rPr>
                      <w:rFonts w:eastAsia="Arial" w:cs="Arial"/>
                      <w:color w:val="00338D"/>
                      <w:sz w:val="18"/>
                      <w:szCs w:val="18"/>
                    </w:rPr>
                    <w:t>Engagement Leadership</w:t>
                  </w:r>
                </w:p>
              </w:tc>
              <w:tc>
                <w:tcPr>
                  <w:tcW w:w="3760" w:type="dxa"/>
                  <w:tcBorders>
                    <w:top w:val="single" w:sz="4" w:space="0" w:color="00338D"/>
                    <w:left w:val="single" w:sz="4" w:space="0" w:color="00338D"/>
                    <w:bottom w:val="single" w:sz="4" w:space="0" w:color="00338D"/>
                    <w:right w:val="single" w:sz="4" w:space="0" w:color="00338D"/>
                  </w:tcBorders>
                </w:tcPr>
                <w:p w14:paraId="6FC006A5" w14:textId="77777777" w:rsidR="0067282B" w:rsidRPr="00A85968" w:rsidRDefault="0067282B" w:rsidP="00F84F96">
                  <w:pPr>
                    <w:pStyle w:val="ListParagraph"/>
                    <w:numPr>
                      <w:ilvl w:val="0"/>
                      <w:numId w:val="65"/>
                    </w:numPr>
                    <w:rPr>
                      <w:color w:val="00338D"/>
                      <w:sz w:val="18"/>
                      <w:szCs w:val="18"/>
                    </w:rPr>
                  </w:pPr>
                  <w:r w:rsidRPr="00A85968">
                    <w:rPr>
                      <w:rFonts w:eastAsia="Arial" w:cs="Arial"/>
                      <w:color w:val="00338D"/>
                      <w:sz w:val="18"/>
                      <w:szCs w:val="18"/>
                    </w:rPr>
                    <w:t>Review Project KPIs</w:t>
                  </w:r>
                </w:p>
                <w:p w14:paraId="34CBD723" w14:textId="77777777" w:rsidR="0067282B" w:rsidRPr="00A85968" w:rsidRDefault="0067282B" w:rsidP="00F84F96">
                  <w:pPr>
                    <w:pStyle w:val="ListParagraph"/>
                    <w:numPr>
                      <w:ilvl w:val="0"/>
                      <w:numId w:val="65"/>
                    </w:numPr>
                    <w:rPr>
                      <w:color w:val="00338D"/>
                      <w:sz w:val="18"/>
                      <w:szCs w:val="18"/>
                    </w:rPr>
                  </w:pPr>
                  <w:r w:rsidRPr="00A85968">
                    <w:rPr>
                      <w:rFonts w:eastAsia="Arial" w:cs="Arial"/>
                      <w:color w:val="00338D"/>
                      <w:sz w:val="18"/>
                      <w:szCs w:val="18"/>
                    </w:rPr>
                    <w:t>Review Risks, Issues and Key Decisions</w:t>
                  </w:r>
                </w:p>
                <w:p w14:paraId="0B092279" w14:textId="77777777" w:rsidR="0067282B" w:rsidRPr="00A85968" w:rsidRDefault="0067282B" w:rsidP="00F84F96">
                  <w:pPr>
                    <w:pStyle w:val="ListParagraph"/>
                    <w:numPr>
                      <w:ilvl w:val="0"/>
                      <w:numId w:val="65"/>
                    </w:numPr>
                    <w:rPr>
                      <w:color w:val="00338D"/>
                      <w:sz w:val="18"/>
                      <w:szCs w:val="18"/>
                    </w:rPr>
                  </w:pPr>
                  <w:r w:rsidRPr="00A85968">
                    <w:rPr>
                      <w:rFonts w:eastAsia="Arial" w:cs="Arial"/>
                      <w:color w:val="00338D"/>
                      <w:sz w:val="18"/>
                      <w:szCs w:val="18"/>
                    </w:rPr>
                    <w:t>Escalations</w:t>
                  </w:r>
                </w:p>
                <w:p w14:paraId="787C3DBE" w14:textId="77777777" w:rsidR="00A85968" w:rsidRPr="00A85968" w:rsidRDefault="0067282B" w:rsidP="00F84F96">
                  <w:pPr>
                    <w:pStyle w:val="ListParagraph"/>
                    <w:numPr>
                      <w:ilvl w:val="0"/>
                      <w:numId w:val="65"/>
                    </w:numPr>
                    <w:rPr>
                      <w:color w:val="00338D"/>
                      <w:sz w:val="18"/>
                      <w:szCs w:val="18"/>
                    </w:rPr>
                  </w:pPr>
                  <w:r w:rsidRPr="00A85968">
                    <w:rPr>
                      <w:color w:val="00338D"/>
                      <w:sz w:val="18"/>
                      <w:szCs w:val="18"/>
                    </w:rPr>
                    <w:t>Accomplishment &amp; next week tasks</w:t>
                  </w:r>
                </w:p>
                <w:p w14:paraId="6DDD0A16" w14:textId="51598E4B" w:rsidR="0067282B" w:rsidRPr="00A85968" w:rsidRDefault="0067282B" w:rsidP="00F84F96">
                  <w:pPr>
                    <w:pStyle w:val="ListParagraph"/>
                    <w:numPr>
                      <w:ilvl w:val="0"/>
                      <w:numId w:val="65"/>
                    </w:numPr>
                    <w:rPr>
                      <w:color w:val="00338D"/>
                      <w:sz w:val="18"/>
                      <w:szCs w:val="18"/>
                    </w:rPr>
                  </w:pPr>
                  <w:r w:rsidRPr="00A85968">
                    <w:rPr>
                      <w:color w:val="00338D"/>
                      <w:sz w:val="18"/>
                      <w:szCs w:val="18"/>
                    </w:rPr>
                    <w:t>Milestone completion forecast</w:t>
                  </w:r>
                </w:p>
              </w:tc>
            </w:tr>
          </w:tbl>
          <w:p w14:paraId="136199FA" w14:textId="77777777" w:rsidR="00843973" w:rsidRPr="00EC7C01" w:rsidRDefault="00843973" w:rsidP="00EC7C01">
            <w:pPr>
              <w:spacing w:after="0" w:line="240" w:lineRule="auto"/>
              <w:ind w:right="-43"/>
              <w:contextualSpacing/>
              <w:rPr>
                <w:rFonts w:cs="Arial"/>
                <w:sz w:val="18"/>
                <w:szCs w:val="18"/>
              </w:rPr>
            </w:pPr>
          </w:p>
        </w:tc>
      </w:tr>
    </w:tbl>
    <w:p w14:paraId="41B13F0B" w14:textId="2EFC9750" w:rsidR="00A95ACC" w:rsidRPr="00EC7C01" w:rsidRDefault="00A95ACC" w:rsidP="00EC7C01">
      <w:pPr>
        <w:shd w:val="clear" w:color="auto" w:fill="FFFFFF"/>
        <w:spacing w:after="0" w:line="240" w:lineRule="auto"/>
        <w:ind w:right="-43"/>
        <w:contextualSpacing/>
        <w:rPr>
          <w:rFonts w:cs="Arial"/>
          <w:sz w:val="18"/>
          <w:szCs w:val="18"/>
        </w:rPr>
      </w:pPr>
    </w:p>
    <w:p w14:paraId="2B459E92" w14:textId="77777777" w:rsidR="00843973" w:rsidRPr="00EC7C01" w:rsidRDefault="00843973" w:rsidP="00EC7C01">
      <w:pPr>
        <w:shd w:val="clear" w:color="auto" w:fill="FFFFFF"/>
        <w:spacing w:after="0" w:line="240" w:lineRule="auto"/>
        <w:ind w:right="-43"/>
        <w:contextualSpacing/>
        <w:rPr>
          <w:rFonts w:cs="Arial"/>
          <w:sz w:val="18"/>
          <w:szCs w:val="18"/>
        </w:rPr>
      </w:pPr>
    </w:p>
    <w:p w14:paraId="47CC6263" w14:textId="77777777" w:rsidR="00A95ACC" w:rsidRPr="00EC7C01" w:rsidRDefault="75AE91FA" w:rsidP="00F84F96">
      <w:pPr>
        <w:pStyle w:val="Heading3"/>
        <w:numPr>
          <w:ilvl w:val="0"/>
          <w:numId w:val="48"/>
        </w:numPr>
        <w:spacing w:before="0" w:line="240" w:lineRule="auto"/>
        <w:contextualSpacing/>
        <w:rPr>
          <w:rFonts w:ascii="Arial" w:hAnsi="Arial" w:cs="Arial"/>
          <w:b/>
          <w:bCs/>
          <w:color w:val="auto"/>
          <w:sz w:val="18"/>
          <w:szCs w:val="18"/>
        </w:rPr>
      </w:pPr>
      <w:r w:rsidRPr="061D4393">
        <w:rPr>
          <w:rFonts w:ascii="Arial" w:hAnsi="Arial" w:cs="Arial"/>
          <w:b/>
          <w:bCs/>
          <w:color w:val="auto"/>
          <w:sz w:val="18"/>
          <w:szCs w:val="18"/>
        </w:rPr>
        <w:t>PROJECT MANAGEMENT</w:t>
      </w:r>
    </w:p>
    <w:p w14:paraId="7049A98D" w14:textId="77777777" w:rsidR="00A95ACC" w:rsidRPr="00EC7C01" w:rsidRDefault="4F509096" w:rsidP="00EC7C01">
      <w:pPr>
        <w:autoSpaceDE w:val="0"/>
        <w:autoSpaceDN w:val="0"/>
        <w:adjustRightInd w:val="0"/>
        <w:spacing w:after="0" w:line="240" w:lineRule="auto"/>
        <w:contextualSpacing/>
        <w:rPr>
          <w:rFonts w:cs="Arial"/>
          <w:sz w:val="18"/>
          <w:szCs w:val="18"/>
        </w:rPr>
      </w:pPr>
      <w:r w:rsidRPr="4C8B4188">
        <w:rPr>
          <w:rFonts w:cs="Arial"/>
          <w:sz w:val="18"/>
          <w:szCs w:val="18"/>
        </w:rPr>
        <w:t>The Contractor Project Manager will be responsible for maintaining a project schedule (or approved alternative) identifying tasks, durations, forecasted dates and resources – both Contractor and State - required to meet the timeframes as agreed to by both parties.</w:t>
      </w:r>
    </w:p>
    <w:p w14:paraId="54FA7890" w14:textId="77777777" w:rsidR="00A95ACC" w:rsidRPr="00EC7C01" w:rsidRDefault="00A95ACC" w:rsidP="00EC7C01">
      <w:pPr>
        <w:autoSpaceDE w:val="0"/>
        <w:autoSpaceDN w:val="0"/>
        <w:adjustRightInd w:val="0"/>
        <w:spacing w:after="0" w:line="240" w:lineRule="auto"/>
        <w:contextualSpacing/>
        <w:rPr>
          <w:rFonts w:cs="Arial"/>
          <w:sz w:val="18"/>
          <w:szCs w:val="18"/>
        </w:rPr>
      </w:pPr>
    </w:p>
    <w:p w14:paraId="27F00D59" w14:textId="77777777" w:rsidR="00A95ACC" w:rsidRPr="00EC7C01" w:rsidRDefault="00A95ACC" w:rsidP="00EC7C01">
      <w:pPr>
        <w:autoSpaceDE w:val="0"/>
        <w:autoSpaceDN w:val="0"/>
        <w:adjustRightInd w:val="0"/>
        <w:spacing w:after="0" w:line="240" w:lineRule="auto"/>
        <w:contextualSpacing/>
        <w:rPr>
          <w:rFonts w:cs="Arial"/>
          <w:sz w:val="18"/>
          <w:szCs w:val="18"/>
        </w:rPr>
      </w:pPr>
      <w:r w:rsidRPr="00EC7C01">
        <w:rPr>
          <w:rFonts w:cs="Arial"/>
          <w:sz w:val="18"/>
          <w:szCs w:val="18"/>
        </w:rPr>
        <w:t>Changes to scope, schedule or cost must be addressed through a formal change request process with the State and the Contractor to ensure understanding, agreement and approval of authorized parties to the change and clearly identify the impact to the overall project.</w:t>
      </w:r>
    </w:p>
    <w:p w14:paraId="3F3CCB6D" w14:textId="77777777" w:rsidR="00A95ACC" w:rsidRPr="00EC7C01" w:rsidRDefault="00A95ACC" w:rsidP="00EC7C01">
      <w:pPr>
        <w:autoSpaceDE w:val="0"/>
        <w:autoSpaceDN w:val="0"/>
        <w:adjustRightInd w:val="0"/>
        <w:spacing w:after="0" w:line="240" w:lineRule="auto"/>
        <w:contextualSpacing/>
        <w:rPr>
          <w:rFonts w:cs="Arial"/>
          <w:sz w:val="18"/>
          <w:szCs w:val="18"/>
        </w:rPr>
      </w:pPr>
    </w:p>
    <w:p w14:paraId="1A54E200" w14:textId="77777777" w:rsidR="00A95ACC" w:rsidRPr="00EC7C01" w:rsidRDefault="00A95ACC" w:rsidP="00EC7C01">
      <w:pPr>
        <w:shd w:val="clear" w:color="auto" w:fill="FFFFFF"/>
        <w:spacing w:after="0" w:line="240" w:lineRule="auto"/>
        <w:ind w:right="-36"/>
        <w:contextualSpacing/>
        <w:rPr>
          <w:rFonts w:cs="Arial"/>
          <w:b/>
          <w:sz w:val="18"/>
          <w:szCs w:val="18"/>
        </w:rPr>
      </w:pPr>
      <w:r w:rsidRPr="00EC7C01">
        <w:rPr>
          <w:rFonts w:cs="Arial"/>
          <w:b/>
          <w:sz w:val="18"/>
          <w:szCs w:val="18"/>
        </w:rPr>
        <w:t>SUITE Documentation</w:t>
      </w:r>
    </w:p>
    <w:p w14:paraId="456EE5D4" w14:textId="7784B3D6" w:rsidR="00A95ACC" w:rsidRPr="00EC7C01" w:rsidRDefault="00A95ACC" w:rsidP="00EC7C01">
      <w:pPr>
        <w:spacing w:after="0" w:line="240" w:lineRule="auto"/>
        <w:contextualSpacing/>
        <w:rPr>
          <w:rFonts w:cs="Arial"/>
          <w:sz w:val="18"/>
          <w:szCs w:val="18"/>
        </w:rPr>
      </w:pPr>
      <w:r w:rsidRPr="00EC7C01">
        <w:rPr>
          <w:rFonts w:cs="Arial"/>
          <w:sz w:val="18"/>
          <w:szCs w:val="18"/>
        </w:rPr>
        <w:lastRenderedPageBreak/>
        <w:t xml:space="preserve">In managing its obligation to meet the above milestones and deliverables, the Contractor is required to utilize the applicable </w:t>
      </w:r>
      <w:hyperlink r:id="rId21" w:history="1">
        <w:r w:rsidRPr="00EC7C01">
          <w:rPr>
            <w:rStyle w:val="Hyperlink"/>
            <w:rFonts w:cs="Arial"/>
            <w:sz w:val="18"/>
            <w:szCs w:val="18"/>
          </w:rPr>
          <w:t>State Unified Information Technology Environment (SUITE)</w:t>
        </w:r>
      </w:hyperlink>
      <w:r w:rsidRPr="00EC7C01">
        <w:rPr>
          <w:rFonts w:cs="Arial"/>
          <w:sz w:val="18"/>
          <w:szCs w:val="18"/>
        </w:rPr>
        <w:t xml:space="preserve"> methodologies, or an equivalent methodology proposed by the Contractor.</w:t>
      </w:r>
    </w:p>
    <w:p w14:paraId="4A73C8F6" w14:textId="77777777" w:rsidR="00A95ACC" w:rsidRPr="00EC7C01" w:rsidRDefault="00A95ACC" w:rsidP="00EC7C01">
      <w:pPr>
        <w:spacing w:after="0" w:line="240" w:lineRule="auto"/>
        <w:contextualSpacing/>
        <w:rPr>
          <w:rFonts w:cs="Arial"/>
          <w:sz w:val="18"/>
          <w:szCs w:val="18"/>
        </w:rPr>
      </w:pPr>
    </w:p>
    <w:p w14:paraId="56F16221" w14:textId="77777777" w:rsidR="00A95ACC" w:rsidRPr="00EC7C01" w:rsidRDefault="00A95ACC" w:rsidP="00EC7C01">
      <w:pPr>
        <w:shd w:val="clear" w:color="auto" w:fill="FFFFFF"/>
        <w:spacing w:after="0" w:line="240" w:lineRule="auto"/>
        <w:ind w:right="-36"/>
        <w:contextualSpacing/>
        <w:rPr>
          <w:rFonts w:cs="Arial"/>
          <w:sz w:val="18"/>
          <w:szCs w:val="18"/>
        </w:rPr>
      </w:pPr>
      <w:r w:rsidRPr="00EC7C01">
        <w:rPr>
          <w:rFonts w:cs="Arial"/>
          <w:sz w:val="18"/>
          <w:szCs w:val="18"/>
        </w:rPr>
        <w:t>SUITE’s primary goal is the delivery of on-time, on-budget, quality systems that meet customer expectations.  SUITE is based on industry best practices, including those identified in the Project Management Institute’s PMBoK and the Capability Maturity Model Integration for Development.  It was designed and implemented to standardize methodologies, processes, procedures, training, and tools for project management and systems development lifecycle management.  It offers guidance for efficient, effective improvement across multiple process disciplines in the organization, improvements to best practices incorporated from earlier models, and a common, integrated vision of improvement for all project and system related elements.</w:t>
      </w:r>
    </w:p>
    <w:p w14:paraId="054E60E3" w14:textId="77777777" w:rsidR="00A95ACC" w:rsidRPr="00EC7C01" w:rsidRDefault="00A95ACC" w:rsidP="00EC7C01">
      <w:pPr>
        <w:shd w:val="clear" w:color="auto" w:fill="FFFFFF"/>
        <w:spacing w:after="0" w:line="240" w:lineRule="auto"/>
        <w:ind w:right="-36"/>
        <w:contextualSpacing/>
        <w:rPr>
          <w:rFonts w:cs="Arial"/>
          <w:sz w:val="18"/>
          <w:szCs w:val="18"/>
        </w:rPr>
      </w:pPr>
    </w:p>
    <w:p w14:paraId="2AE79039" w14:textId="77777777" w:rsidR="00A95ACC" w:rsidRPr="00EC7C01" w:rsidRDefault="00A95ACC" w:rsidP="00EC7C01">
      <w:pPr>
        <w:shd w:val="clear" w:color="auto" w:fill="FFFFFF"/>
        <w:spacing w:after="0" w:line="240" w:lineRule="auto"/>
        <w:ind w:right="-36"/>
        <w:contextualSpacing/>
        <w:rPr>
          <w:rFonts w:cs="Arial"/>
          <w:sz w:val="18"/>
          <w:szCs w:val="18"/>
        </w:rPr>
      </w:pPr>
      <w:r w:rsidRPr="00EC7C01">
        <w:rPr>
          <w:rFonts w:cs="Arial"/>
          <w:sz w:val="18"/>
          <w:szCs w:val="18"/>
        </w:rPr>
        <w:t>While applying the SUITE framework through its methodologies is required, SUITE was not designed to add layers of complexity to project execution. There should be no additional costs from the Contractor, since it is expected that they are already following industry best practices which are at least similar to those that form SUITE’s foundation.</w:t>
      </w:r>
    </w:p>
    <w:p w14:paraId="1094B78C" w14:textId="77777777" w:rsidR="00A95ACC" w:rsidRPr="00EC7C01" w:rsidRDefault="00A95ACC" w:rsidP="00EC7C01">
      <w:pPr>
        <w:shd w:val="clear" w:color="auto" w:fill="FFFFFF"/>
        <w:spacing w:after="0" w:line="240" w:lineRule="auto"/>
        <w:ind w:right="-36"/>
        <w:contextualSpacing/>
        <w:rPr>
          <w:rFonts w:cs="Arial"/>
          <w:sz w:val="18"/>
          <w:szCs w:val="18"/>
        </w:rPr>
      </w:pPr>
    </w:p>
    <w:p w14:paraId="34522B5C" w14:textId="77777777" w:rsidR="00A95ACC" w:rsidRPr="00EC7C01" w:rsidRDefault="00A95ACC" w:rsidP="00EC7C01">
      <w:pPr>
        <w:shd w:val="clear" w:color="auto" w:fill="FFFFFF"/>
        <w:spacing w:after="0" w:line="240" w:lineRule="auto"/>
        <w:ind w:right="-36"/>
        <w:contextualSpacing/>
        <w:rPr>
          <w:rFonts w:cs="Arial"/>
          <w:sz w:val="18"/>
          <w:szCs w:val="18"/>
        </w:rPr>
      </w:pPr>
      <w:r w:rsidRPr="00EC7C01">
        <w:rPr>
          <w:rFonts w:cs="Arial"/>
          <w:sz w:val="18"/>
          <w:szCs w:val="18"/>
        </w:rPr>
        <w:t>SUITE’s companion templates are used to document project progress or deliverables. In some cases, Contractors may have in place their own set of templates for similar use. Because SUITE can be tailored to fit specific projects, project teams and State project managers may decide to use the Contractor’s provided templates, as long as they demonstrate fulfillment of the SUITE methodologies.</w:t>
      </w:r>
    </w:p>
    <w:p w14:paraId="4F56366C" w14:textId="77777777" w:rsidR="00A95ACC" w:rsidRPr="00EC7C01" w:rsidRDefault="00A95ACC" w:rsidP="00EC7C01">
      <w:pPr>
        <w:shd w:val="clear" w:color="auto" w:fill="FFFFFF"/>
        <w:spacing w:after="0" w:line="240" w:lineRule="auto"/>
        <w:ind w:right="-36"/>
        <w:contextualSpacing/>
        <w:rPr>
          <w:rFonts w:cs="Arial"/>
          <w:sz w:val="18"/>
          <w:szCs w:val="18"/>
        </w:rPr>
      </w:pPr>
    </w:p>
    <w:p w14:paraId="0E76078F" w14:textId="77777777" w:rsidR="00843973" w:rsidRPr="00EC7C01" w:rsidRDefault="00843973" w:rsidP="00EC7C01">
      <w:pPr>
        <w:shd w:val="clear" w:color="auto" w:fill="FFFFFF"/>
        <w:spacing w:after="0" w:line="240" w:lineRule="auto"/>
        <w:ind w:right="-36"/>
        <w:contextualSpacing/>
        <w:rPr>
          <w:rFonts w:cs="Arial"/>
          <w:sz w:val="18"/>
          <w:szCs w:val="18"/>
        </w:rPr>
      </w:pPr>
    </w:p>
    <w:tbl>
      <w:tblPr>
        <w:tblStyle w:val="TableGrid"/>
        <w:tblW w:w="0" w:type="auto"/>
        <w:tblLook w:val="04A0" w:firstRow="1" w:lastRow="0" w:firstColumn="1" w:lastColumn="0" w:noHBand="0" w:noVBand="1"/>
      </w:tblPr>
      <w:tblGrid>
        <w:gridCol w:w="9350"/>
      </w:tblGrid>
      <w:tr w:rsidR="00843973" w:rsidRPr="00EC7C01" w14:paraId="704FB918" w14:textId="77777777" w:rsidTr="35DB1B8F">
        <w:tc>
          <w:tcPr>
            <w:tcW w:w="9576" w:type="dxa"/>
          </w:tcPr>
          <w:p w14:paraId="610CA7C7" w14:textId="38F413A0" w:rsidR="00843973" w:rsidRPr="00EC7C01" w:rsidRDefault="00843973" w:rsidP="00EC7C01">
            <w:pPr>
              <w:shd w:val="clear" w:color="auto" w:fill="FFFFFF"/>
              <w:spacing w:after="0" w:line="240" w:lineRule="auto"/>
              <w:ind w:right="-36"/>
              <w:contextualSpacing/>
              <w:rPr>
                <w:rFonts w:cs="Arial"/>
                <w:sz w:val="18"/>
                <w:szCs w:val="18"/>
              </w:rPr>
            </w:pPr>
            <w:r w:rsidRPr="00EC7C01">
              <w:rPr>
                <w:rFonts w:cs="Arial"/>
                <w:sz w:val="18"/>
                <w:szCs w:val="18"/>
              </w:rPr>
              <w:t xml:space="preserve">The Bidder is required to review </w:t>
            </w:r>
            <w:hyperlink r:id="rId22" w:history="1">
              <w:r w:rsidRPr="00EC7C01">
                <w:rPr>
                  <w:rFonts w:cs="Arial"/>
                  <w:color w:val="0000FF"/>
                  <w:sz w:val="18"/>
                  <w:szCs w:val="18"/>
                  <w:u w:val="single"/>
                </w:rPr>
                <w:t>http://www.michigan.gov/suite</w:t>
              </w:r>
            </w:hyperlink>
            <w:r w:rsidRPr="00EC7C01">
              <w:rPr>
                <w:rFonts w:cs="Arial"/>
                <w:sz w:val="18"/>
                <w:szCs w:val="18"/>
              </w:rPr>
              <w:t xml:space="preserve"> and demonstrate how each PMM/SEM requirement will be met.  Bidders wishing to use their own documents must submit an example of the document that will be substituted.  If the Bidder deems a document to be non-applicable, please provide reasons for the determination.  The State reserves the right to give final approval of substituted documents and items marked as non-applicable.</w:t>
            </w:r>
          </w:p>
          <w:p w14:paraId="3D8D6B4A" w14:textId="77777777" w:rsidR="00843973" w:rsidRPr="00EC7C01" w:rsidRDefault="00843973" w:rsidP="00EC7C01">
            <w:pPr>
              <w:spacing w:after="0" w:line="240" w:lineRule="auto"/>
              <w:ind w:right="-36"/>
              <w:contextualSpacing/>
              <w:rPr>
                <w:rFonts w:cs="Arial"/>
                <w:sz w:val="18"/>
                <w:szCs w:val="18"/>
              </w:rPr>
            </w:pPr>
            <w:r w:rsidRPr="00EC7C01">
              <w:rPr>
                <w:rFonts w:cs="Arial"/>
                <w:b/>
                <w:bCs/>
                <w:sz w:val="18"/>
                <w:szCs w:val="18"/>
              </w:rPr>
              <w:t>BIDDER RESPONSE:</w:t>
            </w:r>
          </w:p>
          <w:p w14:paraId="5B0F2D75" w14:textId="19342AED" w:rsidR="00843973" w:rsidRPr="00E1465D" w:rsidRDefault="00E1465D" w:rsidP="00E1465D">
            <w:pPr>
              <w:rPr>
                <w:rFonts w:eastAsia="Arial" w:cs="Arial"/>
                <w:color w:val="000000" w:themeColor="text1"/>
                <w:sz w:val="18"/>
                <w:szCs w:val="18"/>
              </w:rPr>
            </w:pPr>
            <w:r w:rsidRPr="00E1465D">
              <w:rPr>
                <w:rFonts w:eastAsia="Arial" w:cs="Arial"/>
                <w:color w:val="000000" w:themeColor="text1"/>
                <w:sz w:val="18"/>
                <w:szCs w:val="18"/>
                <w:highlight w:val="black"/>
              </w:rPr>
              <w:t>CONFIDENTIAL INFORMATION</w:t>
            </w:r>
          </w:p>
        </w:tc>
      </w:tr>
    </w:tbl>
    <w:p w14:paraId="37A60C0A" w14:textId="75F36C9E" w:rsidR="00A95ACC" w:rsidRPr="00EC7C01" w:rsidRDefault="00A95ACC" w:rsidP="00EC7C01">
      <w:pPr>
        <w:shd w:val="clear" w:color="auto" w:fill="FFFFFF"/>
        <w:spacing w:after="0" w:line="240" w:lineRule="auto"/>
        <w:ind w:right="-36"/>
        <w:contextualSpacing/>
        <w:rPr>
          <w:rFonts w:cs="Arial"/>
          <w:sz w:val="18"/>
          <w:szCs w:val="18"/>
        </w:rPr>
      </w:pPr>
    </w:p>
    <w:p w14:paraId="169AEE19" w14:textId="77777777" w:rsidR="00843973" w:rsidRPr="00EC7C01" w:rsidRDefault="00843973" w:rsidP="00EC7C01">
      <w:pPr>
        <w:shd w:val="clear" w:color="auto" w:fill="FFFFFF"/>
        <w:spacing w:after="0" w:line="240" w:lineRule="auto"/>
        <w:ind w:right="-36"/>
        <w:contextualSpacing/>
        <w:rPr>
          <w:rFonts w:cs="Arial"/>
          <w:sz w:val="18"/>
          <w:szCs w:val="18"/>
        </w:rPr>
      </w:pPr>
    </w:p>
    <w:p w14:paraId="78289A58" w14:textId="5CFFF1DF" w:rsidR="00A95ACC" w:rsidRPr="00EC7C01" w:rsidRDefault="6C874D68" w:rsidP="784FEDCE">
      <w:pPr>
        <w:shd w:val="clear" w:color="auto" w:fill="FFFFFF" w:themeFill="background1"/>
        <w:spacing w:after="0" w:line="240" w:lineRule="auto"/>
        <w:ind w:right="-36"/>
        <w:contextualSpacing/>
        <w:rPr>
          <w:rFonts w:cs="Arial"/>
          <w:b/>
          <w:bCs/>
          <w:sz w:val="18"/>
          <w:szCs w:val="18"/>
          <w:highlight w:val="green"/>
        </w:rPr>
      </w:pPr>
      <w:r w:rsidRPr="784FEDCE">
        <w:rPr>
          <w:rFonts w:cs="Arial"/>
          <w:b/>
          <w:bCs/>
          <w:sz w:val="18"/>
          <w:szCs w:val="18"/>
          <w:highlight w:val="green"/>
        </w:rPr>
        <w:t>Milestones/Deliverables for Implementation</w:t>
      </w:r>
    </w:p>
    <w:p w14:paraId="0E7AA176" w14:textId="77777777" w:rsidR="00A95ACC" w:rsidRPr="00EC7C01" w:rsidRDefault="00A95ACC" w:rsidP="00EC7C01">
      <w:pPr>
        <w:shd w:val="clear" w:color="auto" w:fill="FFFFFF"/>
        <w:spacing w:after="0" w:line="240" w:lineRule="auto"/>
        <w:ind w:right="-36"/>
        <w:contextualSpacing/>
        <w:rPr>
          <w:rFonts w:cs="Arial"/>
          <w:sz w:val="18"/>
          <w:szCs w:val="18"/>
        </w:rPr>
      </w:pPr>
      <w:r w:rsidRPr="00EC7C01">
        <w:rPr>
          <w:rFonts w:cs="Arial"/>
          <w:sz w:val="18"/>
          <w:szCs w:val="18"/>
        </w:rPr>
        <w:t>The State’s proposed milestone schedule and associated deliverables are set forth below.</w:t>
      </w:r>
    </w:p>
    <w:p w14:paraId="1190E591" w14:textId="77777777" w:rsidR="00A95ACC" w:rsidRPr="00EC7C01" w:rsidRDefault="00A95ACC" w:rsidP="4C8B4188">
      <w:pPr>
        <w:shd w:val="clear" w:color="auto" w:fill="FFFFFF" w:themeFill="background1"/>
        <w:spacing w:after="0" w:line="240" w:lineRule="auto"/>
        <w:ind w:right="-36"/>
        <w:contextualSpacing/>
        <w:rPr>
          <w:rFonts w:cs="Arial"/>
          <w:sz w:val="18"/>
          <w:szCs w:val="18"/>
        </w:rPr>
      </w:pPr>
    </w:p>
    <w:p w14:paraId="4341276A" w14:textId="1CE6D77B" w:rsidR="4C8B4188" w:rsidRDefault="25D1B129" w:rsidP="4C8B4188">
      <w:pPr>
        <w:shd w:val="clear" w:color="auto" w:fill="FFFFFF" w:themeFill="background1"/>
        <w:spacing w:after="0" w:line="240" w:lineRule="auto"/>
        <w:ind w:right="-36"/>
        <w:rPr>
          <w:rFonts w:eastAsia="Calibri" w:cs="Arial"/>
          <w:sz w:val="18"/>
          <w:szCs w:val="18"/>
        </w:rPr>
      </w:pPr>
      <w:r w:rsidRPr="061D4393">
        <w:rPr>
          <w:rFonts w:eastAsia="Calibri" w:cs="Arial"/>
          <w:sz w:val="18"/>
          <w:szCs w:val="18"/>
        </w:rPr>
        <w:t xml:space="preserve">This table is provided as an example only. Actual table will be detailed in the contract once </w:t>
      </w:r>
      <w:r w:rsidR="00EB7BC2">
        <w:rPr>
          <w:rFonts w:eastAsia="Calibri" w:cs="Arial"/>
          <w:sz w:val="18"/>
          <w:szCs w:val="18"/>
        </w:rPr>
        <w:t>Contractor</w:t>
      </w:r>
      <w:r w:rsidRPr="061D4393">
        <w:rPr>
          <w:rFonts w:eastAsia="Calibri" w:cs="Arial"/>
          <w:sz w:val="18"/>
          <w:szCs w:val="18"/>
        </w:rPr>
        <w:t xml:space="preserve"> implementation method is known and contract execution target dates are established. </w:t>
      </w:r>
    </w:p>
    <w:p w14:paraId="3EFDD3E4" w14:textId="3EA6154B" w:rsidR="4C8B4188" w:rsidRDefault="4C8B4188" w:rsidP="4C8B4188">
      <w:pPr>
        <w:shd w:val="clear" w:color="auto" w:fill="FFFFFF" w:themeFill="background1"/>
        <w:spacing w:after="0" w:line="240" w:lineRule="auto"/>
        <w:ind w:right="-36"/>
        <w:rPr>
          <w:rFonts w:eastAsia="Calibr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3553"/>
        <w:gridCol w:w="2124"/>
      </w:tblGrid>
      <w:tr w:rsidR="008578FF" w:rsidRPr="00EC7C01" w14:paraId="3E9CE12B" w14:textId="77777777" w:rsidTr="57F86D75">
        <w:tc>
          <w:tcPr>
            <w:tcW w:w="2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C399E7" w14:textId="77777777" w:rsidR="00A95ACC" w:rsidRPr="00EC7C01" w:rsidRDefault="00A95ACC" w:rsidP="00EC7C01">
            <w:pPr>
              <w:tabs>
                <w:tab w:val="left" w:pos="-720"/>
              </w:tabs>
              <w:suppressAutoHyphens/>
              <w:spacing w:after="0" w:line="240" w:lineRule="auto"/>
              <w:contextualSpacing/>
              <w:rPr>
                <w:rFonts w:cs="Arial"/>
                <w:b/>
                <w:sz w:val="18"/>
                <w:szCs w:val="18"/>
              </w:rPr>
            </w:pPr>
            <w:r w:rsidRPr="00EC7C01">
              <w:rPr>
                <w:rFonts w:cs="Arial"/>
                <w:b/>
                <w:sz w:val="18"/>
                <w:szCs w:val="18"/>
              </w:rPr>
              <w:t>Milestone Event</w:t>
            </w:r>
          </w:p>
        </w:tc>
        <w:tc>
          <w:tcPr>
            <w:tcW w:w="355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F435E5" w14:textId="77777777" w:rsidR="00A95ACC" w:rsidRPr="00EC7C01" w:rsidRDefault="00A95ACC" w:rsidP="00EC7C01">
            <w:pPr>
              <w:tabs>
                <w:tab w:val="left" w:pos="-720"/>
              </w:tabs>
              <w:suppressAutoHyphens/>
              <w:spacing w:after="0" w:line="240" w:lineRule="auto"/>
              <w:contextualSpacing/>
              <w:rPr>
                <w:rFonts w:cs="Arial"/>
                <w:b/>
                <w:sz w:val="18"/>
                <w:szCs w:val="18"/>
              </w:rPr>
            </w:pPr>
            <w:r w:rsidRPr="00EC7C01">
              <w:rPr>
                <w:rFonts w:cs="Arial"/>
                <w:b/>
                <w:sz w:val="18"/>
                <w:szCs w:val="18"/>
              </w:rPr>
              <w:t>Associated Milestone Deliverable(s)</w:t>
            </w:r>
          </w:p>
        </w:tc>
        <w:tc>
          <w:tcPr>
            <w:tcW w:w="212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C45927" w14:textId="77777777" w:rsidR="00A95ACC" w:rsidRPr="00EC7C01" w:rsidRDefault="00A95ACC" w:rsidP="00EC7C01">
            <w:pPr>
              <w:tabs>
                <w:tab w:val="left" w:pos="-720"/>
              </w:tabs>
              <w:suppressAutoHyphens/>
              <w:spacing w:after="0" w:line="240" w:lineRule="auto"/>
              <w:contextualSpacing/>
              <w:rPr>
                <w:rFonts w:cs="Arial"/>
                <w:b/>
                <w:sz w:val="18"/>
                <w:szCs w:val="18"/>
              </w:rPr>
            </w:pPr>
            <w:r w:rsidRPr="00EC7C01">
              <w:rPr>
                <w:rFonts w:cs="Arial"/>
                <w:b/>
                <w:sz w:val="18"/>
                <w:szCs w:val="18"/>
              </w:rPr>
              <w:t>Schedule</w:t>
            </w:r>
          </w:p>
        </w:tc>
      </w:tr>
      <w:tr w:rsidR="00756550" w:rsidRPr="00EC7C01" w14:paraId="6A4FFBFC" w14:textId="77777777" w:rsidTr="57F86D75">
        <w:tc>
          <w:tcPr>
            <w:tcW w:w="2160" w:type="dxa"/>
            <w:tcBorders>
              <w:top w:val="single" w:sz="4" w:space="0" w:color="auto"/>
              <w:left w:val="single" w:sz="4" w:space="0" w:color="auto"/>
              <w:bottom w:val="single" w:sz="4" w:space="0" w:color="auto"/>
              <w:right w:val="single" w:sz="4" w:space="0" w:color="auto"/>
            </w:tcBorders>
            <w:hideMark/>
          </w:tcPr>
          <w:p w14:paraId="23770AB6" w14:textId="77777777" w:rsidR="00A95ACC" w:rsidRPr="00EC7C01" w:rsidRDefault="00A95ACC" w:rsidP="00EC7C01">
            <w:pPr>
              <w:tabs>
                <w:tab w:val="left" w:pos="-720"/>
              </w:tabs>
              <w:suppressAutoHyphens/>
              <w:spacing w:after="0" w:line="240" w:lineRule="auto"/>
              <w:contextualSpacing/>
              <w:rPr>
                <w:rFonts w:cs="Arial"/>
                <w:sz w:val="18"/>
                <w:szCs w:val="18"/>
              </w:rPr>
            </w:pPr>
            <w:r w:rsidRPr="00EC7C01">
              <w:rPr>
                <w:rFonts w:cs="Arial"/>
                <w:sz w:val="18"/>
                <w:szCs w:val="18"/>
              </w:rPr>
              <w:t>Project Planning</w:t>
            </w:r>
          </w:p>
        </w:tc>
        <w:tc>
          <w:tcPr>
            <w:tcW w:w="3553" w:type="dxa"/>
            <w:tcBorders>
              <w:top w:val="single" w:sz="4" w:space="0" w:color="auto"/>
              <w:left w:val="single" w:sz="4" w:space="0" w:color="auto"/>
              <w:bottom w:val="single" w:sz="4" w:space="0" w:color="auto"/>
              <w:right w:val="single" w:sz="4" w:space="0" w:color="auto"/>
            </w:tcBorders>
            <w:hideMark/>
          </w:tcPr>
          <w:p w14:paraId="28E2A4A9" w14:textId="77777777" w:rsidR="00A95ACC" w:rsidRPr="00EC7C01" w:rsidRDefault="00A95ACC" w:rsidP="00EC7C01">
            <w:pPr>
              <w:tabs>
                <w:tab w:val="left" w:pos="-720"/>
              </w:tabs>
              <w:suppressAutoHyphens/>
              <w:spacing w:after="0" w:line="240" w:lineRule="auto"/>
              <w:contextualSpacing/>
              <w:rPr>
                <w:rFonts w:cs="Arial"/>
                <w:sz w:val="18"/>
                <w:szCs w:val="18"/>
              </w:rPr>
            </w:pPr>
            <w:r w:rsidRPr="00EC7C01">
              <w:rPr>
                <w:rFonts w:cs="Arial"/>
                <w:sz w:val="18"/>
                <w:szCs w:val="18"/>
              </w:rPr>
              <w:t>Project Kickoff</w:t>
            </w:r>
          </w:p>
        </w:tc>
        <w:tc>
          <w:tcPr>
            <w:tcW w:w="2124" w:type="dxa"/>
            <w:tcBorders>
              <w:top w:val="single" w:sz="4" w:space="0" w:color="auto"/>
              <w:left w:val="single" w:sz="4" w:space="0" w:color="auto"/>
              <w:bottom w:val="single" w:sz="4" w:space="0" w:color="auto"/>
              <w:right w:val="single" w:sz="4" w:space="0" w:color="auto"/>
            </w:tcBorders>
            <w:hideMark/>
          </w:tcPr>
          <w:p w14:paraId="19D3B83F" w14:textId="34F4762D" w:rsidR="00A95ACC" w:rsidRPr="00EC7C01" w:rsidRDefault="6251E05F" w:rsidP="061D4393">
            <w:pPr>
              <w:suppressAutoHyphens/>
              <w:spacing w:after="0" w:line="240" w:lineRule="auto"/>
              <w:contextualSpacing/>
              <w:rPr>
                <w:rFonts w:cs="Arial"/>
                <w:sz w:val="18"/>
                <w:szCs w:val="18"/>
              </w:rPr>
            </w:pPr>
            <w:r w:rsidRPr="061D4393">
              <w:rPr>
                <w:rFonts w:cs="Arial"/>
                <w:sz w:val="18"/>
                <w:szCs w:val="18"/>
              </w:rPr>
              <w:t>Contract Execution + 15 calendar days</w:t>
            </w:r>
          </w:p>
        </w:tc>
      </w:tr>
      <w:tr w:rsidR="00756550" w:rsidRPr="00EC7C01" w14:paraId="6B268CC7" w14:textId="77777777" w:rsidTr="57F86D75">
        <w:tc>
          <w:tcPr>
            <w:tcW w:w="2160" w:type="dxa"/>
            <w:tcBorders>
              <w:top w:val="single" w:sz="4" w:space="0" w:color="auto"/>
              <w:left w:val="single" w:sz="4" w:space="0" w:color="auto"/>
              <w:bottom w:val="single" w:sz="4" w:space="0" w:color="auto"/>
              <w:right w:val="single" w:sz="4" w:space="0" w:color="auto"/>
            </w:tcBorders>
          </w:tcPr>
          <w:p w14:paraId="1982EE1B" w14:textId="42A4D242" w:rsidR="00A95ACC" w:rsidRPr="00EC7C01" w:rsidRDefault="6251E05F" w:rsidP="061D4393">
            <w:pPr>
              <w:suppressAutoHyphens/>
              <w:spacing w:after="0" w:line="240" w:lineRule="auto"/>
              <w:contextualSpacing/>
              <w:rPr>
                <w:rFonts w:cs="Arial"/>
                <w:sz w:val="18"/>
                <w:szCs w:val="18"/>
              </w:rPr>
            </w:pPr>
            <w:r w:rsidRPr="061D4393">
              <w:rPr>
                <w:rFonts w:cs="Arial"/>
                <w:sz w:val="18"/>
                <w:szCs w:val="18"/>
              </w:rPr>
              <w:t>Requirements and Design Acceptance</w:t>
            </w:r>
          </w:p>
        </w:tc>
        <w:tc>
          <w:tcPr>
            <w:tcW w:w="3553" w:type="dxa"/>
            <w:tcBorders>
              <w:top w:val="single" w:sz="4" w:space="0" w:color="auto"/>
              <w:left w:val="single" w:sz="4" w:space="0" w:color="auto"/>
              <w:bottom w:val="single" w:sz="4" w:space="0" w:color="auto"/>
              <w:right w:val="single" w:sz="4" w:space="0" w:color="auto"/>
            </w:tcBorders>
          </w:tcPr>
          <w:p w14:paraId="4EF54971" w14:textId="77777777" w:rsidR="00A95ACC" w:rsidRPr="00EC7C01" w:rsidRDefault="00A95ACC" w:rsidP="00EC7C01">
            <w:pPr>
              <w:tabs>
                <w:tab w:val="left" w:pos="-720"/>
              </w:tabs>
              <w:suppressAutoHyphens/>
              <w:spacing w:after="0" w:line="240" w:lineRule="auto"/>
              <w:contextualSpacing/>
              <w:rPr>
                <w:rFonts w:cs="Arial"/>
                <w:sz w:val="18"/>
                <w:szCs w:val="18"/>
              </w:rPr>
            </w:pPr>
            <w:r w:rsidRPr="00EC7C01">
              <w:rPr>
                <w:rFonts w:cs="Arial"/>
                <w:sz w:val="18"/>
                <w:szCs w:val="18"/>
              </w:rPr>
              <w:t>Validation sessions, Final Requirement Validation Document, Final Design Document, Final Implementation Document</w:t>
            </w:r>
          </w:p>
        </w:tc>
        <w:tc>
          <w:tcPr>
            <w:tcW w:w="2124" w:type="dxa"/>
            <w:tcBorders>
              <w:top w:val="single" w:sz="4" w:space="0" w:color="auto"/>
              <w:left w:val="single" w:sz="4" w:space="0" w:color="auto"/>
              <w:bottom w:val="single" w:sz="4" w:space="0" w:color="auto"/>
              <w:right w:val="single" w:sz="4" w:space="0" w:color="auto"/>
            </w:tcBorders>
          </w:tcPr>
          <w:p w14:paraId="330F4067" w14:textId="6218C42C" w:rsidR="00A95ACC" w:rsidRPr="00EC7C01" w:rsidRDefault="6251E05F" w:rsidP="061D4393">
            <w:pPr>
              <w:suppressAutoHyphens/>
              <w:spacing w:after="0" w:line="240" w:lineRule="auto"/>
              <w:contextualSpacing/>
              <w:rPr>
                <w:rFonts w:cs="Arial"/>
                <w:sz w:val="18"/>
                <w:szCs w:val="18"/>
              </w:rPr>
            </w:pPr>
            <w:r w:rsidRPr="061D4393">
              <w:rPr>
                <w:rFonts w:cs="Arial"/>
                <w:sz w:val="18"/>
                <w:szCs w:val="18"/>
              </w:rPr>
              <w:t>Contract Execution + 90 calendar days</w:t>
            </w:r>
          </w:p>
        </w:tc>
      </w:tr>
      <w:tr w:rsidR="00756550" w:rsidRPr="00EC7C01" w14:paraId="3B11DFD1" w14:textId="77777777" w:rsidTr="57F86D75">
        <w:tc>
          <w:tcPr>
            <w:tcW w:w="2160" w:type="dxa"/>
            <w:tcBorders>
              <w:top w:val="single" w:sz="4" w:space="0" w:color="auto"/>
              <w:left w:val="single" w:sz="4" w:space="0" w:color="auto"/>
              <w:bottom w:val="single" w:sz="4" w:space="0" w:color="auto"/>
              <w:right w:val="single" w:sz="4" w:space="0" w:color="auto"/>
            </w:tcBorders>
          </w:tcPr>
          <w:p w14:paraId="40F39492" w14:textId="77777777" w:rsidR="00A95ACC" w:rsidRPr="00EC7C01" w:rsidRDefault="00A95ACC" w:rsidP="00EC7C01">
            <w:pPr>
              <w:tabs>
                <w:tab w:val="left" w:pos="-720"/>
              </w:tabs>
              <w:suppressAutoHyphens/>
              <w:spacing w:after="0" w:line="240" w:lineRule="auto"/>
              <w:contextualSpacing/>
              <w:rPr>
                <w:rFonts w:cs="Arial"/>
                <w:sz w:val="18"/>
                <w:szCs w:val="18"/>
              </w:rPr>
            </w:pPr>
            <w:r w:rsidRPr="00EC7C01">
              <w:rPr>
                <w:rFonts w:eastAsia="Times New Roman" w:cs="Arial"/>
                <w:sz w:val="18"/>
                <w:szCs w:val="18"/>
              </w:rPr>
              <w:t>Provision environments</w:t>
            </w:r>
          </w:p>
        </w:tc>
        <w:tc>
          <w:tcPr>
            <w:tcW w:w="3553" w:type="dxa"/>
            <w:tcBorders>
              <w:top w:val="single" w:sz="4" w:space="0" w:color="auto"/>
              <w:left w:val="single" w:sz="4" w:space="0" w:color="auto"/>
              <w:bottom w:val="single" w:sz="4" w:space="0" w:color="auto"/>
              <w:right w:val="single" w:sz="4" w:space="0" w:color="auto"/>
            </w:tcBorders>
          </w:tcPr>
          <w:p w14:paraId="5B977CA1" w14:textId="77777777" w:rsidR="00A95ACC" w:rsidRPr="00EC7C01" w:rsidRDefault="00A95ACC" w:rsidP="00EC7C01">
            <w:pPr>
              <w:tabs>
                <w:tab w:val="left" w:pos="-720"/>
              </w:tabs>
              <w:suppressAutoHyphens/>
              <w:spacing w:after="0" w:line="240" w:lineRule="auto"/>
              <w:contextualSpacing/>
              <w:rPr>
                <w:rFonts w:cs="Arial"/>
                <w:sz w:val="18"/>
                <w:szCs w:val="18"/>
              </w:rPr>
            </w:pPr>
            <w:r w:rsidRPr="00EC7C01">
              <w:rPr>
                <w:rFonts w:eastAsia="Times New Roman" w:cs="Arial"/>
                <w:sz w:val="18"/>
                <w:szCs w:val="18"/>
              </w:rPr>
              <w:t>Validate Test and Production environments</w:t>
            </w:r>
          </w:p>
        </w:tc>
        <w:tc>
          <w:tcPr>
            <w:tcW w:w="2124" w:type="dxa"/>
            <w:tcBorders>
              <w:top w:val="single" w:sz="4" w:space="0" w:color="auto"/>
              <w:left w:val="single" w:sz="4" w:space="0" w:color="auto"/>
              <w:bottom w:val="single" w:sz="4" w:space="0" w:color="auto"/>
              <w:right w:val="single" w:sz="4" w:space="0" w:color="auto"/>
            </w:tcBorders>
          </w:tcPr>
          <w:p w14:paraId="5D95134A" w14:textId="5768509C" w:rsidR="00A95ACC" w:rsidRPr="00EC7C01" w:rsidRDefault="6251E05F" w:rsidP="061D4393">
            <w:pPr>
              <w:suppressAutoHyphens/>
              <w:spacing w:after="0" w:line="240" w:lineRule="auto"/>
              <w:contextualSpacing/>
              <w:rPr>
                <w:rFonts w:cs="Arial"/>
                <w:sz w:val="18"/>
                <w:szCs w:val="18"/>
              </w:rPr>
            </w:pPr>
            <w:r w:rsidRPr="061D4393">
              <w:rPr>
                <w:rFonts w:cs="Arial"/>
                <w:sz w:val="18"/>
                <w:szCs w:val="18"/>
              </w:rPr>
              <w:t xml:space="preserve">Contract </w:t>
            </w:r>
            <w:r w:rsidRPr="061D4393">
              <w:rPr>
                <w:rFonts w:eastAsia="Times New Roman" w:cs="Arial"/>
                <w:sz w:val="18"/>
                <w:szCs w:val="18"/>
              </w:rPr>
              <w:t>Execution + 180 calendar days</w:t>
            </w:r>
          </w:p>
        </w:tc>
      </w:tr>
      <w:tr w:rsidR="00756550" w:rsidRPr="00EC7C01" w14:paraId="7F2BB795" w14:textId="77777777" w:rsidTr="57F86D75">
        <w:tc>
          <w:tcPr>
            <w:tcW w:w="2160" w:type="dxa"/>
            <w:tcBorders>
              <w:top w:val="single" w:sz="4" w:space="0" w:color="auto"/>
              <w:left w:val="single" w:sz="4" w:space="0" w:color="auto"/>
              <w:bottom w:val="single" w:sz="4" w:space="0" w:color="auto"/>
              <w:right w:val="single" w:sz="4" w:space="0" w:color="auto"/>
            </w:tcBorders>
            <w:hideMark/>
          </w:tcPr>
          <w:p w14:paraId="37C417EA" w14:textId="0BA2DF09" w:rsidR="00A95ACC" w:rsidRPr="00EC7C01" w:rsidRDefault="00A95ACC" w:rsidP="57F86D75">
            <w:pPr>
              <w:suppressAutoHyphens/>
              <w:spacing w:after="0" w:line="240" w:lineRule="auto"/>
              <w:contextualSpacing/>
              <w:rPr>
                <w:rFonts w:cs="Arial"/>
                <w:sz w:val="18"/>
                <w:szCs w:val="18"/>
              </w:rPr>
            </w:pPr>
            <w:r w:rsidRPr="57F86D75">
              <w:rPr>
                <w:rFonts w:cs="Arial"/>
                <w:sz w:val="18"/>
                <w:szCs w:val="18"/>
              </w:rPr>
              <w:t>Installation and Configuration of software</w:t>
            </w:r>
            <w:r w:rsidR="13B18AEA" w:rsidRPr="57F86D75">
              <w:rPr>
                <w:rFonts w:cs="Arial"/>
                <w:sz w:val="18"/>
                <w:szCs w:val="18"/>
              </w:rPr>
              <w:t>. Data Migration.</w:t>
            </w:r>
          </w:p>
        </w:tc>
        <w:tc>
          <w:tcPr>
            <w:tcW w:w="3553" w:type="dxa"/>
            <w:tcBorders>
              <w:top w:val="single" w:sz="4" w:space="0" w:color="auto"/>
              <w:left w:val="single" w:sz="4" w:space="0" w:color="auto"/>
              <w:bottom w:val="single" w:sz="4" w:space="0" w:color="auto"/>
              <w:right w:val="single" w:sz="4" w:space="0" w:color="auto"/>
            </w:tcBorders>
            <w:hideMark/>
          </w:tcPr>
          <w:p w14:paraId="78D62E51" w14:textId="77777777" w:rsidR="00A95ACC" w:rsidRPr="00EC7C01" w:rsidRDefault="00A95ACC" w:rsidP="00EC7C01">
            <w:pPr>
              <w:tabs>
                <w:tab w:val="left" w:pos="-720"/>
              </w:tabs>
              <w:suppressAutoHyphens/>
              <w:spacing w:after="0" w:line="240" w:lineRule="auto"/>
              <w:contextualSpacing/>
              <w:rPr>
                <w:rFonts w:cs="Arial"/>
                <w:sz w:val="18"/>
                <w:szCs w:val="18"/>
              </w:rPr>
            </w:pPr>
            <w:r w:rsidRPr="00EC7C01">
              <w:rPr>
                <w:rFonts w:cs="Arial"/>
                <w:sz w:val="18"/>
                <w:szCs w:val="18"/>
              </w:rPr>
              <w:t>Final Solution and Testing Document</w:t>
            </w:r>
          </w:p>
        </w:tc>
        <w:tc>
          <w:tcPr>
            <w:tcW w:w="2124" w:type="dxa"/>
            <w:tcBorders>
              <w:top w:val="single" w:sz="4" w:space="0" w:color="auto"/>
              <w:left w:val="single" w:sz="4" w:space="0" w:color="auto"/>
              <w:bottom w:val="single" w:sz="4" w:space="0" w:color="auto"/>
              <w:right w:val="single" w:sz="4" w:space="0" w:color="auto"/>
            </w:tcBorders>
            <w:hideMark/>
          </w:tcPr>
          <w:p w14:paraId="4BBBD01D" w14:textId="46226B97" w:rsidR="00A95ACC" w:rsidRPr="00EC7C01" w:rsidRDefault="6251E05F" w:rsidP="061D4393">
            <w:pPr>
              <w:suppressAutoHyphens/>
              <w:spacing w:after="0" w:line="240" w:lineRule="auto"/>
              <w:contextualSpacing/>
              <w:rPr>
                <w:rFonts w:cs="Arial"/>
                <w:sz w:val="18"/>
                <w:szCs w:val="18"/>
              </w:rPr>
            </w:pPr>
            <w:r w:rsidRPr="061D4393">
              <w:rPr>
                <w:rFonts w:cs="Arial"/>
                <w:sz w:val="18"/>
                <w:szCs w:val="18"/>
              </w:rPr>
              <w:t>Contract Execution + 180 calendar days</w:t>
            </w:r>
          </w:p>
        </w:tc>
      </w:tr>
      <w:tr w:rsidR="00756550" w:rsidRPr="00EC7C01" w14:paraId="2C564DB8" w14:textId="77777777" w:rsidTr="57F86D75">
        <w:tc>
          <w:tcPr>
            <w:tcW w:w="2160" w:type="dxa"/>
            <w:tcBorders>
              <w:top w:val="single" w:sz="4" w:space="0" w:color="auto"/>
              <w:left w:val="single" w:sz="4" w:space="0" w:color="auto"/>
              <w:bottom w:val="single" w:sz="4" w:space="0" w:color="auto"/>
              <w:right w:val="single" w:sz="4" w:space="0" w:color="auto"/>
            </w:tcBorders>
            <w:hideMark/>
          </w:tcPr>
          <w:p w14:paraId="4B2EC12B" w14:textId="77777777" w:rsidR="00A95ACC" w:rsidRPr="00EC7C01" w:rsidRDefault="00A95ACC" w:rsidP="00EC7C01">
            <w:pPr>
              <w:tabs>
                <w:tab w:val="left" w:pos="-720"/>
              </w:tabs>
              <w:suppressAutoHyphens/>
              <w:spacing w:after="0" w:line="240" w:lineRule="auto"/>
              <w:contextualSpacing/>
              <w:rPr>
                <w:rFonts w:cs="Arial"/>
                <w:sz w:val="18"/>
                <w:szCs w:val="18"/>
              </w:rPr>
            </w:pPr>
            <w:r w:rsidRPr="00EC7C01">
              <w:rPr>
                <w:rFonts w:cs="Arial"/>
                <w:sz w:val="18"/>
                <w:szCs w:val="18"/>
              </w:rPr>
              <w:t>Testing and Acceptance</w:t>
            </w:r>
          </w:p>
        </w:tc>
        <w:tc>
          <w:tcPr>
            <w:tcW w:w="3553" w:type="dxa"/>
            <w:tcBorders>
              <w:top w:val="single" w:sz="4" w:space="0" w:color="auto"/>
              <w:left w:val="single" w:sz="4" w:space="0" w:color="auto"/>
              <w:bottom w:val="single" w:sz="4" w:space="0" w:color="auto"/>
              <w:right w:val="single" w:sz="4" w:space="0" w:color="auto"/>
            </w:tcBorders>
            <w:hideMark/>
          </w:tcPr>
          <w:p w14:paraId="5BB57A24" w14:textId="77777777" w:rsidR="00A95ACC" w:rsidRPr="00EC7C01" w:rsidRDefault="00A95ACC" w:rsidP="00EC7C01">
            <w:pPr>
              <w:tabs>
                <w:tab w:val="left" w:pos="-720"/>
              </w:tabs>
              <w:suppressAutoHyphens/>
              <w:spacing w:after="0" w:line="240" w:lineRule="auto"/>
              <w:contextualSpacing/>
              <w:rPr>
                <w:rFonts w:cs="Arial"/>
                <w:sz w:val="18"/>
                <w:szCs w:val="18"/>
              </w:rPr>
            </w:pPr>
            <w:r w:rsidRPr="00EC7C01">
              <w:rPr>
                <w:rFonts w:cs="Arial"/>
                <w:sz w:val="18"/>
                <w:szCs w:val="18"/>
              </w:rPr>
              <w:t>Final Test Results Report, Final Training Documentation, Final Acceptance</w:t>
            </w:r>
          </w:p>
        </w:tc>
        <w:tc>
          <w:tcPr>
            <w:tcW w:w="2124" w:type="dxa"/>
            <w:tcBorders>
              <w:top w:val="single" w:sz="4" w:space="0" w:color="auto"/>
              <w:left w:val="single" w:sz="4" w:space="0" w:color="auto"/>
              <w:bottom w:val="single" w:sz="4" w:space="0" w:color="auto"/>
              <w:right w:val="single" w:sz="4" w:space="0" w:color="auto"/>
            </w:tcBorders>
            <w:hideMark/>
          </w:tcPr>
          <w:p w14:paraId="5C1BAA04" w14:textId="7B750D20" w:rsidR="00A95ACC" w:rsidRPr="00EC7C01" w:rsidRDefault="6251E05F" w:rsidP="061D4393">
            <w:pPr>
              <w:suppressAutoHyphens/>
              <w:spacing w:after="0" w:line="240" w:lineRule="auto"/>
              <w:contextualSpacing/>
              <w:rPr>
                <w:rFonts w:cs="Arial"/>
                <w:sz w:val="18"/>
                <w:szCs w:val="18"/>
              </w:rPr>
            </w:pPr>
            <w:r w:rsidRPr="061D4393">
              <w:rPr>
                <w:rFonts w:cs="Arial"/>
                <w:sz w:val="18"/>
                <w:szCs w:val="18"/>
              </w:rPr>
              <w:t xml:space="preserve">Contract Execution + </w:t>
            </w:r>
            <w:r w:rsidR="00381F96">
              <w:rPr>
                <w:rFonts w:cs="Arial"/>
                <w:sz w:val="18"/>
                <w:szCs w:val="18"/>
              </w:rPr>
              <w:t>270</w:t>
            </w:r>
            <w:r w:rsidRPr="061D4393">
              <w:rPr>
                <w:rFonts w:cs="Arial"/>
                <w:sz w:val="18"/>
                <w:szCs w:val="18"/>
              </w:rPr>
              <w:t xml:space="preserve"> calendar days</w:t>
            </w:r>
          </w:p>
        </w:tc>
      </w:tr>
      <w:tr w:rsidR="00756550" w:rsidRPr="00EC7C01" w14:paraId="49D9405F" w14:textId="77777777" w:rsidTr="57F86D75">
        <w:tc>
          <w:tcPr>
            <w:tcW w:w="2160" w:type="dxa"/>
            <w:tcBorders>
              <w:top w:val="single" w:sz="4" w:space="0" w:color="auto"/>
              <w:left w:val="single" w:sz="4" w:space="0" w:color="auto"/>
              <w:bottom w:val="single" w:sz="4" w:space="0" w:color="auto"/>
              <w:right w:val="single" w:sz="4" w:space="0" w:color="auto"/>
            </w:tcBorders>
          </w:tcPr>
          <w:p w14:paraId="05F065C3" w14:textId="7D84E88D" w:rsidR="00A95ACC" w:rsidRPr="00EC7C01" w:rsidRDefault="004158D3" w:rsidP="061D4393">
            <w:pPr>
              <w:suppressAutoHyphens/>
              <w:spacing w:after="0" w:line="240" w:lineRule="auto"/>
              <w:contextualSpacing/>
              <w:rPr>
                <w:rFonts w:cs="Arial"/>
                <w:sz w:val="18"/>
                <w:szCs w:val="18"/>
              </w:rPr>
            </w:pPr>
            <w:r>
              <w:rPr>
                <w:rFonts w:eastAsia="Times New Roman" w:cs="Arial"/>
                <w:sz w:val="18"/>
                <w:szCs w:val="18"/>
              </w:rPr>
              <w:t xml:space="preserve">90-Day </w:t>
            </w:r>
            <w:r w:rsidR="6251E05F" w:rsidRPr="061D4393">
              <w:rPr>
                <w:rFonts w:eastAsia="Times New Roman" w:cs="Arial"/>
                <w:sz w:val="18"/>
                <w:szCs w:val="18"/>
              </w:rPr>
              <w:t>Post-Production Warranty</w:t>
            </w:r>
            <w:r w:rsidR="008E7D7A">
              <w:rPr>
                <w:rFonts w:eastAsia="Times New Roman" w:cs="Arial"/>
                <w:sz w:val="18"/>
                <w:szCs w:val="18"/>
              </w:rPr>
              <w:t xml:space="preserve"> Period</w:t>
            </w:r>
          </w:p>
        </w:tc>
        <w:tc>
          <w:tcPr>
            <w:tcW w:w="3553" w:type="dxa"/>
            <w:tcBorders>
              <w:top w:val="single" w:sz="4" w:space="0" w:color="auto"/>
              <w:left w:val="single" w:sz="4" w:space="0" w:color="auto"/>
              <w:bottom w:val="single" w:sz="4" w:space="0" w:color="auto"/>
              <w:right w:val="single" w:sz="4" w:space="0" w:color="auto"/>
            </w:tcBorders>
          </w:tcPr>
          <w:p w14:paraId="727C9C1D" w14:textId="77777777" w:rsidR="00A95ACC" w:rsidRPr="00EC7C01" w:rsidRDefault="00A95ACC" w:rsidP="00EC7C01">
            <w:pPr>
              <w:tabs>
                <w:tab w:val="left" w:pos="-720"/>
              </w:tabs>
              <w:suppressAutoHyphens/>
              <w:spacing w:after="0" w:line="240" w:lineRule="auto"/>
              <w:contextualSpacing/>
              <w:rPr>
                <w:rFonts w:cs="Arial"/>
                <w:sz w:val="18"/>
                <w:szCs w:val="18"/>
              </w:rPr>
            </w:pPr>
            <w:r w:rsidRPr="00EC7C01">
              <w:rPr>
                <w:rFonts w:eastAsia="Times New Roman" w:cs="Arial"/>
                <w:sz w:val="18"/>
                <w:szCs w:val="18"/>
              </w:rPr>
              <w:t>Included in the cost of Solution.</w:t>
            </w:r>
          </w:p>
        </w:tc>
        <w:tc>
          <w:tcPr>
            <w:tcW w:w="2124" w:type="dxa"/>
            <w:tcBorders>
              <w:top w:val="single" w:sz="4" w:space="0" w:color="auto"/>
              <w:left w:val="single" w:sz="4" w:space="0" w:color="auto"/>
              <w:bottom w:val="single" w:sz="4" w:space="0" w:color="auto"/>
              <w:right w:val="single" w:sz="4" w:space="0" w:color="auto"/>
            </w:tcBorders>
          </w:tcPr>
          <w:p w14:paraId="317E002B" w14:textId="6802874A" w:rsidR="00A95ACC" w:rsidRPr="00E760DF" w:rsidRDefault="6251E05F" w:rsidP="00481326">
            <w:pPr>
              <w:suppressAutoHyphens/>
              <w:spacing w:after="0" w:line="240" w:lineRule="auto"/>
              <w:contextualSpacing/>
              <w:rPr>
                <w:rFonts w:cs="Arial"/>
                <w:sz w:val="18"/>
                <w:szCs w:val="18"/>
              </w:rPr>
            </w:pPr>
            <w:r w:rsidRPr="061D4393">
              <w:rPr>
                <w:rFonts w:cs="Arial"/>
                <w:sz w:val="18"/>
                <w:szCs w:val="18"/>
              </w:rPr>
              <w:t xml:space="preserve">Contract Execution + </w:t>
            </w:r>
            <w:r w:rsidR="008E7D7A">
              <w:rPr>
                <w:rFonts w:cs="Arial"/>
                <w:sz w:val="18"/>
                <w:szCs w:val="18"/>
              </w:rPr>
              <w:t>3</w:t>
            </w:r>
            <w:r w:rsidR="00B33BD4">
              <w:rPr>
                <w:rFonts w:cs="Arial"/>
                <w:sz w:val="18"/>
                <w:szCs w:val="18"/>
              </w:rPr>
              <w:t>6</w:t>
            </w:r>
            <w:r w:rsidR="008E7D7A">
              <w:rPr>
                <w:rFonts w:cs="Arial"/>
                <w:sz w:val="18"/>
                <w:szCs w:val="18"/>
              </w:rPr>
              <w:t>0</w:t>
            </w:r>
            <w:r w:rsidRPr="061D4393">
              <w:rPr>
                <w:rFonts w:cs="Arial"/>
                <w:sz w:val="18"/>
                <w:szCs w:val="18"/>
              </w:rPr>
              <w:t xml:space="preserve"> calendar days</w:t>
            </w:r>
          </w:p>
        </w:tc>
      </w:tr>
      <w:tr w:rsidR="00756550" w:rsidRPr="00EC7C01" w14:paraId="3CDAE16C" w14:textId="77777777" w:rsidTr="57F86D75">
        <w:tc>
          <w:tcPr>
            <w:tcW w:w="2160" w:type="dxa"/>
            <w:tcBorders>
              <w:top w:val="single" w:sz="4" w:space="0" w:color="auto"/>
              <w:left w:val="single" w:sz="4" w:space="0" w:color="auto"/>
              <w:bottom w:val="single" w:sz="4" w:space="0" w:color="auto"/>
              <w:right w:val="single" w:sz="4" w:space="0" w:color="auto"/>
            </w:tcBorders>
            <w:hideMark/>
          </w:tcPr>
          <w:p w14:paraId="2E8752AE" w14:textId="77777777" w:rsidR="00A95ACC" w:rsidRPr="00EC7C01" w:rsidRDefault="00A95ACC" w:rsidP="00EC7C01">
            <w:pPr>
              <w:tabs>
                <w:tab w:val="left" w:pos="-720"/>
              </w:tabs>
              <w:suppressAutoHyphens/>
              <w:spacing w:after="0" w:line="240" w:lineRule="auto"/>
              <w:contextualSpacing/>
              <w:rPr>
                <w:rFonts w:cs="Arial"/>
                <w:sz w:val="18"/>
                <w:szCs w:val="18"/>
              </w:rPr>
            </w:pPr>
            <w:r w:rsidRPr="00EC7C01">
              <w:rPr>
                <w:rFonts w:cs="Arial"/>
                <w:sz w:val="18"/>
                <w:szCs w:val="18"/>
              </w:rPr>
              <w:t>Production Support Services</w:t>
            </w:r>
          </w:p>
        </w:tc>
        <w:tc>
          <w:tcPr>
            <w:tcW w:w="3553" w:type="dxa"/>
            <w:tcBorders>
              <w:top w:val="single" w:sz="4" w:space="0" w:color="auto"/>
              <w:left w:val="single" w:sz="4" w:space="0" w:color="auto"/>
              <w:bottom w:val="single" w:sz="4" w:space="0" w:color="auto"/>
              <w:right w:val="single" w:sz="4" w:space="0" w:color="auto"/>
            </w:tcBorders>
          </w:tcPr>
          <w:p w14:paraId="187BB2B5" w14:textId="77777777" w:rsidR="00A95ACC" w:rsidRPr="00EC7C01" w:rsidRDefault="00A95ACC" w:rsidP="00EC7C01">
            <w:pPr>
              <w:tabs>
                <w:tab w:val="left" w:pos="-720"/>
              </w:tabs>
              <w:suppressAutoHyphens/>
              <w:spacing w:after="0" w:line="240" w:lineRule="auto"/>
              <w:contextualSpacing/>
              <w:rPr>
                <w:rFonts w:cs="Arial"/>
                <w:sz w:val="18"/>
                <w:szCs w:val="18"/>
              </w:rPr>
            </w:pPr>
            <w:r w:rsidRPr="00EC7C01">
              <w:rPr>
                <w:rFonts w:cs="Arial"/>
                <w:sz w:val="18"/>
                <w:szCs w:val="18"/>
              </w:rPr>
              <w:t>Ongoing after Final Acceptance.</w:t>
            </w:r>
          </w:p>
        </w:tc>
        <w:tc>
          <w:tcPr>
            <w:tcW w:w="2124" w:type="dxa"/>
            <w:tcBorders>
              <w:top w:val="single" w:sz="4" w:space="0" w:color="auto"/>
              <w:left w:val="single" w:sz="4" w:space="0" w:color="auto"/>
              <w:bottom w:val="single" w:sz="4" w:space="0" w:color="auto"/>
              <w:right w:val="single" w:sz="4" w:space="0" w:color="auto"/>
            </w:tcBorders>
            <w:hideMark/>
          </w:tcPr>
          <w:p w14:paraId="5C8386E5" w14:textId="653CFA09" w:rsidR="00A95ACC" w:rsidRPr="00EC7C01" w:rsidRDefault="6251E05F" w:rsidP="061D4393">
            <w:pPr>
              <w:suppressAutoHyphens/>
              <w:spacing w:after="0" w:line="240" w:lineRule="auto"/>
              <w:contextualSpacing/>
              <w:rPr>
                <w:rFonts w:cs="Arial"/>
                <w:sz w:val="18"/>
                <w:szCs w:val="18"/>
              </w:rPr>
            </w:pPr>
            <w:r w:rsidRPr="061D4393">
              <w:rPr>
                <w:rFonts w:cs="Arial"/>
                <w:sz w:val="18"/>
                <w:szCs w:val="18"/>
              </w:rPr>
              <w:t>Ongoing</w:t>
            </w:r>
          </w:p>
        </w:tc>
      </w:tr>
    </w:tbl>
    <w:p w14:paraId="7DFFA07D" w14:textId="77777777" w:rsidR="00843973" w:rsidRPr="00EC7C01" w:rsidRDefault="00843973" w:rsidP="00EC7C01">
      <w:pPr>
        <w:pStyle w:val="ListParagraph"/>
        <w:autoSpaceDE w:val="0"/>
        <w:autoSpaceDN w:val="0"/>
        <w:adjustRightInd w:val="0"/>
        <w:contextualSpacing/>
        <w:rPr>
          <w:rFonts w:cs="Arial"/>
          <w:sz w:val="18"/>
          <w:szCs w:val="18"/>
        </w:rPr>
      </w:pPr>
    </w:p>
    <w:tbl>
      <w:tblPr>
        <w:tblStyle w:val="TableGrid"/>
        <w:tblW w:w="9450" w:type="dxa"/>
        <w:tblInd w:w="-5" w:type="dxa"/>
        <w:tblLook w:val="04A0" w:firstRow="1" w:lastRow="0" w:firstColumn="1" w:lastColumn="0" w:noHBand="0" w:noVBand="1"/>
      </w:tblPr>
      <w:tblGrid>
        <w:gridCol w:w="9450"/>
      </w:tblGrid>
      <w:tr w:rsidR="007D3CA2" w:rsidRPr="00EC7C01" w14:paraId="5D6B816D" w14:textId="77777777" w:rsidTr="35DB1B8F">
        <w:trPr>
          <w:trHeight w:val="4274"/>
        </w:trPr>
        <w:tc>
          <w:tcPr>
            <w:tcW w:w="9450" w:type="dxa"/>
          </w:tcPr>
          <w:p w14:paraId="52BCC5E2" w14:textId="36416D3C" w:rsidR="00843973" w:rsidRPr="00EC7C01" w:rsidRDefault="00843973" w:rsidP="00EC7C01">
            <w:pPr>
              <w:autoSpaceDE w:val="0"/>
              <w:autoSpaceDN w:val="0"/>
              <w:adjustRightInd w:val="0"/>
              <w:spacing w:after="0" w:line="240" w:lineRule="auto"/>
              <w:contextualSpacing/>
              <w:rPr>
                <w:rFonts w:cs="Arial"/>
                <w:sz w:val="18"/>
                <w:szCs w:val="18"/>
              </w:rPr>
            </w:pPr>
            <w:r w:rsidRPr="00EC7C01">
              <w:rPr>
                <w:rFonts w:cs="Arial"/>
                <w:sz w:val="18"/>
                <w:szCs w:val="18"/>
              </w:rPr>
              <w:lastRenderedPageBreak/>
              <w:t>Bidder may propose alternative timeframes and deliverables, but Bidder must provide an explanation as to why the State’s schedule and associated deliverables is not feasible.</w:t>
            </w:r>
            <w:r w:rsidR="00520B84">
              <w:rPr>
                <w:rFonts w:cs="Arial"/>
                <w:sz w:val="18"/>
                <w:szCs w:val="18"/>
              </w:rPr>
              <w:t xml:space="preserve"> Bidder’s proposed timeline must account for </w:t>
            </w:r>
            <w:r w:rsidR="00FE6474">
              <w:rPr>
                <w:rFonts w:cs="Arial"/>
                <w:sz w:val="18"/>
                <w:szCs w:val="18"/>
              </w:rPr>
              <w:t>migrating two sets of data</w:t>
            </w:r>
            <w:r w:rsidR="00B6409A">
              <w:rPr>
                <w:rFonts w:cs="Arial"/>
                <w:sz w:val="18"/>
                <w:szCs w:val="18"/>
              </w:rPr>
              <w:t xml:space="preserve"> (Students and Staff)</w:t>
            </w:r>
            <w:r w:rsidR="00857EEA">
              <w:rPr>
                <w:rFonts w:cs="Arial"/>
                <w:sz w:val="18"/>
                <w:szCs w:val="18"/>
              </w:rPr>
              <w:t>.</w:t>
            </w:r>
          </w:p>
          <w:p w14:paraId="2F004D4A" w14:textId="77777777" w:rsidR="00843973" w:rsidRPr="00EC7C01" w:rsidRDefault="00843973" w:rsidP="00EC7C01">
            <w:pPr>
              <w:autoSpaceDE w:val="0"/>
              <w:autoSpaceDN w:val="0"/>
              <w:adjustRightInd w:val="0"/>
              <w:spacing w:after="0" w:line="240" w:lineRule="auto"/>
              <w:contextualSpacing/>
              <w:rPr>
                <w:rFonts w:cs="Arial"/>
                <w:sz w:val="18"/>
                <w:szCs w:val="18"/>
              </w:rPr>
            </w:pPr>
            <w:r w:rsidRPr="00EC7C01">
              <w:rPr>
                <w:rFonts w:cs="Arial"/>
                <w:b/>
                <w:bCs/>
                <w:sz w:val="18"/>
                <w:szCs w:val="18"/>
              </w:rPr>
              <w:t>BIDDER RESPONSE:</w:t>
            </w:r>
          </w:p>
          <w:p w14:paraId="4E775D1A" w14:textId="7B91EE68" w:rsidR="784FEDCE" w:rsidRPr="00A85968" w:rsidRDefault="784FEDCE" w:rsidP="784FEDCE">
            <w:pPr>
              <w:spacing w:after="0" w:line="240" w:lineRule="auto"/>
              <w:contextualSpacing/>
              <w:rPr>
                <w:rFonts w:cs="Arial"/>
                <w:color w:val="00338D"/>
                <w:sz w:val="18"/>
                <w:szCs w:val="18"/>
              </w:rPr>
            </w:pPr>
            <w:r w:rsidRPr="00A85968">
              <w:rPr>
                <w:rFonts w:cs="Arial"/>
                <w:color w:val="00338D"/>
                <w:sz w:val="18"/>
                <w:szCs w:val="18"/>
              </w:rPr>
              <w:t>Timeline will be matched with the following assumptions</w:t>
            </w:r>
          </w:p>
          <w:p w14:paraId="57C52E0B" w14:textId="7E51A2D7" w:rsidR="784FEDCE" w:rsidRDefault="784FEDCE" w:rsidP="784FEDCE">
            <w:pPr>
              <w:spacing w:after="0" w:line="240" w:lineRule="auto"/>
              <w:contextualSpacing/>
              <w:rPr>
                <w:rFonts w:cs="Arial"/>
                <w:sz w:val="18"/>
                <w:szCs w:val="18"/>
              </w:rPr>
            </w:pPr>
          </w:p>
          <w:p w14:paraId="53E2F0D4" w14:textId="50A0ADE7" w:rsidR="784FEDCE" w:rsidRPr="00A85968" w:rsidRDefault="012DB07F" w:rsidP="35DB1B8F">
            <w:pPr>
              <w:spacing w:after="0" w:line="240" w:lineRule="auto"/>
              <w:contextualSpacing/>
              <w:rPr>
                <w:rFonts w:cs="Arial"/>
                <w:b/>
                <w:bCs/>
                <w:color w:val="00338D"/>
                <w:sz w:val="18"/>
                <w:szCs w:val="18"/>
              </w:rPr>
            </w:pPr>
            <w:r w:rsidRPr="00A85968">
              <w:rPr>
                <w:rFonts w:cs="Arial"/>
                <w:b/>
                <w:bCs/>
                <w:color w:val="00338D"/>
                <w:sz w:val="18"/>
                <w:szCs w:val="18"/>
              </w:rPr>
              <w:t>Assumptions</w:t>
            </w:r>
          </w:p>
          <w:p w14:paraId="30F8ADBE" w14:textId="6B40A394" w:rsidR="784FEDCE" w:rsidRPr="007757DF" w:rsidRDefault="784FEDCE" w:rsidP="35DB1B8F">
            <w:pPr>
              <w:spacing w:after="0" w:line="240" w:lineRule="auto"/>
              <w:contextualSpacing/>
              <w:rPr>
                <w:rFonts w:cs="Arial"/>
                <w:b/>
                <w:bCs/>
                <w:color w:val="4472C4" w:themeColor="accent1"/>
                <w:sz w:val="18"/>
                <w:szCs w:val="18"/>
              </w:rPr>
            </w:pPr>
          </w:p>
          <w:p w14:paraId="30B6FC99" w14:textId="7FF6A1CA" w:rsidR="1883A061" w:rsidRPr="00A85968" w:rsidRDefault="00036170" w:rsidP="00F84F96">
            <w:pPr>
              <w:pStyle w:val="ListParagraph"/>
              <w:numPr>
                <w:ilvl w:val="0"/>
                <w:numId w:val="64"/>
              </w:numPr>
              <w:rPr>
                <w:rFonts w:eastAsia="Arial" w:cs="Arial"/>
                <w:color w:val="00338D"/>
                <w:sz w:val="18"/>
                <w:szCs w:val="18"/>
              </w:rPr>
            </w:pPr>
            <w:r>
              <w:rPr>
                <w:rFonts w:eastAsia="Arial" w:cs="Arial"/>
                <w:color w:val="00338D"/>
                <w:sz w:val="18"/>
                <w:szCs w:val="18"/>
              </w:rPr>
              <w:t xml:space="preserve">In </w:t>
            </w:r>
            <w:r w:rsidR="1883A061" w:rsidRPr="00036170">
              <w:rPr>
                <w:rFonts w:eastAsia="Arial" w:cs="Arial"/>
                <w:color w:val="00338D"/>
                <w:sz w:val="18"/>
                <w:szCs w:val="18"/>
              </w:rPr>
              <w:t xml:space="preserve">accordance with the RFP, KPMG is providing the following assumptions. </w:t>
            </w:r>
            <w:r w:rsidR="1883A061" w:rsidRPr="00A85968">
              <w:rPr>
                <w:rFonts w:eastAsia="Arial" w:cs="Arial"/>
                <w:color w:val="00338D"/>
                <w:sz w:val="18"/>
                <w:szCs w:val="18"/>
              </w:rPr>
              <w:t xml:space="preserve">MDE &amp; CEPI shall cooperate with KPMG hereunder, including, without limitation, (i) providing KPMG with reasonable facilities (e.g., onsite office space and supporting office technology and infrastructure, such as network support, Internet access, printer, fax machines, copy machines, desks, phones, etc. sufficient for the project team) and timely access to data, information and personnel of the MDE/CEPI; (ii) providing experienced and qualified personnel having appropriate skills to perform their assigned tasks and duties in a competent and timely fashion; (iii) providing a stable, fully functional system infrastructure environment which will support the Services and allow KPMG and the MDE &amp; CEPI to work productively; and (iv) promptly notifying KPMG of any issues, concerns or disputes with respect to the Services. The MDE &amp; CEPI shall be responsible for the performance of its personnel and agents and for the accuracy and completeness of data and information provided to KPMG for purposes of the performance of the Services. The MDE &amp; CEPI acknowledges and agrees that KPMG’s performance is dependent upon the timely and effective satisfaction of the MDE/CEPI’s responsibilities hereunder and timely decisions and approvals of the MDE &amp; CEPI in connection with the Services. KPMG shall be entitled to rely on all decisions and approvals of the MDE/CEPI. </w:t>
            </w:r>
          </w:p>
          <w:p w14:paraId="5D8FC058" w14:textId="2BBEBE65"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MDE &amp; CEPI will assign a Project Lead to oversee the project, make management and prioritization decisions and work side-by-side with the KPMG team. The MDE &amp; CEPI Project Lead will help KPMG to schedule workshops and meetings identified during the project with the MDE &amp; CEPI staff and project stake holders.</w:t>
            </w:r>
          </w:p>
          <w:p w14:paraId="5D89638C" w14:textId="610FC1E4"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 xml:space="preserve"> MDE &amp; CEPI will establish a project steering committee to oversee the progress of the project. This steering committee will have representation from KPMG. Additionally, KPMG may conduct periodic quality reviews on the services being delivered and the MDE &amp; CEPI will corporate and participate in such reviews.</w:t>
            </w:r>
          </w:p>
          <w:p w14:paraId="1EFCBA33" w14:textId="0B929B28" w:rsidR="35DB1B8F" w:rsidRPr="004E439D" w:rsidRDefault="35DB1B8F" w:rsidP="00F84F96">
            <w:pPr>
              <w:pStyle w:val="ListParagraph"/>
              <w:numPr>
                <w:ilvl w:val="0"/>
                <w:numId w:val="64"/>
              </w:numPr>
              <w:rPr>
                <w:color w:val="00338D"/>
                <w:sz w:val="18"/>
                <w:szCs w:val="18"/>
              </w:rPr>
            </w:pPr>
            <w:r w:rsidRPr="004E439D">
              <w:rPr>
                <w:color w:val="00338D"/>
                <w:sz w:val="18"/>
                <w:szCs w:val="18"/>
              </w:rPr>
              <w:t xml:space="preserve">Both parties will utilize mutually agreed upon project management practices </w:t>
            </w:r>
            <w:r w:rsidR="002D7291" w:rsidRPr="004E439D">
              <w:rPr>
                <w:color w:val="00338D"/>
                <w:sz w:val="18"/>
                <w:szCs w:val="18"/>
              </w:rPr>
              <w:t>which include at a minimum</w:t>
            </w:r>
            <w:r w:rsidRPr="004E439D">
              <w:rPr>
                <w:color w:val="00338D"/>
                <w:sz w:val="18"/>
                <w:szCs w:val="18"/>
              </w:rPr>
              <w:t xml:space="preserve">:  </w:t>
            </w:r>
          </w:p>
          <w:p w14:paraId="4077034A" w14:textId="58B0DA00" w:rsidR="35DB1B8F" w:rsidRPr="004E439D" w:rsidRDefault="35DB1B8F" w:rsidP="00F84F96">
            <w:pPr>
              <w:pStyle w:val="ListParagraph"/>
              <w:numPr>
                <w:ilvl w:val="1"/>
                <w:numId w:val="16"/>
              </w:numPr>
              <w:rPr>
                <w:color w:val="00338D"/>
                <w:sz w:val="18"/>
                <w:szCs w:val="22"/>
              </w:rPr>
            </w:pPr>
            <w:r w:rsidRPr="004E439D">
              <w:rPr>
                <w:color w:val="00338D"/>
                <w:sz w:val="18"/>
                <w:szCs w:val="22"/>
              </w:rPr>
              <w:t>Regular project meetings with minutes</w:t>
            </w:r>
          </w:p>
          <w:p w14:paraId="0190BF70" w14:textId="389D3959" w:rsidR="35DB1B8F" w:rsidRPr="004E439D" w:rsidRDefault="35DB1B8F" w:rsidP="00F84F96">
            <w:pPr>
              <w:pStyle w:val="ListParagraph"/>
              <w:numPr>
                <w:ilvl w:val="1"/>
                <w:numId w:val="16"/>
              </w:numPr>
              <w:rPr>
                <w:color w:val="00338D"/>
                <w:sz w:val="18"/>
                <w:szCs w:val="22"/>
              </w:rPr>
            </w:pPr>
            <w:r w:rsidRPr="004E439D">
              <w:rPr>
                <w:color w:val="00338D"/>
                <w:sz w:val="18"/>
                <w:szCs w:val="22"/>
              </w:rPr>
              <w:t>Issues log</w:t>
            </w:r>
          </w:p>
          <w:p w14:paraId="7C002D4C" w14:textId="4E131777" w:rsidR="35DB1B8F" w:rsidRPr="004E439D" w:rsidRDefault="35DB1B8F" w:rsidP="00F84F96">
            <w:pPr>
              <w:pStyle w:val="ListParagraph"/>
              <w:numPr>
                <w:ilvl w:val="1"/>
                <w:numId w:val="16"/>
              </w:numPr>
              <w:rPr>
                <w:color w:val="00338D"/>
                <w:sz w:val="18"/>
                <w:szCs w:val="22"/>
              </w:rPr>
            </w:pPr>
            <w:r w:rsidRPr="004E439D">
              <w:rPr>
                <w:color w:val="00338D"/>
                <w:sz w:val="18"/>
                <w:szCs w:val="22"/>
              </w:rPr>
              <w:t>Risk register</w:t>
            </w:r>
          </w:p>
          <w:p w14:paraId="44300AB8" w14:textId="490F8064" w:rsidR="35DB1B8F" w:rsidRPr="004E439D" w:rsidRDefault="35DB1B8F" w:rsidP="00F84F96">
            <w:pPr>
              <w:pStyle w:val="ListParagraph"/>
              <w:numPr>
                <w:ilvl w:val="1"/>
                <w:numId w:val="16"/>
              </w:numPr>
              <w:rPr>
                <w:color w:val="00338D"/>
                <w:sz w:val="18"/>
                <w:szCs w:val="22"/>
              </w:rPr>
            </w:pPr>
            <w:r w:rsidRPr="004E439D">
              <w:rPr>
                <w:color w:val="00338D"/>
                <w:sz w:val="18"/>
                <w:szCs w:val="22"/>
              </w:rPr>
              <w:t>Action items list</w:t>
            </w:r>
          </w:p>
          <w:p w14:paraId="0D23A161" w14:textId="575CE6CB" w:rsidR="35DB1B8F" w:rsidRPr="00A85968" w:rsidRDefault="35DB1B8F"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For planning and pricing purposes, we have proposed a US-based staff. However, if MDE and CEPI are open to considering a mix of onshore (US-based team) and offshore (KPMG staff based outside the United States) for implementation and/or managed services, in that case, we can share the revised staffing and pricing for this initiative.</w:t>
            </w:r>
          </w:p>
          <w:p w14:paraId="342662B6" w14:textId="088C7AFE"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KPMG assumes that all changes to scope, schedule, and price will be accomplished via mutual agreement and confirmed in a written change request or amendment. In addition, to the extent any delays are caused by third parties, including in connection with the Unique Person Identifier Solution implementation, adjustments to this project, including to schedule, staffing, deployment and commencement of the maintenance, shall be done via change request. KPMG further assumes that disagreements on the foregoing will be subject to a disputes process and that the parties will clarify the same in negotiations (including the escalation and dispute process).</w:t>
            </w:r>
          </w:p>
          <w:p w14:paraId="710F9FE6" w14:textId="20AC492B"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The services will be performed in accordance with the statement on Standards for Consulting Services issued by the American Institute of Certified Public Accountants (AICPA). We will provide our observations, advice, and recommendations. However, our services will not constitute an engagement to provide audit, compilation, review, or attestation services as described in the pronouncements on professional standards issued by the AICPA, and, therefore, we will not express an opinion or any other form of assurance with respect to the MDE/CEPI’s system of internal control over financial reporting or its compliance with laws, regulations, or other matters.</w:t>
            </w:r>
          </w:p>
          <w:p w14:paraId="514B3AE0" w14:textId="4BE2AF67"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MDE &amp; CEPI will provide access to relevant documents and pre-existing project requirements gathered developed by the MDE/CEPI, templates and related material, other resources necessary for performing the services. The MDE &amp; CEPI will also provide all relevant hardware, software, licenses etc. and appropriate related setup/maintenance/support for developing project deliverables.</w:t>
            </w:r>
          </w:p>
          <w:p w14:paraId="5433A7B9" w14:textId="261A1BE7"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lastRenderedPageBreak/>
              <w:t>MDE &amp; CEPI is responsible for organizational communication of project goals and expectation management. In addition, MDE &amp; CEPI is responsible for providing appropriate points of contact (for problem escalation, reporting etc.) in a timely manner.</w:t>
            </w:r>
          </w:p>
          <w:p w14:paraId="4DBAB969" w14:textId="172BDF9F"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General requirements and obligations to confirm certain outcomes will be subject to further clarification in negotiations of the SOW.</w:t>
            </w:r>
          </w:p>
          <w:p w14:paraId="64CAFF53" w14:textId="7DBE4D69"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 xml:space="preserve">KPMG assumes that the MDE &amp; CEPI will provide Virtual Private Network (VPN) access to the project environment resources for them to perform development, testing and production support activities in a timely manner. </w:t>
            </w:r>
          </w:p>
          <w:p w14:paraId="7525CA22" w14:textId="52AD3EE4"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MDE &amp; CEPI will provide remote, VPN-based, connectivity into the Unique Person Identifier Solution environments to provide appropriate access to offsite (working from other KPMG office locations in U.S) resources. Remote access will be provided on a 24x7 basis for KPMG's project team during the duration of this project.</w:t>
            </w:r>
          </w:p>
          <w:p w14:paraId="0C066A43" w14:textId="05987EDD"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 xml:space="preserve">KPMG assumes that the </w:t>
            </w:r>
            <w:bookmarkStart w:id="8" w:name="OLE_LINK1"/>
            <w:bookmarkStart w:id="9" w:name="OLE_LINK4"/>
            <w:r w:rsidRPr="00A85968">
              <w:rPr>
                <w:rFonts w:eastAsia="Arial" w:cs="Arial"/>
                <w:color w:val="00338D"/>
                <w:sz w:val="18"/>
                <w:szCs w:val="18"/>
              </w:rPr>
              <w:t xml:space="preserve">MDE &amp; CEPI </w:t>
            </w:r>
            <w:bookmarkEnd w:id="8"/>
            <w:bookmarkEnd w:id="9"/>
            <w:r w:rsidRPr="00A85968">
              <w:rPr>
                <w:rFonts w:eastAsia="Arial" w:cs="Arial"/>
                <w:color w:val="00338D"/>
                <w:sz w:val="18"/>
                <w:szCs w:val="18"/>
              </w:rPr>
              <w:t>will provide all required administrative access and permissions to install and configure the Unique Person Identifier Solution</w:t>
            </w:r>
            <w:r w:rsidR="35DB1B8F" w:rsidRPr="00A85968">
              <w:rPr>
                <w:rFonts w:eastAsia="Arial" w:cs="Arial"/>
                <w:color w:val="00338D"/>
                <w:sz w:val="18"/>
                <w:szCs w:val="18"/>
              </w:rPr>
              <w:t xml:space="preserve"> </w:t>
            </w:r>
            <w:r w:rsidRPr="00A85968">
              <w:rPr>
                <w:rFonts w:eastAsia="Arial" w:cs="Arial"/>
                <w:color w:val="00338D"/>
                <w:sz w:val="18"/>
                <w:szCs w:val="18"/>
              </w:rPr>
              <w:t xml:space="preserve">components in the </w:t>
            </w:r>
            <w:r w:rsidR="00DB4D2F" w:rsidRPr="00A85968">
              <w:rPr>
                <w:rFonts w:eastAsia="Arial" w:cs="Arial"/>
                <w:color w:val="00338D"/>
                <w:sz w:val="18"/>
                <w:szCs w:val="18"/>
              </w:rPr>
              <w:t xml:space="preserve">MDE &amp; </w:t>
            </w:r>
            <w:r w:rsidR="000B70A5" w:rsidRPr="00A85968">
              <w:rPr>
                <w:rFonts w:eastAsia="Arial" w:cs="Arial"/>
                <w:color w:val="00338D"/>
                <w:sz w:val="18"/>
                <w:szCs w:val="18"/>
              </w:rPr>
              <w:t xml:space="preserve">CEPI </w:t>
            </w:r>
            <w:r w:rsidR="000B70A5">
              <w:rPr>
                <w:rFonts w:eastAsia="Arial" w:cs="Arial"/>
                <w:color w:val="00338D"/>
                <w:sz w:val="18"/>
                <w:szCs w:val="18"/>
              </w:rPr>
              <w:t>target</w:t>
            </w:r>
            <w:r w:rsidRPr="00A85968">
              <w:rPr>
                <w:rFonts w:eastAsia="Arial" w:cs="Arial"/>
                <w:color w:val="00338D"/>
                <w:sz w:val="18"/>
                <w:szCs w:val="18"/>
              </w:rPr>
              <w:t xml:space="preserve"> environments. </w:t>
            </w:r>
          </w:p>
          <w:p w14:paraId="420BEEF0" w14:textId="62704819"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Physical server maintenance for the State hosted Unique Person Identifier Solution will be provided by the MDE &amp; CEPI personnel. MDE &amp; CEPI will perform all internal functions such as maintenance, patches identification, patch publication and upgrades to the operating systems and problem management of the physical hardware infrastructure (for example but not limited to, servers, SAN, routers, networks, disks).</w:t>
            </w:r>
          </w:p>
          <w:p w14:paraId="7F800E4C" w14:textId="0592C64F"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For planning purposes, it is assumed that Unique Person Identifier Solution will be deployed in four environments: Development, System Integration Testing (SIT), Quality Assurance (QA), and Production. These environments will be made available by the MDE &amp; CEPI in a timely manner and as identified per the project schedule.</w:t>
            </w:r>
          </w:p>
          <w:p w14:paraId="1884FC40" w14:textId="547ABF76"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MDE &amp; CEPI is responsible for customizations and configuration changes required on the system</w:t>
            </w:r>
            <w:r w:rsidR="00DB4D2F">
              <w:rPr>
                <w:rFonts w:eastAsia="Arial" w:cs="Arial"/>
                <w:color w:val="00338D"/>
                <w:sz w:val="18"/>
                <w:szCs w:val="18"/>
              </w:rPr>
              <w:t>s</w:t>
            </w:r>
            <w:r w:rsidRPr="00A85968">
              <w:rPr>
                <w:rFonts w:eastAsia="Arial" w:cs="Arial"/>
                <w:color w:val="00338D"/>
                <w:sz w:val="18"/>
                <w:szCs w:val="18"/>
              </w:rPr>
              <w:t xml:space="preserve"> that will be integrated with the proposed Un</w:t>
            </w:r>
            <w:r w:rsidR="00036170">
              <w:rPr>
                <w:rFonts w:eastAsia="Arial" w:cs="Arial"/>
                <w:color w:val="00338D"/>
                <w:sz w:val="18"/>
                <w:szCs w:val="18"/>
              </w:rPr>
              <w:t>ique Person Identifier Solution</w:t>
            </w:r>
            <w:r w:rsidRPr="00A85968">
              <w:rPr>
                <w:rFonts w:eastAsia="Arial" w:cs="Arial"/>
                <w:color w:val="00338D"/>
                <w:sz w:val="18"/>
                <w:szCs w:val="18"/>
              </w:rPr>
              <w:t>.</w:t>
            </w:r>
          </w:p>
          <w:p w14:paraId="1DBCB68E" w14:textId="50D59558"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Delays or unavailability of the MDE &amp; CEPI resources, access to various support teams, hardware or software may impact project timing and cost.</w:t>
            </w:r>
          </w:p>
          <w:p w14:paraId="5921BC85" w14:textId="285551A2" w:rsidR="1883A061"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 xml:space="preserve">For purposes of the performance warranty, KPMG shall provide maintenance services for a period of 90 calendar days. KPMG will only be responsible for correcting defects in the solution implemented for the proposed Unique Person Identifier Solution system, so as to bring the system into conformance with the approved deliverables. Defects caused by the product software or third party products shall be outside of the performance warranty but may be addressed via the change order process using the agreed upon rate card. </w:t>
            </w:r>
          </w:p>
          <w:p w14:paraId="6C2982F9" w14:textId="1469F699" w:rsidR="00942C97" w:rsidRPr="00A85968" w:rsidRDefault="00942C97" w:rsidP="00F84F96">
            <w:pPr>
              <w:pStyle w:val="ListParagraph"/>
              <w:numPr>
                <w:ilvl w:val="0"/>
                <w:numId w:val="64"/>
              </w:numPr>
              <w:rPr>
                <w:rFonts w:eastAsia="Arial" w:cs="Arial"/>
                <w:color w:val="00338D"/>
                <w:sz w:val="18"/>
                <w:szCs w:val="18"/>
              </w:rPr>
            </w:pPr>
            <w:r>
              <w:rPr>
                <w:rFonts w:eastAsia="Arial" w:cs="Arial"/>
                <w:color w:val="00338D"/>
                <w:sz w:val="18"/>
                <w:szCs w:val="18"/>
              </w:rPr>
              <w:t xml:space="preserve">At the end of the implementation phase, hypercare of 3 business weeks (15 business days) will be provided to help stabilize the solution. Hypercare will run concurrently with the </w:t>
            </w:r>
            <w:r w:rsidR="006F1B90">
              <w:rPr>
                <w:rFonts w:eastAsia="Arial" w:cs="Arial"/>
                <w:color w:val="00338D"/>
                <w:sz w:val="18"/>
                <w:szCs w:val="18"/>
              </w:rPr>
              <w:t>90 calendar days w</w:t>
            </w:r>
            <w:r>
              <w:rPr>
                <w:rFonts w:eastAsia="Arial" w:cs="Arial"/>
                <w:color w:val="00338D"/>
                <w:sz w:val="18"/>
                <w:szCs w:val="18"/>
              </w:rPr>
              <w:t>arranty period.</w:t>
            </w:r>
          </w:p>
          <w:p w14:paraId="07ECC924" w14:textId="1BADC37D"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 xml:space="preserve">MDE &amp; CEPI will provide access to performance testing tools and sufficient licenses required to conduct performance (volume and stress) testing. Any application specific scripts that need to be developed for performing testing with the Unique Person Identifier Solution will be done by the MDE &amp; CEPI staff. </w:t>
            </w:r>
          </w:p>
          <w:p w14:paraId="49DE2A53" w14:textId="35D88D70"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 xml:space="preserve">MDE &amp; CEPI staff will be responsible for executing the User Acceptance Testing (UAT) for the Unique Person Identifier </w:t>
            </w:r>
            <w:r w:rsidR="000B70A5" w:rsidRPr="00A85968">
              <w:rPr>
                <w:rFonts w:eastAsia="Arial" w:cs="Arial"/>
                <w:color w:val="00338D"/>
                <w:sz w:val="18"/>
                <w:szCs w:val="18"/>
              </w:rPr>
              <w:t>Solution.</w:t>
            </w:r>
            <w:r w:rsidRPr="00A85968">
              <w:rPr>
                <w:rFonts w:eastAsia="Arial" w:cs="Arial"/>
                <w:color w:val="00338D"/>
                <w:sz w:val="18"/>
                <w:szCs w:val="18"/>
              </w:rPr>
              <w:t xml:space="preserve"> </w:t>
            </w:r>
          </w:p>
          <w:p w14:paraId="730EE3D7" w14:textId="6DFB38F5"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Software version control, Defect tracking software, and Application monitoring will be provided by the MDE &amp; CEPI for this project.</w:t>
            </w:r>
          </w:p>
          <w:p w14:paraId="1DA4E6FD" w14:textId="4647A40D"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MDE &amp; CEPI will supply necessary sample data to be used to populate the non-production environments and to provide test data that represents production data. It is assumed that the data provided to KPMG will be free of any personally identifiable information (PII)</w:t>
            </w:r>
            <w:r w:rsidR="006159AB">
              <w:rPr>
                <w:rFonts w:eastAsia="Arial" w:cs="Arial"/>
                <w:color w:val="00338D"/>
                <w:sz w:val="18"/>
                <w:szCs w:val="18"/>
              </w:rPr>
              <w:t>, f</w:t>
            </w:r>
            <w:r w:rsidR="006159AB" w:rsidRPr="006159AB">
              <w:rPr>
                <w:rFonts w:eastAsia="Arial" w:cs="Arial"/>
                <w:color w:val="00338D"/>
                <w:sz w:val="18"/>
                <w:szCs w:val="18"/>
              </w:rPr>
              <w:t xml:space="preserve">amily </w:t>
            </w:r>
            <w:r w:rsidR="006159AB">
              <w:rPr>
                <w:rFonts w:eastAsia="Arial" w:cs="Arial"/>
                <w:color w:val="00338D"/>
                <w:sz w:val="18"/>
                <w:szCs w:val="18"/>
              </w:rPr>
              <w:t>e</w:t>
            </w:r>
            <w:r w:rsidR="006159AB" w:rsidRPr="006159AB">
              <w:rPr>
                <w:rFonts w:eastAsia="Arial" w:cs="Arial"/>
                <w:color w:val="00338D"/>
                <w:sz w:val="18"/>
                <w:szCs w:val="18"/>
              </w:rPr>
              <w:t xml:space="preserve">ducational </w:t>
            </w:r>
            <w:r w:rsidR="006159AB">
              <w:rPr>
                <w:rFonts w:eastAsia="Arial" w:cs="Arial"/>
                <w:color w:val="00338D"/>
                <w:sz w:val="18"/>
                <w:szCs w:val="18"/>
              </w:rPr>
              <w:t>r</w:t>
            </w:r>
            <w:r w:rsidR="006159AB" w:rsidRPr="006159AB">
              <w:rPr>
                <w:rFonts w:eastAsia="Arial" w:cs="Arial"/>
                <w:color w:val="00338D"/>
                <w:sz w:val="18"/>
                <w:szCs w:val="18"/>
              </w:rPr>
              <w:t xml:space="preserve">ights and </w:t>
            </w:r>
            <w:r w:rsidR="006159AB">
              <w:rPr>
                <w:rFonts w:eastAsia="Arial" w:cs="Arial"/>
                <w:color w:val="00338D"/>
                <w:sz w:val="18"/>
                <w:szCs w:val="18"/>
              </w:rPr>
              <w:t>p</w:t>
            </w:r>
            <w:r w:rsidR="006159AB" w:rsidRPr="006159AB">
              <w:rPr>
                <w:rFonts w:eastAsia="Arial" w:cs="Arial"/>
                <w:color w:val="00338D"/>
                <w:sz w:val="18"/>
                <w:szCs w:val="18"/>
              </w:rPr>
              <w:t xml:space="preserve">rivacy </w:t>
            </w:r>
            <w:r w:rsidR="006159AB">
              <w:rPr>
                <w:rFonts w:eastAsia="Arial" w:cs="Arial"/>
                <w:color w:val="00338D"/>
                <w:sz w:val="18"/>
                <w:szCs w:val="18"/>
              </w:rPr>
              <w:t>a</w:t>
            </w:r>
            <w:r w:rsidR="006159AB" w:rsidRPr="006159AB">
              <w:rPr>
                <w:rFonts w:eastAsia="Arial" w:cs="Arial"/>
                <w:color w:val="00338D"/>
                <w:sz w:val="18"/>
                <w:szCs w:val="18"/>
              </w:rPr>
              <w:t xml:space="preserve">ct (FERPA) </w:t>
            </w:r>
            <w:r w:rsidRPr="00A85968">
              <w:rPr>
                <w:rFonts w:eastAsia="Arial" w:cs="Arial"/>
                <w:color w:val="00338D"/>
                <w:sz w:val="18"/>
                <w:szCs w:val="18"/>
              </w:rPr>
              <w:t>or other sensitive data</w:t>
            </w:r>
            <w:r w:rsidR="006159AB">
              <w:rPr>
                <w:rFonts w:eastAsia="Arial" w:cs="Arial"/>
                <w:color w:val="00338D"/>
                <w:sz w:val="18"/>
                <w:szCs w:val="18"/>
              </w:rPr>
              <w:t xml:space="preserve"> (data should be de-identified)</w:t>
            </w:r>
            <w:r w:rsidRPr="00A85968">
              <w:rPr>
                <w:rFonts w:eastAsia="Arial" w:cs="Arial"/>
                <w:color w:val="00338D"/>
                <w:sz w:val="18"/>
                <w:szCs w:val="18"/>
              </w:rPr>
              <w:t>.</w:t>
            </w:r>
          </w:p>
          <w:p w14:paraId="558662B4" w14:textId="1565D0F0"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MDE &amp; CEPI recognizes that delays or unavailability of its resources, access to various support teams, hardware or software may impact project timing and cost. MDE &amp; CEPI will procure delivery of the required hardware and software (including Software Maintenance), before the start of build (installation and configuration) activities in a given Unique Person Identifier Solution environment. Hardware and operating systems required for the State hosted Unique Person Identifier Solution in the Development environment will be available no later than the fifth week after the start of the project. Hardware and software required for SIT, QA and Production will be made available by the MDE &amp; CEPI no later than week eight, eleven, and fourteen respectively, after the start of the project.</w:t>
            </w:r>
          </w:p>
          <w:p w14:paraId="31A88BF1" w14:textId="335CADFF"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 xml:space="preserve">There are known limitations with SailPoint products as identified in the VPATs. Should a situation where MDE/CEPI’s accessibility requirements are not met due to product limitations, we will work with the MDE &amp; CEPI to perform an impact analysis. We will present the limitations and findings to MDE &amp; CEPI and cooperate with the MDE/CEPI, SailPoint and the MDE/CEPI’s external accessibility testing vendor in their </w:t>
            </w:r>
            <w:r w:rsidRPr="00A85968">
              <w:rPr>
                <w:rFonts w:eastAsia="Arial" w:cs="Arial"/>
                <w:color w:val="00338D"/>
                <w:sz w:val="18"/>
                <w:szCs w:val="18"/>
              </w:rPr>
              <w:lastRenderedPageBreak/>
              <w:t>efforts to find an acceptable alternative for the specific, inaccessible feature. However, KPMG is not responsible for the implementation and/or customization required for these acceptable alternatives.</w:t>
            </w:r>
          </w:p>
          <w:p w14:paraId="2CA0BDA2" w14:textId="6AB1BC19"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 xml:space="preserve">Defect correction is limited to deviations from the approved deliverables documenting Unique Person Identifier Solution specifically as part of the project and does not include fixes to any pre-existing defects in integrated applications, existing infrastructure, and supporting components. </w:t>
            </w:r>
          </w:p>
          <w:p w14:paraId="0BD6396A" w14:textId="3F7805A8"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 xml:space="preserve">MDE &amp; CEPI will maintain primary responsibility for communications with vendors (e.g., SailPoint) throughout the project, facilitating the resolution of software defects or bugs identified during the implementation. </w:t>
            </w:r>
          </w:p>
          <w:p w14:paraId="14F3306A" w14:textId="3B773B18"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 xml:space="preserve">KPMG is not responsible for any data cleansing associated with the proposed Unique Person Identifier Solution. KPMG is not responsible for confirming the proper data integrity and consistency of information extracted from the current systems and managed applications and platforms. </w:t>
            </w:r>
          </w:p>
          <w:p w14:paraId="4EAD247B" w14:textId="628645EE"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KPMG and MDE and CEPI acknowledge and agree that each shall comply with all applicable United States export control laws and regulations in the performance of each party’s respective activities under this contract. The state/MDE &amp; CEPI shall not provide KPMG, or grant KPMG access to, (a) information (including technical data or technology), verbally, electronically, or in hardcopy, (b) software or (c) hardware, that is controlled for export by the United States government under the Arms Export Control Act of 1976, Export Administration Act of 1979, the International Traffic in Arms Regulations (“ITAR”), Export Administration Regulations (“EAR”), Department of Energy Part 810 Regulations or Nuclear Regulatory Commission Part 110 Regulations, except information, software or hardware that is classified as EAR99 under the EAR.</w:t>
            </w:r>
          </w:p>
          <w:p w14:paraId="65FDE651" w14:textId="1C917905"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MDE and CEPI agrees that KPMG personnel may need to work remotely for extended periods of time due to COVID-19, and MDE and CEPI and KPMG will use commercially reasonable efforts to mitigate any effects that remote work has on the performance of the services. Further, MDE and CEPI agrees that if its workspace cannot be provided for collaboration with the AISO with an internet connection, MDE and CEPI and KPMG will work to find a mutually agreeable solution that will not cause project delays.</w:t>
            </w:r>
          </w:p>
          <w:p w14:paraId="55C68A3B" w14:textId="6349757F"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At the time of proposal submission, our proposed key personnel are available for this project. If the project start date is delayed or the proposed resources are not available due to unforeseen reasons, we will identify resources with similar skill sets and experiences to be part of the project team and submit the résumés to the MDE and CEPI for review and approval.</w:t>
            </w:r>
          </w:p>
          <w:p w14:paraId="45C0BD1F" w14:textId="49E739A0"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It is assumed that localization or additional language (other than US English) support for the proposed solution is out of scope for this project.</w:t>
            </w:r>
          </w:p>
          <w:p w14:paraId="7A730861" w14:textId="08201A14"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MDE &amp; CEPI will provide staff to which KPMG will knowledge transfer and transition the ownership of the proposed solution. While KPMG will hold knowledge transfer sessions for MDE &amp; CEPI operations teams, MDE &amp; CEPI will be responsible for change management and training of end-users or technology operations team on the configurations made as part of this engagement.</w:t>
            </w:r>
          </w:p>
          <w:p w14:paraId="2DF6101B" w14:textId="463A886F" w:rsidR="1883A061" w:rsidRPr="00A85968" w:rsidRDefault="1883A061"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Application Monitoring and Application and Solution Restoration related to Client’s IT infrastructure components (for example network, cloud, hardware and infrastructure or equivalent) are out of scope.</w:t>
            </w:r>
          </w:p>
          <w:p w14:paraId="4A3F14D9" w14:textId="64E6AF47" w:rsidR="35DB1B8F" w:rsidRPr="00A85968" w:rsidRDefault="35DB1B8F" w:rsidP="00F84F96">
            <w:pPr>
              <w:pStyle w:val="ListParagraph"/>
              <w:numPr>
                <w:ilvl w:val="0"/>
                <w:numId w:val="64"/>
              </w:numPr>
              <w:rPr>
                <w:rFonts w:eastAsia="Arial" w:cs="Arial"/>
                <w:color w:val="00338D"/>
                <w:sz w:val="18"/>
                <w:szCs w:val="18"/>
              </w:rPr>
            </w:pPr>
            <w:r w:rsidRPr="00A85968">
              <w:rPr>
                <w:rFonts w:eastAsia="Arial" w:cs="Arial"/>
                <w:color w:val="00338D"/>
                <w:sz w:val="18"/>
                <w:szCs w:val="18"/>
              </w:rPr>
              <w:t>KPMG will not resell SailPoint IdentityIQ, and any license for SailPoint must be held directly between the MDE and CEPI and SailPoint. We can purchase as an ODC (Other Direct Cost), but it would be on behalf of the MDE and CEPI, and the licenses would be between the MDE and CEPI and SailPoint.</w:t>
            </w:r>
          </w:p>
          <w:p w14:paraId="20A5F835" w14:textId="41C08011" w:rsidR="00B9163D" w:rsidRDefault="00B9163D" w:rsidP="00B9163D">
            <w:pPr>
              <w:pStyle w:val="ListParagraph"/>
              <w:numPr>
                <w:ilvl w:val="0"/>
                <w:numId w:val="84"/>
              </w:numPr>
              <w:rPr>
                <w:rFonts w:eastAsia="Arial" w:cs="Arial"/>
                <w:color w:val="00338D"/>
                <w:sz w:val="18"/>
                <w:szCs w:val="18"/>
              </w:rPr>
            </w:pPr>
            <w:r w:rsidRPr="00B9163D">
              <w:rPr>
                <w:rFonts w:eastAsia="Arial" w:cs="Arial"/>
                <w:b/>
                <w:bCs/>
                <w:color w:val="00338D"/>
                <w:sz w:val="18"/>
                <w:szCs w:val="18"/>
              </w:rPr>
              <w:t xml:space="preserve">For the managed services phase </w:t>
            </w:r>
            <w:r>
              <w:rPr>
                <w:rFonts w:eastAsia="Arial" w:cs="Arial"/>
                <w:color w:val="00338D"/>
                <w:sz w:val="18"/>
                <w:szCs w:val="18"/>
              </w:rPr>
              <w:t xml:space="preserve">(Year 2 – 5) and optional years (years 6 – 10), </w:t>
            </w:r>
          </w:p>
          <w:p w14:paraId="1A2FDCCD" w14:textId="77777777" w:rsidR="00B9163D" w:rsidRDefault="00B9163D" w:rsidP="00B9163D">
            <w:pPr>
              <w:pStyle w:val="ListParagraph"/>
              <w:numPr>
                <w:ilvl w:val="0"/>
                <w:numId w:val="85"/>
              </w:numPr>
              <w:rPr>
                <w:rFonts w:eastAsia="Arial" w:cs="Arial"/>
                <w:color w:val="00338D"/>
                <w:sz w:val="18"/>
                <w:szCs w:val="18"/>
              </w:rPr>
            </w:pPr>
            <w:r>
              <w:rPr>
                <w:rFonts w:eastAsia="Arial" w:cs="Arial"/>
                <w:color w:val="00338D"/>
                <w:sz w:val="18"/>
                <w:szCs w:val="18"/>
              </w:rPr>
              <w:t>MDE &amp; CEPI will provide L1/first-level help desk support, and the call/incident routing and assignment will be performed by the MDE &amp; CEPI Helpdesk team. The MDE &amp; CEPI Helpdesk team will also be responsible for basic user requests. The initial triage will be done by the MDE &amp; CEPI helpdesk team and only if the issue is determined to be associated with the SailPoint configurations done by the KPMG team for implementation phase, the incident will be routed to the KPMG team.</w:t>
            </w:r>
          </w:p>
          <w:p w14:paraId="39366C41" w14:textId="77777777" w:rsidR="00B9163D" w:rsidRDefault="00B9163D" w:rsidP="00B9163D">
            <w:pPr>
              <w:pStyle w:val="ListParagraph"/>
              <w:numPr>
                <w:ilvl w:val="0"/>
                <w:numId w:val="85"/>
              </w:numPr>
              <w:rPr>
                <w:rFonts w:eastAsia="Arial" w:cs="Arial"/>
                <w:color w:val="00338D"/>
                <w:sz w:val="18"/>
                <w:szCs w:val="18"/>
              </w:rPr>
            </w:pPr>
            <w:r>
              <w:rPr>
                <w:rFonts w:eastAsia="Arial" w:cs="Arial"/>
                <w:color w:val="00338D"/>
                <w:sz w:val="18"/>
                <w:szCs w:val="18"/>
              </w:rPr>
              <w:t>Managed Services support hours are 8am-5pm ET, Monday to Friday, except US holidays.  Support tickets outside of these hours are confined to Critical incidents and will be supported on a best-effort basis. The 8 hours X 5 days support is for the solution, but SailPoint will also provide 24 hours X 7 days support for SailPoint IdentityIQ software.</w:t>
            </w:r>
          </w:p>
          <w:p w14:paraId="77E3D3E6" w14:textId="77777777" w:rsidR="00B9163D" w:rsidRDefault="00B9163D" w:rsidP="00B9163D">
            <w:pPr>
              <w:pStyle w:val="ListParagraph"/>
              <w:numPr>
                <w:ilvl w:val="0"/>
                <w:numId w:val="85"/>
              </w:numPr>
              <w:rPr>
                <w:rFonts w:eastAsia="Arial" w:cs="Arial"/>
                <w:color w:val="00338D"/>
                <w:sz w:val="18"/>
                <w:szCs w:val="18"/>
              </w:rPr>
            </w:pPr>
            <w:r>
              <w:rPr>
                <w:rFonts w:eastAsia="Arial" w:cs="Arial"/>
                <w:color w:val="00338D"/>
                <w:sz w:val="18"/>
                <w:szCs w:val="18"/>
              </w:rPr>
              <w:t xml:space="preserve">Managed Services support is confined to SailPoint application incidents, service requests and minor application patching.  Major patches that span multiple bug fixes and enhancements (e.g., version upgrades) are out of scope and will be addressed through a change order. </w:t>
            </w:r>
          </w:p>
          <w:p w14:paraId="7A451A09" w14:textId="77777777" w:rsidR="00B9163D" w:rsidRDefault="00B9163D" w:rsidP="00B9163D">
            <w:pPr>
              <w:pStyle w:val="ListParagraph"/>
              <w:numPr>
                <w:ilvl w:val="0"/>
                <w:numId w:val="85"/>
              </w:numPr>
              <w:rPr>
                <w:rFonts w:eastAsia="Arial" w:cs="Arial"/>
                <w:color w:val="00338D"/>
                <w:sz w:val="18"/>
                <w:szCs w:val="18"/>
              </w:rPr>
            </w:pPr>
            <w:r>
              <w:rPr>
                <w:rFonts w:eastAsia="Arial" w:cs="Arial"/>
                <w:color w:val="00338D"/>
                <w:sz w:val="18"/>
                <w:szCs w:val="18"/>
              </w:rPr>
              <w:t xml:space="preserve">KPMG will support Production response-time service-level objectives (SLO’s) during support hours.  Resolution time SLO’s are out of scope and provided on a best effort basis. KPMG Managed Services SLO’s are out of scope for non-Production environments where support will be provided on a best effort basis. </w:t>
            </w:r>
          </w:p>
          <w:p w14:paraId="4804B24C" w14:textId="77777777" w:rsidR="00B9163D" w:rsidRDefault="00B9163D" w:rsidP="00B9163D">
            <w:pPr>
              <w:pStyle w:val="ListParagraph"/>
              <w:numPr>
                <w:ilvl w:val="0"/>
                <w:numId w:val="85"/>
              </w:numPr>
              <w:rPr>
                <w:rFonts w:eastAsia="Arial" w:cs="Arial"/>
                <w:color w:val="00338D"/>
                <w:sz w:val="18"/>
                <w:szCs w:val="18"/>
              </w:rPr>
            </w:pPr>
            <w:r>
              <w:rPr>
                <w:rFonts w:eastAsia="Arial" w:cs="Arial"/>
                <w:color w:val="00338D"/>
                <w:sz w:val="18"/>
                <w:szCs w:val="18"/>
              </w:rPr>
              <w:t xml:space="preserve">SOM is responsible for infrastructure and SailPoint application monitoring and creation and tracking of any related tickets that require KPMG Managed Services action. </w:t>
            </w:r>
          </w:p>
          <w:p w14:paraId="7738DE27" w14:textId="77777777" w:rsidR="00B9163D" w:rsidRDefault="00B9163D" w:rsidP="00B9163D">
            <w:pPr>
              <w:pStyle w:val="ListParagraph"/>
              <w:numPr>
                <w:ilvl w:val="0"/>
                <w:numId w:val="85"/>
              </w:numPr>
              <w:rPr>
                <w:rFonts w:eastAsia="Arial" w:cs="Arial"/>
                <w:color w:val="00338D"/>
                <w:sz w:val="18"/>
                <w:szCs w:val="18"/>
              </w:rPr>
            </w:pPr>
            <w:r>
              <w:rPr>
                <w:rFonts w:eastAsia="Arial" w:cs="Arial"/>
                <w:color w:val="00338D"/>
                <w:sz w:val="18"/>
                <w:szCs w:val="18"/>
              </w:rPr>
              <w:lastRenderedPageBreak/>
              <w:t xml:space="preserve">Application restoration related to SOM’s IT infrastructure components (for example network, cloud, hardware, and infrastructure or equivalent) are out of scope. </w:t>
            </w:r>
          </w:p>
          <w:p w14:paraId="5BAF887C" w14:textId="77777777" w:rsidR="00B9163D" w:rsidRDefault="00B9163D" w:rsidP="00B9163D">
            <w:pPr>
              <w:pStyle w:val="ListParagraph"/>
              <w:numPr>
                <w:ilvl w:val="0"/>
                <w:numId w:val="85"/>
              </w:numPr>
              <w:rPr>
                <w:rFonts w:eastAsia="Arial" w:cs="Arial"/>
                <w:color w:val="00338D"/>
                <w:sz w:val="18"/>
                <w:szCs w:val="18"/>
              </w:rPr>
            </w:pPr>
            <w:r>
              <w:rPr>
                <w:rFonts w:eastAsia="Arial" w:cs="Arial"/>
                <w:color w:val="00338D"/>
                <w:sz w:val="18"/>
                <w:szCs w:val="18"/>
              </w:rPr>
              <w:t xml:space="preserve">SOM agrees to provide equipment support for SailPoint components as may be requested by KPMG from time to time to resolve incidents and provide support.  Such support may include, but is not limited to, adding or removing servers based on capacity needs, rebooting of SailPoint servers and underlying OS, checking physical network connectivity, and electrical power availability. </w:t>
            </w:r>
          </w:p>
          <w:p w14:paraId="7813E2DF" w14:textId="77777777" w:rsidR="00B9163D" w:rsidRDefault="00B9163D" w:rsidP="00B9163D">
            <w:pPr>
              <w:pStyle w:val="ListParagraph"/>
              <w:numPr>
                <w:ilvl w:val="0"/>
                <w:numId w:val="85"/>
              </w:numPr>
              <w:rPr>
                <w:rFonts w:eastAsia="Arial" w:cs="Arial"/>
                <w:color w:val="00338D"/>
                <w:sz w:val="18"/>
                <w:szCs w:val="18"/>
              </w:rPr>
            </w:pPr>
            <w:r>
              <w:rPr>
                <w:rFonts w:eastAsia="Arial" w:cs="Arial"/>
                <w:color w:val="00338D"/>
                <w:sz w:val="18"/>
                <w:szCs w:val="18"/>
              </w:rPr>
              <w:t xml:space="preserve">Prior to patches being deployed, KPMG and SOM shall review the release notes and agree on the approach for deploying the patches including but not limited to:  </w:t>
            </w:r>
          </w:p>
          <w:p w14:paraId="2DF37F72" w14:textId="77777777" w:rsidR="00B9163D" w:rsidRDefault="00B9163D" w:rsidP="00B9163D">
            <w:pPr>
              <w:pStyle w:val="ListParagraph"/>
              <w:numPr>
                <w:ilvl w:val="1"/>
                <w:numId w:val="85"/>
              </w:numPr>
              <w:rPr>
                <w:rFonts w:eastAsia="Arial" w:cs="Arial"/>
                <w:color w:val="00338D"/>
                <w:sz w:val="18"/>
                <w:szCs w:val="18"/>
              </w:rPr>
            </w:pPr>
            <w:r>
              <w:rPr>
                <w:rFonts w:eastAsia="Arial" w:cs="Arial"/>
                <w:color w:val="00338D"/>
                <w:sz w:val="18"/>
                <w:szCs w:val="18"/>
              </w:rPr>
              <w:t xml:space="preserve">Notification procedures across SOM </w:t>
            </w:r>
          </w:p>
          <w:p w14:paraId="716D0AC2" w14:textId="77777777" w:rsidR="00B9163D" w:rsidRDefault="00B9163D" w:rsidP="00B9163D">
            <w:pPr>
              <w:pStyle w:val="ListParagraph"/>
              <w:numPr>
                <w:ilvl w:val="1"/>
                <w:numId w:val="85"/>
              </w:numPr>
              <w:rPr>
                <w:rFonts w:eastAsia="Arial" w:cs="Arial"/>
                <w:color w:val="00338D"/>
                <w:sz w:val="18"/>
                <w:szCs w:val="18"/>
              </w:rPr>
            </w:pPr>
            <w:r>
              <w:rPr>
                <w:rFonts w:eastAsia="Arial" w:cs="Arial"/>
                <w:color w:val="00338D"/>
                <w:sz w:val="18"/>
                <w:szCs w:val="18"/>
              </w:rPr>
              <w:t>Schedules for when the patch is to be deployed</w:t>
            </w:r>
          </w:p>
          <w:p w14:paraId="7F42A637" w14:textId="77777777" w:rsidR="00B9163D" w:rsidRDefault="00B9163D" w:rsidP="00B9163D">
            <w:pPr>
              <w:pStyle w:val="ListParagraph"/>
              <w:numPr>
                <w:ilvl w:val="0"/>
                <w:numId w:val="85"/>
              </w:numPr>
              <w:rPr>
                <w:rFonts w:eastAsia="Arial" w:cs="Arial"/>
                <w:color w:val="00338D"/>
                <w:sz w:val="18"/>
                <w:szCs w:val="18"/>
              </w:rPr>
            </w:pPr>
            <w:r>
              <w:rPr>
                <w:rFonts w:eastAsia="Arial" w:cs="Arial"/>
                <w:color w:val="00338D"/>
                <w:sz w:val="18"/>
                <w:szCs w:val="18"/>
              </w:rPr>
              <w:t xml:space="preserve">KPMG will only be responsible for correcting defects in the SailPoint configurations and customizations implemented in the implementation phase for the proposed SailPoint solution to bring the system into conformance with the approved deliverables. Defects caused by the product software or third-party products or any enhancements shall be outside of the managed services support but may be addressed via the change order process. </w:t>
            </w:r>
          </w:p>
          <w:p w14:paraId="3AEF81FE" w14:textId="77777777" w:rsidR="00B9163D" w:rsidRDefault="00B9163D" w:rsidP="00B9163D">
            <w:pPr>
              <w:pStyle w:val="ListParagraph"/>
              <w:numPr>
                <w:ilvl w:val="0"/>
                <w:numId w:val="85"/>
              </w:numPr>
              <w:rPr>
                <w:rFonts w:eastAsia="Arial" w:cs="Arial"/>
                <w:color w:val="00338D"/>
                <w:sz w:val="18"/>
                <w:szCs w:val="18"/>
              </w:rPr>
            </w:pPr>
            <w:r>
              <w:rPr>
                <w:rFonts w:eastAsia="Arial" w:cs="Arial"/>
                <w:color w:val="00338D"/>
                <w:sz w:val="18"/>
                <w:szCs w:val="18"/>
              </w:rPr>
              <w:t>For managed services planning purposes, we have considered the scope in line with the implementation plan for year 1. However, we understand that the Unique Person Identifier Solution will onboard many more applications and capabilities over the years. As such, we will work with MDE and CEPI to review the scope of managed security services on a half-yearly basis (every 6 months), and changes to estimated volume or scope can be addressed via the change order process.</w:t>
            </w:r>
          </w:p>
          <w:p w14:paraId="115ACA6A" w14:textId="61422634" w:rsidR="00B9163D" w:rsidRPr="00B9163D" w:rsidRDefault="00B9163D" w:rsidP="00B9163D">
            <w:pPr>
              <w:pStyle w:val="ListParagraph"/>
              <w:numPr>
                <w:ilvl w:val="0"/>
                <w:numId w:val="84"/>
              </w:numPr>
              <w:rPr>
                <w:rFonts w:eastAsia="Arial" w:cs="Arial"/>
                <w:b/>
                <w:bCs/>
                <w:color w:val="00338D"/>
                <w:sz w:val="18"/>
                <w:szCs w:val="18"/>
              </w:rPr>
            </w:pPr>
            <w:r w:rsidRPr="00B9163D">
              <w:rPr>
                <w:rFonts w:eastAsia="Arial" w:cs="Arial"/>
                <w:b/>
                <w:bCs/>
                <w:color w:val="00338D"/>
                <w:sz w:val="18"/>
                <w:szCs w:val="18"/>
              </w:rPr>
              <w:t>SailPoint IdentityIQ pricing includes:</w:t>
            </w:r>
          </w:p>
          <w:p w14:paraId="6313EF84" w14:textId="77777777" w:rsidR="00B9163D" w:rsidRDefault="00B9163D" w:rsidP="00B9163D">
            <w:pPr>
              <w:pStyle w:val="ListParagraph"/>
              <w:numPr>
                <w:ilvl w:val="0"/>
                <w:numId w:val="85"/>
              </w:numPr>
              <w:rPr>
                <w:rFonts w:eastAsia="Arial" w:cs="Arial"/>
                <w:color w:val="00338D"/>
                <w:sz w:val="18"/>
                <w:szCs w:val="18"/>
              </w:rPr>
            </w:pPr>
            <w:r>
              <w:rPr>
                <w:rFonts w:eastAsia="Arial" w:cs="Arial"/>
                <w:color w:val="00338D"/>
                <w:sz w:val="18"/>
                <w:szCs w:val="18"/>
              </w:rPr>
              <w:t>250,000 active users and other users will be held as inactive in SailPoint.  SailPoint will do an annual review of active users to true up the licensing cost.</w:t>
            </w:r>
          </w:p>
          <w:p w14:paraId="0ED87ED6" w14:textId="77777777" w:rsidR="00B9163D" w:rsidRDefault="00B9163D" w:rsidP="00B9163D">
            <w:pPr>
              <w:pStyle w:val="ListParagraph"/>
              <w:numPr>
                <w:ilvl w:val="0"/>
                <w:numId w:val="85"/>
              </w:numPr>
              <w:rPr>
                <w:rFonts w:eastAsia="Arial" w:cs="Arial"/>
                <w:color w:val="00338D"/>
                <w:sz w:val="18"/>
                <w:szCs w:val="18"/>
              </w:rPr>
            </w:pPr>
            <w:r>
              <w:rPr>
                <w:rFonts w:eastAsia="Arial" w:cs="Arial"/>
                <w:color w:val="00338D"/>
                <w:sz w:val="18"/>
                <w:szCs w:val="18"/>
              </w:rPr>
              <w:t>Training for up to 6 users in year 1 of the initial contract term</w:t>
            </w:r>
          </w:p>
          <w:p w14:paraId="22869017" w14:textId="77777777" w:rsidR="00B9163D" w:rsidRDefault="00B9163D" w:rsidP="00B9163D">
            <w:pPr>
              <w:pStyle w:val="ListParagraph"/>
              <w:numPr>
                <w:ilvl w:val="0"/>
                <w:numId w:val="85"/>
              </w:numPr>
              <w:rPr>
                <w:rFonts w:eastAsia="Arial" w:cs="Arial"/>
                <w:color w:val="00338D"/>
                <w:sz w:val="18"/>
                <w:szCs w:val="18"/>
              </w:rPr>
            </w:pPr>
            <w:r>
              <w:rPr>
                <w:rFonts w:eastAsia="Arial" w:cs="Arial"/>
                <w:color w:val="00338D"/>
                <w:sz w:val="18"/>
                <w:szCs w:val="18"/>
              </w:rPr>
              <w:t>24x7 Premium Support. Refer to the attached document: “</w:t>
            </w:r>
            <w:r>
              <w:rPr>
                <w:rFonts w:eastAsia="Arial" w:cs="Arial"/>
                <w:b/>
                <w:color w:val="00338D"/>
                <w:sz w:val="18"/>
                <w:szCs w:val="18"/>
              </w:rPr>
              <w:t>WEB-SailPoint-Support-Policy-_SailPoint-Applications_v2022MAY04.pdf</w:t>
            </w:r>
            <w:r>
              <w:rPr>
                <w:rFonts w:eastAsia="Arial" w:cs="Arial"/>
                <w:color w:val="00338D"/>
                <w:sz w:val="18"/>
                <w:szCs w:val="18"/>
              </w:rPr>
              <w:t>” for more details:</w:t>
            </w:r>
            <w:r>
              <w:rPr>
                <w:rFonts w:eastAsia="Arial" w:cs="Arial"/>
                <w:color w:val="00338D"/>
                <w:sz w:val="18"/>
                <w:szCs w:val="18"/>
              </w:rPr>
              <w:tab/>
            </w:r>
          </w:p>
          <w:p w14:paraId="1F528C9D" w14:textId="77777777" w:rsidR="00B9163D" w:rsidRDefault="00B9163D" w:rsidP="00B9163D">
            <w:pPr>
              <w:pStyle w:val="ListParagraph"/>
              <w:numPr>
                <w:ilvl w:val="0"/>
                <w:numId w:val="85"/>
              </w:numPr>
              <w:rPr>
                <w:rFonts w:eastAsia="Arial" w:cs="Arial"/>
                <w:color w:val="00338D"/>
                <w:sz w:val="18"/>
                <w:szCs w:val="18"/>
              </w:rPr>
            </w:pPr>
            <w:r>
              <w:rPr>
                <w:rFonts w:eastAsia="Arial" w:cs="Arial"/>
                <w:color w:val="00338D"/>
                <w:sz w:val="18"/>
                <w:szCs w:val="18"/>
              </w:rPr>
              <w:t>Renewal pricing for Years 6-10 will have the following options:</w:t>
            </w:r>
          </w:p>
          <w:p w14:paraId="3CE916BC" w14:textId="77777777" w:rsidR="00B9163D" w:rsidRDefault="00B9163D" w:rsidP="00B9163D">
            <w:pPr>
              <w:pStyle w:val="ListParagraph"/>
              <w:numPr>
                <w:ilvl w:val="1"/>
                <w:numId w:val="85"/>
              </w:numPr>
              <w:rPr>
                <w:rFonts w:eastAsia="Arial" w:cs="Arial"/>
                <w:color w:val="00338D"/>
                <w:sz w:val="18"/>
                <w:szCs w:val="18"/>
              </w:rPr>
            </w:pPr>
            <w:r>
              <w:rPr>
                <w:rFonts w:eastAsia="Arial" w:cs="Arial"/>
                <w:color w:val="00338D"/>
                <w:sz w:val="18"/>
                <w:szCs w:val="18"/>
              </w:rPr>
              <w:t>Years 6 – 10: 4% Year-on-Year increase</w:t>
            </w:r>
          </w:p>
          <w:p w14:paraId="551A10DF" w14:textId="77777777" w:rsidR="00B9163D" w:rsidRDefault="00B9163D" w:rsidP="00B9163D">
            <w:pPr>
              <w:pStyle w:val="ListParagraph"/>
              <w:numPr>
                <w:ilvl w:val="1"/>
                <w:numId w:val="85"/>
              </w:numPr>
              <w:rPr>
                <w:rFonts w:eastAsia="Arial" w:cs="Arial"/>
                <w:color w:val="00338D"/>
                <w:sz w:val="18"/>
                <w:szCs w:val="18"/>
              </w:rPr>
            </w:pPr>
            <w:r>
              <w:rPr>
                <w:rFonts w:eastAsia="Arial" w:cs="Arial"/>
                <w:color w:val="00338D"/>
                <w:sz w:val="18"/>
                <w:szCs w:val="18"/>
              </w:rPr>
              <w:t>Option to renegotiate after year 5 if it is mutually agreed based on changing technologies and options</w:t>
            </w:r>
          </w:p>
          <w:p w14:paraId="64062E66" w14:textId="64B079EB" w:rsidR="00B9163D" w:rsidRDefault="00B9163D" w:rsidP="00B9163D">
            <w:pPr>
              <w:pStyle w:val="ListParagraph"/>
              <w:numPr>
                <w:ilvl w:val="0"/>
                <w:numId w:val="84"/>
              </w:numPr>
              <w:rPr>
                <w:rFonts w:eastAsia="Arial" w:cs="Arial"/>
                <w:color w:val="00338D"/>
                <w:sz w:val="18"/>
                <w:szCs w:val="18"/>
              </w:rPr>
            </w:pPr>
            <w:r>
              <w:rPr>
                <w:rFonts w:eastAsia="Arial" w:cs="Arial"/>
                <w:b/>
                <w:bCs/>
                <w:color w:val="00338D"/>
                <w:sz w:val="18"/>
                <w:szCs w:val="18"/>
              </w:rPr>
              <w:t>Unique Person Identifier Solution training</w:t>
            </w:r>
            <w:r>
              <w:rPr>
                <w:rFonts w:eastAsia="Arial" w:cs="Arial"/>
                <w:color w:val="00338D"/>
                <w:sz w:val="18"/>
                <w:szCs w:val="18"/>
              </w:rPr>
              <w:t xml:space="preserve">: Except for the knowledge transfer to MDE &amp; CEPI helpdesk during the implementation phase and to the MDE &amp; CEPI team required to conduct the User Acceptance Testing (UAT), MDE &amp; CEPI assumes all responsibility for all people and organizational change management activities, including, but not limited to training, communications to end-users. </w:t>
            </w:r>
          </w:p>
          <w:p w14:paraId="5C2EF4C4" w14:textId="77777777" w:rsidR="00B9163D" w:rsidRDefault="00B9163D" w:rsidP="00B9163D">
            <w:pPr>
              <w:pStyle w:val="TableList1Blue"/>
              <w:numPr>
                <w:ilvl w:val="1"/>
                <w:numId w:val="86"/>
              </w:numPr>
              <w:tabs>
                <w:tab w:val="left" w:pos="225"/>
              </w:tabs>
            </w:pPr>
            <w:r>
              <w:t xml:space="preserve">We have considered a total of four (4) sessions of two (2) hours each for training the staff identified by MDE-CEPI for conducting the User Acceptance Testing (UAT) of the Unique Person Identifier Solution. </w:t>
            </w:r>
          </w:p>
          <w:p w14:paraId="1070EAC2" w14:textId="77777777" w:rsidR="00B9163D" w:rsidRDefault="00B9163D" w:rsidP="00B9163D">
            <w:pPr>
              <w:pStyle w:val="ListParagraph"/>
              <w:numPr>
                <w:ilvl w:val="1"/>
                <w:numId w:val="86"/>
              </w:numPr>
              <w:rPr>
                <w:rFonts w:eastAsia="Arial" w:cs="Arial"/>
                <w:color w:val="00338D"/>
                <w:sz w:val="18"/>
                <w:szCs w:val="18"/>
              </w:rPr>
            </w:pPr>
            <w:r>
              <w:rPr>
                <w:rFonts w:eastAsia="Arial" w:cs="Arial"/>
                <w:color w:val="00338D"/>
                <w:sz w:val="18"/>
                <w:szCs w:val="18"/>
              </w:rPr>
              <w:t>We have considered up to four (4) knowledge transfer sessions of two hours each for the MDE &amp; CEPI helpdesk (during implementation phase/year 1) and the MDE &amp; CEPI technical team (towards the end of the contract) to facilitate knowledge transition.</w:t>
            </w:r>
          </w:p>
          <w:p w14:paraId="082DEB81" w14:textId="77777777" w:rsidR="00B9163D" w:rsidRDefault="00B9163D" w:rsidP="35DB1B8F">
            <w:pPr>
              <w:spacing w:after="0" w:line="240" w:lineRule="auto"/>
              <w:contextualSpacing/>
              <w:rPr>
                <w:rFonts w:eastAsia="Arial" w:cs="Arial"/>
                <w:sz w:val="18"/>
                <w:szCs w:val="18"/>
              </w:rPr>
            </w:pPr>
          </w:p>
          <w:p w14:paraId="4BF99DDA" w14:textId="56EAC900" w:rsidR="00843973" w:rsidRPr="007757DF" w:rsidRDefault="00843973" w:rsidP="35DB1B8F">
            <w:pPr>
              <w:spacing w:after="0" w:line="240" w:lineRule="auto"/>
              <w:contextualSpacing/>
              <w:rPr>
                <w:rFonts w:eastAsia="Arial" w:cs="Arial"/>
                <w:sz w:val="18"/>
                <w:szCs w:val="18"/>
              </w:rPr>
            </w:pPr>
            <w:r w:rsidRPr="007757DF">
              <w:rPr>
                <w:rFonts w:eastAsia="Arial" w:cs="Arial"/>
                <w:sz w:val="18"/>
                <w:szCs w:val="18"/>
              </w:rPr>
              <w:t>Bidder must provide a Work Breakdown Structure (WBS) that corresponds with the milestone dates set forth above (or with Bidder’s alternatively proposed schedule).  The WBS must be detailed enough to identify all State and Contractor responsibilities.</w:t>
            </w:r>
          </w:p>
          <w:p w14:paraId="4229A0B1" w14:textId="77777777" w:rsidR="00843973" w:rsidRPr="00EC7C01" w:rsidRDefault="00843973" w:rsidP="00EC7C01">
            <w:pPr>
              <w:autoSpaceDE w:val="0"/>
              <w:autoSpaceDN w:val="0"/>
              <w:adjustRightInd w:val="0"/>
              <w:spacing w:after="0" w:line="240" w:lineRule="auto"/>
              <w:contextualSpacing/>
              <w:rPr>
                <w:rFonts w:cs="Arial"/>
                <w:sz w:val="18"/>
                <w:szCs w:val="18"/>
              </w:rPr>
            </w:pPr>
            <w:r w:rsidRPr="00EC7C01">
              <w:rPr>
                <w:rFonts w:cs="Arial"/>
                <w:b/>
                <w:bCs/>
                <w:sz w:val="18"/>
                <w:szCs w:val="18"/>
              </w:rPr>
              <w:t>BIDDER RESPONSE:</w:t>
            </w:r>
          </w:p>
          <w:p w14:paraId="0C1FE57B" w14:textId="46B8AAFD" w:rsidR="57F86D75" w:rsidRDefault="57F86D75" w:rsidP="57F86D75">
            <w:pPr>
              <w:spacing w:after="0" w:line="240" w:lineRule="auto"/>
              <w:contextualSpacing/>
              <w:rPr>
                <w:rFonts w:cs="Arial"/>
                <w:sz w:val="18"/>
                <w:szCs w:val="18"/>
              </w:rPr>
            </w:pPr>
          </w:p>
          <w:p w14:paraId="5E85B5B7" w14:textId="77777777" w:rsidR="00843973" w:rsidRDefault="00843973" w:rsidP="00EC7C01">
            <w:pPr>
              <w:autoSpaceDE w:val="0"/>
              <w:autoSpaceDN w:val="0"/>
              <w:adjustRightInd w:val="0"/>
              <w:spacing w:after="0" w:line="240" w:lineRule="auto"/>
              <w:contextualSpacing/>
              <w:rPr>
                <w:rFonts w:cs="Arial"/>
                <w:sz w:val="18"/>
                <w:szCs w:val="18"/>
              </w:rPr>
            </w:pPr>
          </w:p>
          <w:p w14:paraId="6748C723" w14:textId="7ABFEBA9" w:rsidR="00655F58" w:rsidRDefault="00655F58" w:rsidP="00655F58">
            <w:pPr>
              <w:spacing w:after="0" w:line="240" w:lineRule="auto"/>
              <w:contextualSpacing/>
              <w:rPr>
                <w:rFonts w:cs="Arial"/>
                <w:color w:val="00338D"/>
                <w:sz w:val="18"/>
                <w:szCs w:val="18"/>
              </w:rPr>
            </w:pPr>
            <w:r>
              <w:rPr>
                <w:rFonts w:cs="Arial"/>
                <w:color w:val="00338D"/>
                <w:sz w:val="18"/>
                <w:szCs w:val="18"/>
              </w:rPr>
              <w:t>Please refer to the attached DRAFT project plan (</w:t>
            </w:r>
            <w:r>
              <w:rPr>
                <w:rFonts w:cs="Arial"/>
                <w:b/>
                <w:color w:val="00338D"/>
                <w:sz w:val="18"/>
                <w:szCs w:val="18"/>
              </w:rPr>
              <w:t>MDE-CEPI-UniquePersonIdentifierProjectPlan-DRAFT.</w:t>
            </w:r>
            <w:r w:rsidR="00E4207E">
              <w:rPr>
                <w:rFonts w:cs="Arial"/>
                <w:b/>
                <w:color w:val="00338D"/>
                <w:sz w:val="18"/>
                <w:szCs w:val="18"/>
              </w:rPr>
              <w:t>PDF</w:t>
            </w:r>
            <w:r>
              <w:rPr>
                <w:rFonts w:cs="Arial"/>
                <w:color w:val="00338D"/>
                <w:sz w:val="18"/>
                <w:szCs w:val="18"/>
              </w:rPr>
              <w:t>) for detailed work break down structure, expected deliverable dates and program dependencies. We will work with MDE-CEPI during the project initiation to further refine the project plan and include appropriate dependencies on MDE-CEPI staff, other application teams and other resources as may be required for the project.</w:t>
            </w:r>
          </w:p>
          <w:p w14:paraId="6E0C7024" w14:textId="77777777" w:rsidR="00655F58" w:rsidRDefault="00655F58" w:rsidP="00655F58">
            <w:pPr>
              <w:spacing w:after="0" w:line="240" w:lineRule="auto"/>
              <w:contextualSpacing/>
              <w:rPr>
                <w:rFonts w:cs="Arial"/>
                <w:color w:val="00338D"/>
                <w:sz w:val="18"/>
                <w:szCs w:val="18"/>
              </w:rPr>
            </w:pPr>
          </w:p>
          <w:p w14:paraId="6E36FA87" w14:textId="77777777" w:rsidR="00655F58" w:rsidRDefault="00655F58" w:rsidP="00655F58">
            <w:pPr>
              <w:spacing w:after="0" w:line="240" w:lineRule="auto"/>
              <w:contextualSpacing/>
              <w:rPr>
                <w:rFonts w:cs="Arial"/>
                <w:color w:val="00338D"/>
                <w:sz w:val="18"/>
                <w:szCs w:val="18"/>
              </w:rPr>
            </w:pPr>
            <w:r>
              <w:rPr>
                <w:rFonts w:cs="Arial"/>
                <w:color w:val="00338D"/>
                <w:sz w:val="18"/>
                <w:szCs w:val="18"/>
              </w:rPr>
              <w:t xml:space="preserve">The table below provides a high level RACI outlining the key areas of responsibilities of this project. The RACI will be further detailed and refined during the project initiation.  </w:t>
            </w:r>
          </w:p>
          <w:p w14:paraId="4E360B26" w14:textId="77777777" w:rsidR="00655F58" w:rsidRDefault="00655F58" w:rsidP="00655F58">
            <w:pPr>
              <w:spacing w:after="0" w:line="240" w:lineRule="auto"/>
              <w:contextualSpacing/>
              <w:rPr>
                <w:rFonts w:cs="Arial"/>
                <w:color w:val="00338D"/>
                <w:sz w:val="18"/>
                <w:szCs w:val="18"/>
              </w:rPr>
            </w:pPr>
          </w:p>
          <w:tbl>
            <w:tblPr>
              <w:tblStyle w:val="TableGrid"/>
              <w:tblW w:w="0" w:type="auto"/>
              <w:tblLook w:val="04A0" w:firstRow="1" w:lastRow="0" w:firstColumn="1" w:lastColumn="0" w:noHBand="0" w:noVBand="1"/>
            </w:tblPr>
            <w:tblGrid>
              <w:gridCol w:w="4136"/>
              <w:gridCol w:w="1421"/>
              <w:gridCol w:w="1620"/>
              <w:gridCol w:w="2047"/>
            </w:tblGrid>
            <w:tr w:rsidR="00655F58" w14:paraId="12640252" w14:textId="77777777" w:rsidTr="00655F58">
              <w:tc>
                <w:tcPr>
                  <w:tcW w:w="4136" w:type="dxa"/>
                  <w:tcBorders>
                    <w:top w:val="single" w:sz="4" w:space="0" w:color="auto"/>
                    <w:left w:val="single" w:sz="4" w:space="0" w:color="auto"/>
                    <w:bottom w:val="single" w:sz="4" w:space="0" w:color="auto"/>
                    <w:right w:val="single" w:sz="4" w:space="0" w:color="auto"/>
                  </w:tcBorders>
                  <w:hideMark/>
                </w:tcPr>
                <w:p w14:paraId="6AA1B40B" w14:textId="5884F4B1" w:rsidR="00655F58" w:rsidRDefault="00655F58" w:rsidP="00655F58">
                  <w:pPr>
                    <w:spacing w:after="0" w:line="240" w:lineRule="auto"/>
                    <w:contextualSpacing/>
                    <w:rPr>
                      <w:rFonts w:cs="Arial"/>
                      <w:b/>
                      <w:color w:val="00338D"/>
                      <w:sz w:val="18"/>
                      <w:szCs w:val="18"/>
                    </w:rPr>
                  </w:pPr>
                  <w:r>
                    <w:rPr>
                      <w:rFonts w:cs="Arial"/>
                      <w:b/>
                      <w:color w:val="00338D"/>
                      <w:sz w:val="18"/>
                      <w:szCs w:val="18"/>
                    </w:rPr>
                    <w:t xml:space="preserve">Responsibility </w:t>
                  </w:r>
                </w:p>
                <w:p w14:paraId="0A567F42" w14:textId="579DC743" w:rsidR="00655F58" w:rsidRDefault="00655F58" w:rsidP="00655F58">
                  <w:pPr>
                    <w:spacing w:after="0" w:line="240" w:lineRule="auto"/>
                    <w:contextualSpacing/>
                    <w:rPr>
                      <w:rFonts w:cs="Arial"/>
                      <w:b/>
                      <w:color w:val="00338D"/>
                      <w:sz w:val="18"/>
                      <w:szCs w:val="18"/>
                    </w:rPr>
                  </w:pPr>
                  <w:r>
                    <w:rPr>
                      <w:rFonts w:cs="Arial"/>
                      <w:b/>
                      <w:color w:val="00338D"/>
                      <w:sz w:val="18"/>
                      <w:szCs w:val="18"/>
                    </w:rPr>
                    <w:t>(R=Responsible, C=Consulted)</w:t>
                  </w:r>
                </w:p>
              </w:tc>
              <w:tc>
                <w:tcPr>
                  <w:tcW w:w="1421" w:type="dxa"/>
                  <w:tcBorders>
                    <w:top w:val="single" w:sz="4" w:space="0" w:color="auto"/>
                    <w:left w:val="single" w:sz="4" w:space="0" w:color="auto"/>
                    <w:bottom w:val="single" w:sz="4" w:space="0" w:color="auto"/>
                    <w:right w:val="single" w:sz="4" w:space="0" w:color="auto"/>
                  </w:tcBorders>
                  <w:hideMark/>
                </w:tcPr>
                <w:p w14:paraId="335CC146" w14:textId="77777777" w:rsidR="00655F58" w:rsidRDefault="00655F58" w:rsidP="00655F58">
                  <w:pPr>
                    <w:spacing w:after="0" w:line="240" w:lineRule="auto"/>
                    <w:contextualSpacing/>
                    <w:rPr>
                      <w:rFonts w:cs="Arial"/>
                      <w:b/>
                      <w:color w:val="00338D"/>
                      <w:sz w:val="18"/>
                      <w:szCs w:val="18"/>
                    </w:rPr>
                  </w:pPr>
                  <w:r>
                    <w:rPr>
                      <w:rFonts w:cs="Arial"/>
                      <w:b/>
                      <w:color w:val="00338D"/>
                      <w:sz w:val="18"/>
                      <w:szCs w:val="18"/>
                    </w:rPr>
                    <w:t>KPMG</w:t>
                  </w:r>
                </w:p>
              </w:tc>
              <w:tc>
                <w:tcPr>
                  <w:tcW w:w="1620" w:type="dxa"/>
                  <w:tcBorders>
                    <w:top w:val="single" w:sz="4" w:space="0" w:color="auto"/>
                    <w:left w:val="single" w:sz="4" w:space="0" w:color="auto"/>
                    <w:bottom w:val="single" w:sz="4" w:space="0" w:color="auto"/>
                    <w:right w:val="single" w:sz="4" w:space="0" w:color="auto"/>
                  </w:tcBorders>
                  <w:hideMark/>
                </w:tcPr>
                <w:p w14:paraId="086F5A0C" w14:textId="77777777" w:rsidR="00655F58" w:rsidRDefault="00655F58" w:rsidP="00655F58">
                  <w:pPr>
                    <w:spacing w:after="0" w:line="240" w:lineRule="auto"/>
                    <w:contextualSpacing/>
                    <w:rPr>
                      <w:rFonts w:cs="Arial"/>
                      <w:b/>
                      <w:color w:val="00338D"/>
                      <w:sz w:val="18"/>
                      <w:szCs w:val="18"/>
                    </w:rPr>
                  </w:pPr>
                  <w:r>
                    <w:rPr>
                      <w:rFonts w:cs="Arial"/>
                      <w:b/>
                      <w:color w:val="00338D"/>
                      <w:sz w:val="18"/>
                      <w:szCs w:val="18"/>
                    </w:rPr>
                    <w:t>SailPoint</w:t>
                  </w:r>
                </w:p>
              </w:tc>
              <w:tc>
                <w:tcPr>
                  <w:tcW w:w="2047" w:type="dxa"/>
                  <w:tcBorders>
                    <w:top w:val="single" w:sz="4" w:space="0" w:color="auto"/>
                    <w:left w:val="single" w:sz="4" w:space="0" w:color="auto"/>
                    <w:bottom w:val="single" w:sz="4" w:space="0" w:color="auto"/>
                    <w:right w:val="single" w:sz="4" w:space="0" w:color="auto"/>
                  </w:tcBorders>
                  <w:hideMark/>
                </w:tcPr>
                <w:p w14:paraId="32DE3A01" w14:textId="77777777" w:rsidR="00655F58" w:rsidRDefault="00655F58" w:rsidP="00655F58">
                  <w:pPr>
                    <w:spacing w:after="0" w:line="240" w:lineRule="auto"/>
                    <w:contextualSpacing/>
                    <w:rPr>
                      <w:rFonts w:cs="Arial"/>
                      <w:b/>
                      <w:color w:val="00338D"/>
                      <w:sz w:val="18"/>
                      <w:szCs w:val="18"/>
                    </w:rPr>
                  </w:pPr>
                  <w:r>
                    <w:rPr>
                      <w:rFonts w:cs="Arial"/>
                      <w:b/>
                      <w:color w:val="00338D"/>
                      <w:sz w:val="18"/>
                      <w:szCs w:val="18"/>
                    </w:rPr>
                    <w:t>State of Michigan / MDE- CEPI</w:t>
                  </w:r>
                </w:p>
              </w:tc>
            </w:tr>
            <w:tr w:rsidR="00655F58" w14:paraId="6E538AE1" w14:textId="77777777" w:rsidTr="00655F58">
              <w:tc>
                <w:tcPr>
                  <w:tcW w:w="9224" w:type="dxa"/>
                  <w:gridSpan w:val="4"/>
                  <w:tcBorders>
                    <w:top w:val="single" w:sz="4" w:space="0" w:color="auto"/>
                    <w:left w:val="single" w:sz="4" w:space="0" w:color="auto"/>
                    <w:bottom w:val="single" w:sz="4" w:space="0" w:color="auto"/>
                    <w:right w:val="single" w:sz="4" w:space="0" w:color="auto"/>
                  </w:tcBorders>
                  <w:hideMark/>
                </w:tcPr>
                <w:p w14:paraId="21B9C1FB" w14:textId="77777777" w:rsidR="00655F58" w:rsidRDefault="00655F58" w:rsidP="00655F58">
                  <w:pPr>
                    <w:spacing w:after="0" w:line="240" w:lineRule="auto"/>
                    <w:contextualSpacing/>
                    <w:rPr>
                      <w:rFonts w:cs="Arial"/>
                      <w:b/>
                      <w:i/>
                      <w:color w:val="00338D"/>
                      <w:sz w:val="18"/>
                      <w:szCs w:val="18"/>
                    </w:rPr>
                  </w:pPr>
                  <w:r>
                    <w:rPr>
                      <w:rFonts w:cs="Arial"/>
                      <w:b/>
                      <w:i/>
                      <w:color w:val="00338D"/>
                      <w:sz w:val="18"/>
                      <w:szCs w:val="18"/>
                    </w:rPr>
                    <w:t>Implementation Phase</w:t>
                  </w:r>
                </w:p>
              </w:tc>
            </w:tr>
            <w:tr w:rsidR="00655F58" w14:paraId="02C883FB" w14:textId="77777777" w:rsidTr="00655F58">
              <w:tc>
                <w:tcPr>
                  <w:tcW w:w="4136" w:type="dxa"/>
                  <w:tcBorders>
                    <w:top w:val="single" w:sz="4" w:space="0" w:color="auto"/>
                    <w:left w:val="single" w:sz="4" w:space="0" w:color="auto"/>
                    <w:bottom w:val="single" w:sz="4" w:space="0" w:color="auto"/>
                    <w:right w:val="single" w:sz="4" w:space="0" w:color="auto"/>
                  </w:tcBorders>
                  <w:hideMark/>
                </w:tcPr>
                <w:p w14:paraId="1603CBA2" w14:textId="77777777" w:rsidR="00655F58" w:rsidRDefault="00655F58" w:rsidP="00655F58">
                  <w:pPr>
                    <w:spacing w:after="0" w:line="240" w:lineRule="auto"/>
                    <w:contextualSpacing/>
                    <w:jc w:val="right"/>
                    <w:rPr>
                      <w:rFonts w:cs="Arial"/>
                      <w:color w:val="00338D"/>
                      <w:sz w:val="18"/>
                      <w:szCs w:val="18"/>
                    </w:rPr>
                  </w:pPr>
                  <w:r>
                    <w:rPr>
                      <w:rFonts w:cs="Arial"/>
                      <w:color w:val="00338D"/>
                      <w:sz w:val="18"/>
                      <w:szCs w:val="18"/>
                    </w:rPr>
                    <w:lastRenderedPageBreak/>
                    <w:t xml:space="preserve">     Host and Participate in Requirements Discussion</w:t>
                  </w:r>
                </w:p>
              </w:tc>
              <w:tc>
                <w:tcPr>
                  <w:tcW w:w="1421" w:type="dxa"/>
                  <w:tcBorders>
                    <w:top w:val="single" w:sz="4" w:space="0" w:color="auto"/>
                    <w:left w:val="single" w:sz="4" w:space="0" w:color="auto"/>
                    <w:bottom w:val="single" w:sz="4" w:space="0" w:color="auto"/>
                    <w:right w:val="single" w:sz="4" w:space="0" w:color="auto"/>
                  </w:tcBorders>
                  <w:hideMark/>
                </w:tcPr>
                <w:p w14:paraId="2AA7BCED" w14:textId="77777777" w:rsidR="00655F58" w:rsidRDefault="00655F58" w:rsidP="00655F58">
                  <w:pPr>
                    <w:spacing w:after="0" w:line="240" w:lineRule="auto"/>
                    <w:contextualSpacing/>
                    <w:rPr>
                      <w:rFonts w:cs="Arial"/>
                      <w:color w:val="00338D"/>
                      <w:sz w:val="18"/>
                      <w:szCs w:val="18"/>
                    </w:rPr>
                  </w:pPr>
                  <w:r>
                    <w:rPr>
                      <w:rFonts w:cs="Arial"/>
                      <w:color w:val="00338D"/>
                      <w:sz w:val="18"/>
                      <w:szCs w:val="18"/>
                    </w:rPr>
                    <w:t>R</w:t>
                  </w:r>
                </w:p>
              </w:tc>
              <w:tc>
                <w:tcPr>
                  <w:tcW w:w="1620" w:type="dxa"/>
                  <w:tcBorders>
                    <w:top w:val="single" w:sz="4" w:space="0" w:color="auto"/>
                    <w:left w:val="single" w:sz="4" w:space="0" w:color="auto"/>
                    <w:bottom w:val="single" w:sz="4" w:space="0" w:color="auto"/>
                    <w:right w:val="single" w:sz="4" w:space="0" w:color="auto"/>
                  </w:tcBorders>
                </w:tcPr>
                <w:p w14:paraId="000796FC" w14:textId="77777777" w:rsidR="00655F58" w:rsidRDefault="00655F58" w:rsidP="00655F58">
                  <w:pPr>
                    <w:spacing w:after="0" w:line="240" w:lineRule="auto"/>
                    <w:contextualSpacing/>
                    <w:rPr>
                      <w:rFonts w:cs="Arial"/>
                      <w:color w:val="00338D"/>
                      <w:sz w:val="18"/>
                      <w:szCs w:val="18"/>
                    </w:rPr>
                  </w:pPr>
                </w:p>
              </w:tc>
              <w:tc>
                <w:tcPr>
                  <w:tcW w:w="2047" w:type="dxa"/>
                  <w:tcBorders>
                    <w:top w:val="single" w:sz="4" w:space="0" w:color="auto"/>
                    <w:left w:val="single" w:sz="4" w:space="0" w:color="auto"/>
                    <w:bottom w:val="single" w:sz="4" w:space="0" w:color="auto"/>
                    <w:right w:val="single" w:sz="4" w:space="0" w:color="auto"/>
                  </w:tcBorders>
                  <w:hideMark/>
                </w:tcPr>
                <w:p w14:paraId="3E37EE94" w14:textId="77777777" w:rsidR="00655F58" w:rsidRDefault="00655F58" w:rsidP="00655F58">
                  <w:pPr>
                    <w:spacing w:after="0" w:line="240" w:lineRule="auto"/>
                    <w:contextualSpacing/>
                    <w:rPr>
                      <w:rFonts w:cs="Arial"/>
                      <w:color w:val="00338D"/>
                      <w:sz w:val="18"/>
                      <w:szCs w:val="18"/>
                    </w:rPr>
                  </w:pPr>
                  <w:r>
                    <w:rPr>
                      <w:rFonts w:cs="Arial"/>
                      <w:color w:val="00338D"/>
                      <w:sz w:val="18"/>
                      <w:szCs w:val="18"/>
                    </w:rPr>
                    <w:t>R</w:t>
                  </w:r>
                </w:p>
              </w:tc>
            </w:tr>
            <w:tr w:rsidR="00655F58" w14:paraId="664E6223" w14:textId="77777777" w:rsidTr="00655F58">
              <w:tc>
                <w:tcPr>
                  <w:tcW w:w="4136" w:type="dxa"/>
                  <w:tcBorders>
                    <w:top w:val="single" w:sz="4" w:space="0" w:color="auto"/>
                    <w:left w:val="single" w:sz="4" w:space="0" w:color="auto"/>
                    <w:bottom w:val="single" w:sz="4" w:space="0" w:color="auto"/>
                    <w:right w:val="single" w:sz="4" w:space="0" w:color="auto"/>
                  </w:tcBorders>
                  <w:hideMark/>
                </w:tcPr>
                <w:p w14:paraId="617BD79F" w14:textId="77777777" w:rsidR="00655F58" w:rsidRDefault="00655F58" w:rsidP="00655F58">
                  <w:pPr>
                    <w:spacing w:after="0" w:line="240" w:lineRule="auto"/>
                    <w:contextualSpacing/>
                    <w:jc w:val="right"/>
                    <w:rPr>
                      <w:rFonts w:cs="Arial"/>
                      <w:color w:val="00338D"/>
                      <w:sz w:val="18"/>
                      <w:szCs w:val="18"/>
                    </w:rPr>
                  </w:pPr>
                  <w:r>
                    <w:rPr>
                      <w:rFonts w:cs="Arial"/>
                      <w:color w:val="00338D"/>
                      <w:sz w:val="18"/>
                      <w:szCs w:val="18"/>
                    </w:rPr>
                    <w:t xml:space="preserve">     Provide and Manage Hosting Infrastructure (VM, Database, Network connectivity including firewall rules, certificate procurement)</w:t>
                  </w:r>
                </w:p>
              </w:tc>
              <w:tc>
                <w:tcPr>
                  <w:tcW w:w="1421" w:type="dxa"/>
                  <w:tcBorders>
                    <w:top w:val="single" w:sz="4" w:space="0" w:color="auto"/>
                    <w:left w:val="single" w:sz="4" w:space="0" w:color="auto"/>
                    <w:bottom w:val="single" w:sz="4" w:space="0" w:color="auto"/>
                    <w:right w:val="single" w:sz="4" w:space="0" w:color="auto"/>
                  </w:tcBorders>
                </w:tcPr>
                <w:p w14:paraId="670BEBBE" w14:textId="77777777" w:rsidR="00655F58" w:rsidRDefault="00655F58" w:rsidP="00655F58">
                  <w:pPr>
                    <w:spacing w:after="0" w:line="240" w:lineRule="auto"/>
                    <w:contextualSpacing/>
                    <w:rPr>
                      <w:rFonts w:cs="Arial"/>
                      <w:color w:val="00338D"/>
                      <w:sz w:val="18"/>
                      <w:szCs w:val="18"/>
                    </w:rPr>
                  </w:pPr>
                </w:p>
              </w:tc>
              <w:tc>
                <w:tcPr>
                  <w:tcW w:w="1620" w:type="dxa"/>
                  <w:tcBorders>
                    <w:top w:val="single" w:sz="4" w:space="0" w:color="auto"/>
                    <w:left w:val="single" w:sz="4" w:space="0" w:color="auto"/>
                    <w:bottom w:val="single" w:sz="4" w:space="0" w:color="auto"/>
                    <w:right w:val="single" w:sz="4" w:space="0" w:color="auto"/>
                  </w:tcBorders>
                </w:tcPr>
                <w:p w14:paraId="4F5FC7F7" w14:textId="77777777" w:rsidR="00655F58" w:rsidRDefault="00655F58" w:rsidP="00655F58">
                  <w:pPr>
                    <w:spacing w:after="0" w:line="240" w:lineRule="auto"/>
                    <w:contextualSpacing/>
                    <w:rPr>
                      <w:rFonts w:cs="Arial"/>
                      <w:color w:val="00338D"/>
                      <w:sz w:val="18"/>
                      <w:szCs w:val="18"/>
                    </w:rPr>
                  </w:pPr>
                </w:p>
              </w:tc>
              <w:tc>
                <w:tcPr>
                  <w:tcW w:w="2047" w:type="dxa"/>
                  <w:tcBorders>
                    <w:top w:val="single" w:sz="4" w:space="0" w:color="auto"/>
                    <w:left w:val="single" w:sz="4" w:space="0" w:color="auto"/>
                    <w:bottom w:val="single" w:sz="4" w:space="0" w:color="auto"/>
                    <w:right w:val="single" w:sz="4" w:space="0" w:color="auto"/>
                  </w:tcBorders>
                  <w:hideMark/>
                </w:tcPr>
                <w:p w14:paraId="288736CF" w14:textId="77777777" w:rsidR="00655F58" w:rsidRDefault="00655F58" w:rsidP="00655F58">
                  <w:pPr>
                    <w:spacing w:after="0" w:line="240" w:lineRule="auto"/>
                    <w:contextualSpacing/>
                    <w:rPr>
                      <w:rFonts w:cs="Arial"/>
                      <w:color w:val="00338D"/>
                      <w:sz w:val="18"/>
                      <w:szCs w:val="18"/>
                    </w:rPr>
                  </w:pPr>
                  <w:r>
                    <w:rPr>
                      <w:rFonts w:cs="Arial"/>
                      <w:color w:val="00338D"/>
                      <w:sz w:val="18"/>
                      <w:szCs w:val="18"/>
                    </w:rPr>
                    <w:t>R</w:t>
                  </w:r>
                </w:p>
              </w:tc>
            </w:tr>
            <w:tr w:rsidR="00655F58" w14:paraId="37401BB9" w14:textId="77777777" w:rsidTr="00655F58">
              <w:tc>
                <w:tcPr>
                  <w:tcW w:w="4136" w:type="dxa"/>
                  <w:tcBorders>
                    <w:top w:val="single" w:sz="4" w:space="0" w:color="auto"/>
                    <w:left w:val="single" w:sz="4" w:space="0" w:color="auto"/>
                    <w:bottom w:val="single" w:sz="4" w:space="0" w:color="auto"/>
                    <w:right w:val="single" w:sz="4" w:space="0" w:color="auto"/>
                  </w:tcBorders>
                  <w:hideMark/>
                </w:tcPr>
                <w:p w14:paraId="6817C8BB" w14:textId="77777777" w:rsidR="00655F58" w:rsidRDefault="00655F58" w:rsidP="00655F58">
                  <w:pPr>
                    <w:spacing w:after="0" w:line="240" w:lineRule="auto"/>
                    <w:contextualSpacing/>
                    <w:jc w:val="right"/>
                    <w:rPr>
                      <w:rFonts w:cs="Arial"/>
                      <w:color w:val="00338D"/>
                      <w:sz w:val="18"/>
                      <w:szCs w:val="18"/>
                    </w:rPr>
                  </w:pPr>
                  <w:r>
                    <w:rPr>
                      <w:rFonts w:cs="Arial"/>
                      <w:color w:val="00338D"/>
                      <w:sz w:val="18"/>
                      <w:szCs w:val="18"/>
                    </w:rPr>
                    <w:t xml:space="preserve">     Install, Configure and Test System</w:t>
                  </w:r>
                </w:p>
              </w:tc>
              <w:tc>
                <w:tcPr>
                  <w:tcW w:w="1421" w:type="dxa"/>
                  <w:tcBorders>
                    <w:top w:val="single" w:sz="4" w:space="0" w:color="auto"/>
                    <w:left w:val="single" w:sz="4" w:space="0" w:color="auto"/>
                    <w:bottom w:val="single" w:sz="4" w:space="0" w:color="auto"/>
                    <w:right w:val="single" w:sz="4" w:space="0" w:color="auto"/>
                  </w:tcBorders>
                  <w:hideMark/>
                </w:tcPr>
                <w:p w14:paraId="737C9CF9" w14:textId="77777777" w:rsidR="00655F58" w:rsidRDefault="00655F58" w:rsidP="00655F58">
                  <w:pPr>
                    <w:spacing w:after="0" w:line="240" w:lineRule="auto"/>
                    <w:contextualSpacing/>
                    <w:rPr>
                      <w:rFonts w:cs="Arial"/>
                      <w:color w:val="00338D"/>
                      <w:sz w:val="18"/>
                      <w:szCs w:val="18"/>
                    </w:rPr>
                  </w:pPr>
                  <w:r>
                    <w:rPr>
                      <w:rFonts w:cs="Arial"/>
                      <w:color w:val="00338D"/>
                      <w:sz w:val="18"/>
                      <w:szCs w:val="18"/>
                    </w:rPr>
                    <w:t>R</w:t>
                  </w:r>
                </w:p>
              </w:tc>
              <w:tc>
                <w:tcPr>
                  <w:tcW w:w="1620" w:type="dxa"/>
                  <w:tcBorders>
                    <w:top w:val="single" w:sz="4" w:space="0" w:color="auto"/>
                    <w:left w:val="single" w:sz="4" w:space="0" w:color="auto"/>
                    <w:bottom w:val="single" w:sz="4" w:space="0" w:color="auto"/>
                    <w:right w:val="single" w:sz="4" w:space="0" w:color="auto"/>
                  </w:tcBorders>
                </w:tcPr>
                <w:p w14:paraId="0E9F0401" w14:textId="77777777" w:rsidR="00655F58" w:rsidRDefault="00655F58" w:rsidP="00655F58">
                  <w:pPr>
                    <w:spacing w:after="0" w:line="240" w:lineRule="auto"/>
                    <w:contextualSpacing/>
                    <w:rPr>
                      <w:rFonts w:cs="Arial"/>
                      <w:color w:val="00338D"/>
                      <w:sz w:val="18"/>
                      <w:szCs w:val="18"/>
                    </w:rPr>
                  </w:pPr>
                </w:p>
              </w:tc>
              <w:tc>
                <w:tcPr>
                  <w:tcW w:w="2047" w:type="dxa"/>
                  <w:tcBorders>
                    <w:top w:val="single" w:sz="4" w:space="0" w:color="auto"/>
                    <w:left w:val="single" w:sz="4" w:space="0" w:color="auto"/>
                    <w:bottom w:val="single" w:sz="4" w:space="0" w:color="auto"/>
                    <w:right w:val="single" w:sz="4" w:space="0" w:color="auto"/>
                  </w:tcBorders>
                </w:tcPr>
                <w:p w14:paraId="05696479" w14:textId="77777777" w:rsidR="00655F58" w:rsidRDefault="00655F58" w:rsidP="00655F58">
                  <w:pPr>
                    <w:spacing w:after="0" w:line="240" w:lineRule="auto"/>
                    <w:contextualSpacing/>
                    <w:rPr>
                      <w:rFonts w:cs="Arial"/>
                      <w:color w:val="00338D"/>
                      <w:sz w:val="18"/>
                      <w:szCs w:val="18"/>
                    </w:rPr>
                  </w:pPr>
                </w:p>
              </w:tc>
            </w:tr>
            <w:tr w:rsidR="00655F58" w14:paraId="398800E3" w14:textId="77777777" w:rsidTr="00655F58">
              <w:tc>
                <w:tcPr>
                  <w:tcW w:w="4136" w:type="dxa"/>
                  <w:tcBorders>
                    <w:top w:val="single" w:sz="4" w:space="0" w:color="auto"/>
                    <w:left w:val="single" w:sz="4" w:space="0" w:color="auto"/>
                    <w:bottom w:val="single" w:sz="4" w:space="0" w:color="auto"/>
                    <w:right w:val="single" w:sz="4" w:space="0" w:color="auto"/>
                  </w:tcBorders>
                  <w:hideMark/>
                </w:tcPr>
                <w:p w14:paraId="317450AA" w14:textId="77777777" w:rsidR="00655F58" w:rsidRDefault="00655F58" w:rsidP="00655F58">
                  <w:pPr>
                    <w:spacing w:after="0" w:line="240" w:lineRule="auto"/>
                    <w:contextualSpacing/>
                    <w:jc w:val="right"/>
                    <w:rPr>
                      <w:rFonts w:cs="Arial"/>
                      <w:color w:val="00338D"/>
                      <w:sz w:val="18"/>
                      <w:szCs w:val="18"/>
                    </w:rPr>
                  </w:pPr>
                  <w:r>
                    <w:rPr>
                      <w:rFonts w:cs="Arial"/>
                      <w:color w:val="00338D"/>
                      <w:sz w:val="18"/>
                      <w:szCs w:val="18"/>
                    </w:rPr>
                    <w:t xml:space="preserve">     Perform User Acceptance Test</w:t>
                  </w:r>
                </w:p>
              </w:tc>
              <w:tc>
                <w:tcPr>
                  <w:tcW w:w="1421" w:type="dxa"/>
                  <w:tcBorders>
                    <w:top w:val="single" w:sz="4" w:space="0" w:color="auto"/>
                    <w:left w:val="single" w:sz="4" w:space="0" w:color="auto"/>
                    <w:bottom w:val="single" w:sz="4" w:space="0" w:color="auto"/>
                    <w:right w:val="single" w:sz="4" w:space="0" w:color="auto"/>
                  </w:tcBorders>
                </w:tcPr>
                <w:p w14:paraId="56475609" w14:textId="77777777" w:rsidR="00655F58" w:rsidRDefault="00655F58" w:rsidP="00655F58">
                  <w:pPr>
                    <w:spacing w:after="0" w:line="240" w:lineRule="auto"/>
                    <w:contextualSpacing/>
                    <w:rPr>
                      <w:rFonts w:cs="Arial"/>
                      <w:color w:val="00338D"/>
                      <w:sz w:val="18"/>
                      <w:szCs w:val="18"/>
                    </w:rPr>
                  </w:pPr>
                </w:p>
              </w:tc>
              <w:tc>
                <w:tcPr>
                  <w:tcW w:w="1620" w:type="dxa"/>
                  <w:tcBorders>
                    <w:top w:val="single" w:sz="4" w:space="0" w:color="auto"/>
                    <w:left w:val="single" w:sz="4" w:space="0" w:color="auto"/>
                    <w:bottom w:val="single" w:sz="4" w:space="0" w:color="auto"/>
                    <w:right w:val="single" w:sz="4" w:space="0" w:color="auto"/>
                  </w:tcBorders>
                </w:tcPr>
                <w:p w14:paraId="09BC6DAA" w14:textId="77777777" w:rsidR="00655F58" w:rsidRDefault="00655F58" w:rsidP="00655F58">
                  <w:pPr>
                    <w:spacing w:after="0" w:line="240" w:lineRule="auto"/>
                    <w:contextualSpacing/>
                    <w:rPr>
                      <w:rFonts w:cs="Arial"/>
                      <w:color w:val="00338D"/>
                      <w:sz w:val="18"/>
                      <w:szCs w:val="18"/>
                    </w:rPr>
                  </w:pPr>
                </w:p>
              </w:tc>
              <w:tc>
                <w:tcPr>
                  <w:tcW w:w="2047" w:type="dxa"/>
                  <w:tcBorders>
                    <w:top w:val="single" w:sz="4" w:space="0" w:color="auto"/>
                    <w:left w:val="single" w:sz="4" w:space="0" w:color="auto"/>
                    <w:bottom w:val="single" w:sz="4" w:space="0" w:color="auto"/>
                    <w:right w:val="single" w:sz="4" w:space="0" w:color="auto"/>
                  </w:tcBorders>
                  <w:hideMark/>
                </w:tcPr>
                <w:p w14:paraId="1CC7D6CC" w14:textId="77777777" w:rsidR="00655F58" w:rsidRDefault="00655F58" w:rsidP="00655F58">
                  <w:pPr>
                    <w:spacing w:after="0" w:line="240" w:lineRule="auto"/>
                    <w:contextualSpacing/>
                    <w:rPr>
                      <w:rFonts w:cs="Arial"/>
                      <w:color w:val="00338D"/>
                      <w:sz w:val="18"/>
                      <w:szCs w:val="18"/>
                    </w:rPr>
                  </w:pPr>
                  <w:r>
                    <w:rPr>
                      <w:rFonts w:cs="Arial"/>
                      <w:color w:val="00338D"/>
                      <w:sz w:val="18"/>
                      <w:szCs w:val="18"/>
                    </w:rPr>
                    <w:t>R</w:t>
                  </w:r>
                </w:p>
              </w:tc>
            </w:tr>
            <w:tr w:rsidR="00655F58" w14:paraId="5A7C063D" w14:textId="77777777" w:rsidTr="00655F58">
              <w:tc>
                <w:tcPr>
                  <w:tcW w:w="4136" w:type="dxa"/>
                  <w:tcBorders>
                    <w:top w:val="single" w:sz="4" w:space="0" w:color="auto"/>
                    <w:left w:val="single" w:sz="4" w:space="0" w:color="auto"/>
                    <w:bottom w:val="single" w:sz="4" w:space="0" w:color="auto"/>
                    <w:right w:val="single" w:sz="4" w:space="0" w:color="auto"/>
                  </w:tcBorders>
                  <w:hideMark/>
                </w:tcPr>
                <w:p w14:paraId="3196E7D2" w14:textId="77777777" w:rsidR="00655F58" w:rsidRDefault="00655F58" w:rsidP="00655F58">
                  <w:pPr>
                    <w:spacing w:after="0" w:line="240" w:lineRule="auto"/>
                    <w:contextualSpacing/>
                    <w:jc w:val="right"/>
                    <w:rPr>
                      <w:rFonts w:cs="Arial"/>
                      <w:color w:val="00338D"/>
                      <w:sz w:val="18"/>
                      <w:szCs w:val="18"/>
                    </w:rPr>
                  </w:pPr>
                  <w:r>
                    <w:rPr>
                      <w:rFonts w:cs="Arial"/>
                      <w:color w:val="00338D"/>
                      <w:sz w:val="18"/>
                      <w:szCs w:val="18"/>
                    </w:rPr>
                    <w:t xml:space="preserve">     Host and Participate Knowledge Sharing and Trainings</w:t>
                  </w:r>
                </w:p>
              </w:tc>
              <w:tc>
                <w:tcPr>
                  <w:tcW w:w="1421" w:type="dxa"/>
                  <w:tcBorders>
                    <w:top w:val="single" w:sz="4" w:space="0" w:color="auto"/>
                    <w:left w:val="single" w:sz="4" w:space="0" w:color="auto"/>
                    <w:bottom w:val="single" w:sz="4" w:space="0" w:color="auto"/>
                    <w:right w:val="single" w:sz="4" w:space="0" w:color="auto"/>
                  </w:tcBorders>
                  <w:hideMark/>
                </w:tcPr>
                <w:p w14:paraId="05483796" w14:textId="77777777" w:rsidR="00655F58" w:rsidRDefault="00655F58" w:rsidP="00655F58">
                  <w:pPr>
                    <w:spacing w:after="0" w:line="240" w:lineRule="auto"/>
                    <w:contextualSpacing/>
                    <w:rPr>
                      <w:rFonts w:cs="Arial"/>
                      <w:color w:val="00338D"/>
                      <w:sz w:val="18"/>
                      <w:szCs w:val="18"/>
                    </w:rPr>
                  </w:pPr>
                  <w:r>
                    <w:rPr>
                      <w:rFonts w:cs="Arial"/>
                      <w:color w:val="00338D"/>
                      <w:sz w:val="18"/>
                      <w:szCs w:val="18"/>
                    </w:rPr>
                    <w:t>R</w:t>
                  </w:r>
                </w:p>
              </w:tc>
              <w:tc>
                <w:tcPr>
                  <w:tcW w:w="1620" w:type="dxa"/>
                  <w:tcBorders>
                    <w:top w:val="single" w:sz="4" w:space="0" w:color="auto"/>
                    <w:left w:val="single" w:sz="4" w:space="0" w:color="auto"/>
                    <w:bottom w:val="single" w:sz="4" w:space="0" w:color="auto"/>
                    <w:right w:val="single" w:sz="4" w:space="0" w:color="auto"/>
                  </w:tcBorders>
                </w:tcPr>
                <w:p w14:paraId="3E89363B" w14:textId="77777777" w:rsidR="00655F58" w:rsidRDefault="00655F58" w:rsidP="00655F58">
                  <w:pPr>
                    <w:spacing w:after="0" w:line="240" w:lineRule="auto"/>
                    <w:contextualSpacing/>
                    <w:rPr>
                      <w:rFonts w:cs="Arial"/>
                      <w:color w:val="00338D"/>
                      <w:sz w:val="18"/>
                      <w:szCs w:val="18"/>
                    </w:rPr>
                  </w:pPr>
                </w:p>
              </w:tc>
              <w:tc>
                <w:tcPr>
                  <w:tcW w:w="2047" w:type="dxa"/>
                  <w:tcBorders>
                    <w:top w:val="single" w:sz="4" w:space="0" w:color="auto"/>
                    <w:left w:val="single" w:sz="4" w:space="0" w:color="auto"/>
                    <w:bottom w:val="single" w:sz="4" w:space="0" w:color="auto"/>
                    <w:right w:val="single" w:sz="4" w:space="0" w:color="auto"/>
                  </w:tcBorders>
                  <w:hideMark/>
                </w:tcPr>
                <w:p w14:paraId="30F24CE0" w14:textId="77777777" w:rsidR="00655F58" w:rsidRDefault="00655F58" w:rsidP="00655F58">
                  <w:pPr>
                    <w:spacing w:after="0" w:line="240" w:lineRule="auto"/>
                    <w:contextualSpacing/>
                    <w:rPr>
                      <w:rFonts w:cs="Arial"/>
                      <w:color w:val="00338D"/>
                      <w:sz w:val="18"/>
                      <w:szCs w:val="18"/>
                    </w:rPr>
                  </w:pPr>
                  <w:r>
                    <w:rPr>
                      <w:rFonts w:cs="Arial"/>
                      <w:color w:val="00338D"/>
                      <w:sz w:val="18"/>
                      <w:szCs w:val="18"/>
                    </w:rPr>
                    <w:t>R</w:t>
                  </w:r>
                </w:p>
              </w:tc>
            </w:tr>
            <w:tr w:rsidR="00655F58" w14:paraId="68ABA123" w14:textId="77777777" w:rsidTr="00655F58">
              <w:tc>
                <w:tcPr>
                  <w:tcW w:w="4136" w:type="dxa"/>
                  <w:tcBorders>
                    <w:top w:val="single" w:sz="4" w:space="0" w:color="auto"/>
                    <w:left w:val="single" w:sz="4" w:space="0" w:color="auto"/>
                    <w:bottom w:val="single" w:sz="4" w:space="0" w:color="auto"/>
                    <w:right w:val="single" w:sz="4" w:space="0" w:color="auto"/>
                  </w:tcBorders>
                  <w:hideMark/>
                </w:tcPr>
                <w:p w14:paraId="63083C55" w14:textId="77777777" w:rsidR="00655F58" w:rsidRDefault="00655F58" w:rsidP="00655F58">
                  <w:pPr>
                    <w:spacing w:after="0" w:line="240" w:lineRule="auto"/>
                    <w:contextualSpacing/>
                    <w:jc w:val="right"/>
                    <w:rPr>
                      <w:rFonts w:cs="Arial"/>
                      <w:color w:val="00338D"/>
                      <w:sz w:val="18"/>
                      <w:szCs w:val="18"/>
                    </w:rPr>
                  </w:pPr>
                  <w:r>
                    <w:rPr>
                      <w:rFonts w:cs="Arial"/>
                      <w:color w:val="00338D"/>
                      <w:sz w:val="18"/>
                      <w:szCs w:val="18"/>
                    </w:rPr>
                    <w:t xml:space="preserve">    Technical Activities during Go-Live</w:t>
                  </w:r>
                </w:p>
              </w:tc>
              <w:tc>
                <w:tcPr>
                  <w:tcW w:w="1421" w:type="dxa"/>
                  <w:tcBorders>
                    <w:top w:val="single" w:sz="4" w:space="0" w:color="auto"/>
                    <w:left w:val="single" w:sz="4" w:space="0" w:color="auto"/>
                    <w:bottom w:val="single" w:sz="4" w:space="0" w:color="auto"/>
                    <w:right w:val="single" w:sz="4" w:space="0" w:color="auto"/>
                  </w:tcBorders>
                  <w:hideMark/>
                </w:tcPr>
                <w:p w14:paraId="4DFF717A" w14:textId="77777777" w:rsidR="00655F58" w:rsidRDefault="00655F58" w:rsidP="00655F58">
                  <w:pPr>
                    <w:spacing w:after="0" w:line="240" w:lineRule="auto"/>
                    <w:contextualSpacing/>
                    <w:rPr>
                      <w:rFonts w:cs="Arial"/>
                      <w:color w:val="00338D"/>
                      <w:sz w:val="18"/>
                      <w:szCs w:val="18"/>
                    </w:rPr>
                  </w:pPr>
                  <w:r>
                    <w:rPr>
                      <w:rFonts w:cs="Arial"/>
                      <w:color w:val="00338D"/>
                      <w:sz w:val="18"/>
                      <w:szCs w:val="18"/>
                    </w:rPr>
                    <w:t>R</w:t>
                  </w:r>
                </w:p>
              </w:tc>
              <w:tc>
                <w:tcPr>
                  <w:tcW w:w="1620" w:type="dxa"/>
                  <w:tcBorders>
                    <w:top w:val="single" w:sz="4" w:space="0" w:color="auto"/>
                    <w:left w:val="single" w:sz="4" w:space="0" w:color="auto"/>
                    <w:bottom w:val="single" w:sz="4" w:space="0" w:color="auto"/>
                    <w:right w:val="single" w:sz="4" w:space="0" w:color="auto"/>
                  </w:tcBorders>
                </w:tcPr>
                <w:p w14:paraId="5BB14509" w14:textId="77777777" w:rsidR="00655F58" w:rsidRDefault="00655F58" w:rsidP="00655F58">
                  <w:pPr>
                    <w:spacing w:after="0" w:line="240" w:lineRule="auto"/>
                    <w:contextualSpacing/>
                    <w:rPr>
                      <w:rFonts w:cs="Arial"/>
                      <w:color w:val="00338D"/>
                      <w:sz w:val="18"/>
                      <w:szCs w:val="18"/>
                    </w:rPr>
                  </w:pPr>
                </w:p>
              </w:tc>
              <w:tc>
                <w:tcPr>
                  <w:tcW w:w="2047" w:type="dxa"/>
                  <w:tcBorders>
                    <w:top w:val="single" w:sz="4" w:space="0" w:color="auto"/>
                    <w:left w:val="single" w:sz="4" w:space="0" w:color="auto"/>
                    <w:bottom w:val="single" w:sz="4" w:space="0" w:color="auto"/>
                    <w:right w:val="single" w:sz="4" w:space="0" w:color="auto"/>
                  </w:tcBorders>
                </w:tcPr>
                <w:p w14:paraId="3AB263CE" w14:textId="77777777" w:rsidR="00655F58" w:rsidRDefault="00655F58" w:rsidP="00655F58">
                  <w:pPr>
                    <w:spacing w:after="0" w:line="240" w:lineRule="auto"/>
                    <w:contextualSpacing/>
                    <w:rPr>
                      <w:rFonts w:cs="Arial"/>
                      <w:color w:val="00338D"/>
                      <w:sz w:val="18"/>
                      <w:szCs w:val="18"/>
                    </w:rPr>
                  </w:pPr>
                </w:p>
              </w:tc>
            </w:tr>
            <w:tr w:rsidR="00655F58" w14:paraId="5067F051" w14:textId="77777777" w:rsidTr="00655F58">
              <w:tc>
                <w:tcPr>
                  <w:tcW w:w="4136" w:type="dxa"/>
                  <w:tcBorders>
                    <w:top w:val="single" w:sz="4" w:space="0" w:color="auto"/>
                    <w:left w:val="single" w:sz="4" w:space="0" w:color="auto"/>
                    <w:bottom w:val="single" w:sz="4" w:space="0" w:color="auto"/>
                    <w:right w:val="single" w:sz="4" w:space="0" w:color="auto"/>
                  </w:tcBorders>
                  <w:hideMark/>
                </w:tcPr>
                <w:p w14:paraId="1B51AA9C" w14:textId="77777777" w:rsidR="00655F58" w:rsidRDefault="00655F58" w:rsidP="00655F58">
                  <w:pPr>
                    <w:spacing w:after="0" w:line="240" w:lineRule="auto"/>
                    <w:contextualSpacing/>
                    <w:jc w:val="right"/>
                    <w:rPr>
                      <w:rFonts w:cs="Arial"/>
                      <w:color w:val="00338D"/>
                      <w:sz w:val="18"/>
                      <w:szCs w:val="18"/>
                    </w:rPr>
                  </w:pPr>
                  <w:r>
                    <w:rPr>
                      <w:rFonts w:cs="Arial"/>
                      <w:color w:val="00338D"/>
                      <w:sz w:val="18"/>
                      <w:szCs w:val="18"/>
                    </w:rPr>
                    <w:t xml:space="preserve">     Review / Change Management Processes that are internal to State</w:t>
                  </w:r>
                </w:p>
              </w:tc>
              <w:tc>
                <w:tcPr>
                  <w:tcW w:w="1421" w:type="dxa"/>
                  <w:tcBorders>
                    <w:top w:val="single" w:sz="4" w:space="0" w:color="auto"/>
                    <w:left w:val="single" w:sz="4" w:space="0" w:color="auto"/>
                    <w:bottom w:val="single" w:sz="4" w:space="0" w:color="auto"/>
                    <w:right w:val="single" w:sz="4" w:space="0" w:color="auto"/>
                  </w:tcBorders>
                  <w:hideMark/>
                </w:tcPr>
                <w:p w14:paraId="270AF5EB" w14:textId="77777777" w:rsidR="00655F58" w:rsidRDefault="00655F58" w:rsidP="00655F58">
                  <w:pPr>
                    <w:spacing w:after="0" w:line="240" w:lineRule="auto"/>
                    <w:contextualSpacing/>
                    <w:rPr>
                      <w:rFonts w:cs="Arial"/>
                      <w:color w:val="00338D"/>
                      <w:sz w:val="18"/>
                      <w:szCs w:val="18"/>
                    </w:rPr>
                  </w:pPr>
                  <w:r>
                    <w:rPr>
                      <w:rFonts w:cs="Arial"/>
                      <w:color w:val="00338D"/>
                      <w:sz w:val="18"/>
                      <w:szCs w:val="18"/>
                    </w:rPr>
                    <w:t>C</w:t>
                  </w:r>
                </w:p>
              </w:tc>
              <w:tc>
                <w:tcPr>
                  <w:tcW w:w="1620" w:type="dxa"/>
                  <w:tcBorders>
                    <w:top w:val="single" w:sz="4" w:space="0" w:color="auto"/>
                    <w:left w:val="single" w:sz="4" w:space="0" w:color="auto"/>
                    <w:bottom w:val="single" w:sz="4" w:space="0" w:color="auto"/>
                    <w:right w:val="single" w:sz="4" w:space="0" w:color="auto"/>
                  </w:tcBorders>
                </w:tcPr>
                <w:p w14:paraId="6A890AA4" w14:textId="77777777" w:rsidR="00655F58" w:rsidRDefault="00655F58" w:rsidP="00655F58">
                  <w:pPr>
                    <w:spacing w:after="0" w:line="240" w:lineRule="auto"/>
                    <w:contextualSpacing/>
                    <w:rPr>
                      <w:rFonts w:cs="Arial"/>
                      <w:color w:val="00338D"/>
                      <w:sz w:val="18"/>
                      <w:szCs w:val="18"/>
                    </w:rPr>
                  </w:pPr>
                </w:p>
              </w:tc>
              <w:tc>
                <w:tcPr>
                  <w:tcW w:w="2047" w:type="dxa"/>
                  <w:tcBorders>
                    <w:top w:val="single" w:sz="4" w:space="0" w:color="auto"/>
                    <w:left w:val="single" w:sz="4" w:space="0" w:color="auto"/>
                    <w:bottom w:val="single" w:sz="4" w:space="0" w:color="auto"/>
                    <w:right w:val="single" w:sz="4" w:space="0" w:color="auto"/>
                  </w:tcBorders>
                  <w:hideMark/>
                </w:tcPr>
                <w:p w14:paraId="266A205A" w14:textId="77777777" w:rsidR="00655F58" w:rsidRDefault="00655F58" w:rsidP="00655F58">
                  <w:pPr>
                    <w:spacing w:after="0" w:line="240" w:lineRule="auto"/>
                    <w:contextualSpacing/>
                    <w:rPr>
                      <w:rFonts w:cs="Arial"/>
                      <w:color w:val="00338D"/>
                      <w:sz w:val="18"/>
                      <w:szCs w:val="18"/>
                    </w:rPr>
                  </w:pPr>
                  <w:r>
                    <w:rPr>
                      <w:rFonts w:cs="Arial"/>
                      <w:color w:val="00338D"/>
                      <w:sz w:val="18"/>
                      <w:szCs w:val="18"/>
                    </w:rPr>
                    <w:t>R</w:t>
                  </w:r>
                </w:p>
              </w:tc>
            </w:tr>
            <w:tr w:rsidR="00655F58" w14:paraId="079E1C9B" w14:textId="77777777" w:rsidTr="00655F58">
              <w:tc>
                <w:tcPr>
                  <w:tcW w:w="4136" w:type="dxa"/>
                  <w:tcBorders>
                    <w:top w:val="single" w:sz="4" w:space="0" w:color="auto"/>
                    <w:left w:val="single" w:sz="4" w:space="0" w:color="auto"/>
                    <w:bottom w:val="single" w:sz="4" w:space="0" w:color="auto"/>
                    <w:right w:val="single" w:sz="4" w:space="0" w:color="auto"/>
                  </w:tcBorders>
                  <w:hideMark/>
                </w:tcPr>
                <w:p w14:paraId="3E7B222D" w14:textId="77777777" w:rsidR="00655F58" w:rsidRDefault="00655F58" w:rsidP="00655F58">
                  <w:pPr>
                    <w:spacing w:after="0" w:line="240" w:lineRule="auto"/>
                    <w:contextualSpacing/>
                    <w:jc w:val="right"/>
                    <w:rPr>
                      <w:rFonts w:cs="Arial"/>
                      <w:color w:val="00338D"/>
                      <w:sz w:val="18"/>
                      <w:szCs w:val="18"/>
                    </w:rPr>
                  </w:pPr>
                  <w:r>
                    <w:rPr>
                      <w:rFonts w:cs="Arial"/>
                      <w:color w:val="00338D"/>
                      <w:sz w:val="18"/>
                      <w:szCs w:val="18"/>
                    </w:rPr>
                    <w:t xml:space="preserve">   Any technical changes needed in connecting / infrastructure applications (e.g. MORE, MILogin, API Gateway, Firewall etc.)</w:t>
                  </w:r>
                </w:p>
              </w:tc>
              <w:tc>
                <w:tcPr>
                  <w:tcW w:w="1421" w:type="dxa"/>
                  <w:tcBorders>
                    <w:top w:val="single" w:sz="4" w:space="0" w:color="auto"/>
                    <w:left w:val="single" w:sz="4" w:space="0" w:color="auto"/>
                    <w:bottom w:val="single" w:sz="4" w:space="0" w:color="auto"/>
                    <w:right w:val="single" w:sz="4" w:space="0" w:color="auto"/>
                  </w:tcBorders>
                  <w:hideMark/>
                </w:tcPr>
                <w:p w14:paraId="14DAEE85" w14:textId="77777777" w:rsidR="00655F58" w:rsidRDefault="00655F58" w:rsidP="00655F58">
                  <w:pPr>
                    <w:spacing w:after="0" w:line="240" w:lineRule="auto"/>
                    <w:contextualSpacing/>
                    <w:rPr>
                      <w:rFonts w:cs="Arial"/>
                      <w:color w:val="00338D"/>
                      <w:sz w:val="18"/>
                      <w:szCs w:val="18"/>
                    </w:rPr>
                  </w:pPr>
                  <w:r>
                    <w:rPr>
                      <w:rFonts w:cs="Arial"/>
                      <w:color w:val="00338D"/>
                      <w:sz w:val="18"/>
                      <w:szCs w:val="18"/>
                    </w:rPr>
                    <w:t>R</w:t>
                  </w:r>
                </w:p>
              </w:tc>
              <w:tc>
                <w:tcPr>
                  <w:tcW w:w="1620" w:type="dxa"/>
                  <w:tcBorders>
                    <w:top w:val="single" w:sz="4" w:space="0" w:color="auto"/>
                    <w:left w:val="single" w:sz="4" w:space="0" w:color="auto"/>
                    <w:bottom w:val="single" w:sz="4" w:space="0" w:color="auto"/>
                    <w:right w:val="single" w:sz="4" w:space="0" w:color="auto"/>
                  </w:tcBorders>
                </w:tcPr>
                <w:p w14:paraId="2DFD1373" w14:textId="77777777" w:rsidR="00655F58" w:rsidRDefault="00655F58" w:rsidP="00655F58">
                  <w:pPr>
                    <w:spacing w:after="0" w:line="240" w:lineRule="auto"/>
                    <w:contextualSpacing/>
                    <w:rPr>
                      <w:rFonts w:cs="Arial"/>
                      <w:color w:val="00338D"/>
                      <w:sz w:val="18"/>
                      <w:szCs w:val="18"/>
                    </w:rPr>
                  </w:pPr>
                </w:p>
              </w:tc>
              <w:tc>
                <w:tcPr>
                  <w:tcW w:w="2047" w:type="dxa"/>
                  <w:tcBorders>
                    <w:top w:val="single" w:sz="4" w:space="0" w:color="auto"/>
                    <w:left w:val="single" w:sz="4" w:space="0" w:color="auto"/>
                    <w:bottom w:val="single" w:sz="4" w:space="0" w:color="auto"/>
                    <w:right w:val="single" w:sz="4" w:space="0" w:color="auto"/>
                  </w:tcBorders>
                </w:tcPr>
                <w:p w14:paraId="60DFDFEB" w14:textId="77777777" w:rsidR="00655F58" w:rsidRDefault="00655F58" w:rsidP="00655F58">
                  <w:pPr>
                    <w:spacing w:after="0" w:line="240" w:lineRule="auto"/>
                    <w:contextualSpacing/>
                    <w:rPr>
                      <w:rFonts w:cs="Arial"/>
                      <w:color w:val="00338D"/>
                      <w:sz w:val="18"/>
                      <w:szCs w:val="18"/>
                    </w:rPr>
                  </w:pPr>
                </w:p>
              </w:tc>
            </w:tr>
            <w:tr w:rsidR="00655F58" w14:paraId="66F69D06" w14:textId="77777777" w:rsidTr="00655F58">
              <w:tc>
                <w:tcPr>
                  <w:tcW w:w="9224" w:type="dxa"/>
                  <w:gridSpan w:val="4"/>
                  <w:tcBorders>
                    <w:top w:val="single" w:sz="4" w:space="0" w:color="auto"/>
                    <w:left w:val="single" w:sz="4" w:space="0" w:color="auto"/>
                    <w:bottom w:val="single" w:sz="4" w:space="0" w:color="auto"/>
                    <w:right w:val="single" w:sz="4" w:space="0" w:color="auto"/>
                  </w:tcBorders>
                  <w:hideMark/>
                </w:tcPr>
                <w:p w14:paraId="57BC1ECE" w14:textId="77777777" w:rsidR="00655F58" w:rsidRDefault="00655F58" w:rsidP="00655F58">
                  <w:pPr>
                    <w:spacing w:after="0" w:line="240" w:lineRule="auto"/>
                    <w:contextualSpacing/>
                    <w:rPr>
                      <w:rFonts w:cs="Arial"/>
                      <w:b/>
                      <w:i/>
                      <w:color w:val="00338D"/>
                      <w:sz w:val="18"/>
                      <w:szCs w:val="18"/>
                    </w:rPr>
                  </w:pPr>
                  <w:r>
                    <w:rPr>
                      <w:rFonts w:cs="Arial"/>
                      <w:b/>
                      <w:i/>
                      <w:color w:val="00338D"/>
                      <w:sz w:val="18"/>
                      <w:szCs w:val="18"/>
                    </w:rPr>
                    <w:t>Operations</w:t>
                  </w:r>
                </w:p>
              </w:tc>
            </w:tr>
            <w:tr w:rsidR="00655F58" w14:paraId="5A002739" w14:textId="77777777" w:rsidTr="00655F58">
              <w:tc>
                <w:tcPr>
                  <w:tcW w:w="4136" w:type="dxa"/>
                  <w:tcBorders>
                    <w:top w:val="single" w:sz="4" w:space="0" w:color="auto"/>
                    <w:left w:val="single" w:sz="4" w:space="0" w:color="auto"/>
                    <w:bottom w:val="single" w:sz="4" w:space="0" w:color="auto"/>
                    <w:right w:val="single" w:sz="4" w:space="0" w:color="auto"/>
                  </w:tcBorders>
                  <w:hideMark/>
                </w:tcPr>
                <w:p w14:paraId="1DF2E75E" w14:textId="77777777" w:rsidR="00655F58" w:rsidRDefault="00655F58" w:rsidP="00655F58">
                  <w:pPr>
                    <w:spacing w:after="0" w:line="240" w:lineRule="auto"/>
                    <w:contextualSpacing/>
                    <w:jc w:val="right"/>
                    <w:rPr>
                      <w:rFonts w:cs="Arial"/>
                      <w:color w:val="00338D"/>
                      <w:sz w:val="18"/>
                      <w:szCs w:val="18"/>
                    </w:rPr>
                  </w:pPr>
                  <w:r>
                    <w:rPr>
                      <w:rFonts w:cs="Arial"/>
                      <w:color w:val="00338D"/>
                      <w:sz w:val="18"/>
                      <w:szCs w:val="18"/>
                    </w:rPr>
                    <w:t xml:space="preserve">      Functional Administration (e.g. merging identities / splitting identities / data analysis etc)</w:t>
                  </w:r>
                </w:p>
              </w:tc>
              <w:tc>
                <w:tcPr>
                  <w:tcW w:w="1421" w:type="dxa"/>
                  <w:tcBorders>
                    <w:top w:val="single" w:sz="4" w:space="0" w:color="auto"/>
                    <w:left w:val="single" w:sz="4" w:space="0" w:color="auto"/>
                    <w:bottom w:val="single" w:sz="4" w:space="0" w:color="auto"/>
                    <w:right w:val="single" w:sz="4" w:space="0" w:color="auto"/>
                  </w:tcBorders>
                </w:tcPr>
                <w:p w14:paraId="0AA2C21D" w14:textId="77777777" w:rsidR="00655F58" w:rsidRDefault="00655F58" w:rsidP="00655F58">
                  <w:pPr>
                    <w:spacing w:after="0" w:line="240" w:lineRule="auto"/>
                    <w:contextualSpacing/>
                    <w:rPr>
                      <w:rFonts w:cs="Arial"/>
                      <w:color w:val="00338D"/>
                      <w:sz w:val="18"/>
                      <w:szCs w:val="18"/>
                    </w:rPr>
                  </w:pPr>
                </w:p>
              </w:tc>
              <w:tc>
                <w:tcPr>
                  <w:tcW w:w="1620" w:type="dxa"/>
                  <w:tcBorders>
                    <w:top w:val="single" w:sz="4" w:space="0" w:color="auto"/>
                    <w:left w:val="single" w:sz="4" w:space="0" w:color="auto"/>
                    <w:bottom w:val="single" w:sz="4" w:space="0" w:color="auto"/>
                    <w:right w:val="single" w:sz="4" w:space="0" w:color="auto"/>
                  </w:tcBorders>
                </w:tcPr>
                <w:p w14:paraId="20FD9885" w14:textId="77777777" w:rsidR="00655F58" w:rsidRDefault="00655F58" w:rsidP="00655F58">
                  <w:pPr>
                    <w:spacing w:after="0" w:line="240" w:lineRule="auto"/>
                    <w:contextualSpacing/>
                    <w:rPr>
                      <w:rFonts w:cs="Arial"/>
                      <w:color w:val="00338D"/>
                      <w:sz w:val="18"/>
                      <w:szCs w:val="18"/>
                    </w:rPr>
                  </w:pPr>
                </w:p>
              </w:tc>
              <w:tc>
                <w:tcPr>
                  <w:tcW w:w="2047" w:type="dxa"/>
                  <w:tcBorders>
                    <w:top w:val="single" w:sz="4" w:space="0" w:color="auto"/>
                    <w:left w:val="single" w:sz="4" w:space="0" w:color="auto"/>
                    <w:bottom w:val="single" w:sz="4" w:space="0" w:color="auto"/>
                    <w:right w:val="single" w:sz="4" w:space="0" w:color="auto"/>
                  </w:tcBorders>
                  <w:hideMark/>
                </w:tcPr>
                <w:p w14:paraId="3BD0F2D2" w14:textId="77777777" w:rsidR="00655F58" w:rsidRDefault="00655F58" w:rsidP="00655F58">
                  <w:pPr>
                    <w:spacing w:after="0" w:line="240" w:lineRule="auto"/>
                    <w:contextualSpacing/>
                    <w:rPr>
                      <w:rFonts w:cs="Arial"/>
                      <w:color w:val="00338D"/>
                      <w:sz w:val="18"/>
                      <w:szCs w:val="18"/>
                    </w:rPr>
                  </w:pPr>
                  <w:r>
                    <w:rPr>
                      <w:rFonts w:cs="Arial"/>
                      <w:color w:val="00338D"/>
                      <w:sz w:val="18"/>
                      <w:szCs w:val="18"/>
                    </w:rPr>
                    <w:t>R</w:t>
                  </w:r>
                </w:p>
              </w:tc>
            </w:tr>
            <w:tr w:rsidR="00655F58" w14:paraId="33B9D088" w14:textId="77777777" w:rsidTr="00655F58">
              <w:tc>
                <w:tcPr>
                  <w:tcW w:w="4136" w:type="dxa"/>
                  <w:tcBorders>
                    <w:top w:val="single" w:sz="4" w:space="0" w:color="auto"/>
                    <w:left w:val="single" w:sz="4" w:space="0" w:color="auto"/>
                    <w:bottom w:val="single" w:sz="4" w:space="0" w:color="auto"/>
                    <w:right w:val="single" w:sz="4" w:space="0" w:color="auto"/>
                  </w:tcBorders>
                  <w:hideMark/>
                </w:tcPr>
                <w:p w14:paraId="52ED93BE" w14:textId="77777777" w:rsidR="00655F58" w:rsidRDefault="00655F58" w:rsidP="00655F58">
                  <w:pPr>
                    <w:spacing w:after="0" w:line="240" w:lineRule="auto"/>
                    <w:contextualSpacing/>
                    <w:jc w:val="right"/>
                    <w:rPr>
                      <w:rFonts w:cs="Arial"/>
                      <w:color w:val="00338D"/>
                      <w:sz w:val="18"/>
                      <w:szCs w:val="18"/>
                    </w:rPr>
                  </w:pPr>
                  <w:r>
                    <w:rPr>
                      <w:rFonts w:cs="Arial"/>
                      <w:color w:val="00338D"/>
                      <w:sz w:val="18"/>
                      <w:szCs w:val="18"/>
                    </w:rPr>
                    <w:t xml:space="preserve">      L1 (Helpdesk Support)</w:t>
                  </w:r>
                </w:p>
              </w:tc>
              <w:tc>
                <w:tcPr>
                  <w:tcW w:w="1421" w:type="dxa"/>
                  <w:tcBorders>
                    <w:top w:val="single" w:sz="4" w:space="0" w:color="auto"/>
                    <w:left w:val="single" w:sz="4" w:space="0" w:color="auto"/>
                    <w:bottom w:val="single" w:sz="4" w:space="0" w:color="auto"/>
                    <w:right w:val="single" w:sz="4" w:space="0" w:color="auto"/>
                  </w:tcBorders>
                </w:tcPr>
                <w:p w14:paraId="7F49B849" w14:textId="77777777" w:rsidR="00655F58" w:rsidRDefault="00655F58" w:rsidP="00655F58">
                  <w:pPr>
                    <w:spacing w:after="0" w:line="240" w:lineRule="auto"/>
                    <w:contextualSpacing/>
                    <w:rPr>
                      <w:rFonts w:cs="Arial"/>
                      <w:color w:val="00338D"/>
                      <w:sz w:val="18"/>
                      <w:szCs w:val="18"/>
                    </w:rPr>
                  </w:pPr>
                </w:p>
              </w:tc>
              <w:tc>
                <w:tcPr>
                  <w:tcW w:w="1620" w:type="dxa"/>
                  <w:tcBorders>
                    <w:top w:val="single" w:sz="4" w:space="0" w:color="auto"/>
                    <w:left w:val="single" w:sz="4" w:space="0" w:color="auto"/>
                    <w:bottom w:val="single" w:sz="4" w:space="0" w:color="auto"/>
                    <w:right w:val="single" w:sz="4" w:space="0" w:color="auto"/>
                  </w:tcBorders>
                </w:tcPr>
                <w:p w14:paraId="4A2FC7AC" w14:textId="77777777" w:rsidR="00655F58" w:rsidRDefault="00655F58" w:rsidP="00655F58">
                  <w:pPr>
                    <w:spacing w:after="0" w:line="240" w:lineRule="auto"/>
                    <w:contextualSpacing/>
                    <w:rPr>
                      <w:rFonts w:cs="Arial"/>
                      <w:color w:val="00338D"/>
                      <w:sz w:val="18"/>
                      <w:szCs w:val="18"/>
                    </w:rPr>
                  </w:pPr>
                </w:p>
              </w:tc>
              <w:tc>
                <w:tcPr>
                  <w:tcW w:w="2047" w:type="dxa"/>
                  <w:tcBorders>
                    <w:top w:val="single" w:sz="4" w:space="0" w:color="auto"/>
                    <w:left w:val="single" w:sz="4" w:space="0" w:color="auto"/>
                    <w:bottom w:val="single" w:sz="4" w:space="0" w:color="auto"/>
                    <w:right w:val="single" w:sz="4" w:space="0" w:color="auto"/>
                  </w:tcBorders>
                  <w:hideMark/>
                </w:tcPr>
                <w:p w14:paraId="260BF4C4" w14:textId="77777777" w:rsidR="00655F58" w:rsidRDefault="00655F58" w:rsidP="00655F58">
                  <w:pPr>
                    <w:spacing w:after="0" w:line="240" w:lineRule="auto"/>
                    <w:contextualSpacing/>
                    <w:rPr>
                      <w:rFonts w:cs="Arial"/>
                      <w:color w:val="00338D"/>
                      <w:sz w:val="18"/>
                      <w:szCs w:val="18"/>
                    </w:rPr>
                  </w:pPr>
                  <w:r>
                    <w:rPr>
                      <w:rFonts w:cs="Arial"/>
                      <w:color w:val="00338D"/>
                      <w:sz w:val="18"/>
                      <w:szCs w:val="18"/>
                    </w:rPr>
                    <w:t>R</w:t>
                  </w:r>
                </w:p>
              </w:tc>
            </w:tr>
            <w:tr w:rsidR="00655F58" w14:paraId="6912DA97" w14:textId="77777777" w:rsidTr="00655F58">
              <w:tc>
                <w:tcPr>
                  <w:tcW w:w="4136" w:type="dxa"/>
                  <w:tcBorders>
                    <w:top w:val="single" w:sz="4" w:space="0" w:color="auto"/>
                    <w:left w:val="single" w:sz="4" w:space="0" w:color="auto"/>
                    <w:bottom w:val="single" w:sz="4" w:space="0" w:color="auto"/>
                    <w:right w:val="single" w:sz="4" w:space="0" w:color="auto"/>
                  </w:tcBorders>
                  <w:hideMark/>
                </w:tcPr>
                <w:p w14:paraId="7A81B643" w14:textId="77777777" w:rsidR="00655F58" w:rsidRDefault="00655F58" w:rsidP="00655F58">
                  <w:pPr>
                    <w:spacing w:after="0" w:line="240" w:lineRule="auto"/>
                    <w:contextualSpacing/>
                    <w:jc w:val="right"/>
                    <w:rPr>
                      <w:rFonts w:cs="Arial"/>
                      <w:color w:val="00338D"/>
                      <w:sz w:val="18"/>
                      <w:szCs w:val="18"/>
                    </w:rPr>
                  </w:pPr>
                  <w:r>
                    <w:rPr>
                      <w:rFonts w:cs="Arial"/>
                      <w:color w:val="00338D"/>
                      <w:sz w:val="18"/>
                      <w:szCs w:val="18"/>
                    </w:rPr>
                    <w:t xml:space="preserve">      SailPoint Product Support and Maintenance</w:t>
                  </w:r>
                </w:p>
              </w:tc>
              <w:tc>
                <w:tcPr>
                  <w:tcW w:w="1421" w:type="dxa"/>
                  <w:tcBorders>
                    <w:top w:val="single" w:sz="4" w:space="0" w:color="auto"/>
                    <w:left w:val="single" w:sz="4" w:space="0" w:color="auto"/>
                    <w:bottom w:val="single" w:sz="4" w:space="0" w:color="auto"/>
                    <w:right w:val="single" w:sz="4" w:space="0" w:color="auto"/>
                  </w:tcBorders>
                </w:tcPr>
                <w:p w14:paraId="5D3A25C5" w14:textId="77777777" w:rsidR="00655F58" w:rsidRDefault="00655F58" w:rsidP="00655F58">
                  <w:pPr>
                    <w:spacing w:after="0" w:line="240" w:lineRule="auto"/>
                    <w:contextualSpacing/>
                    <w:rPr>
                      <w:rFonts w:cs="Arial"/>
                      <w:color w:val="00338D"/>
                      <w:sz w:val="18"/>
                      <w:szCs w:val="18"/>
                    </w:rPr>
                  </w:pPr>
                </w:p>
              </w:tc>
              <w:tc>
                <w:tcPr>
                  <w:tcW w:w="1620" w:type="dxa"/>
                  <w:tcBorders>
                    <w:top w:val="single" w:sz="4" w:space="0" w:color="auto"/>
                    <w:left w:val="single" w:sz="4" w:space="0" w:color="auto"/>
                    <w:bottom w:val="single" w:sz="4" w:space="0" w:color="auto"/>
                    <w:right w:val="single" w:sz="4" w:space="0" w:color="auto"/>
                  </w:tcBorders>
                  <w:hideMark/>
                </w:tcPr>
                <w:p w14:paraId="1AC7D31B" w14:textId="77777777" w:rsidR="00655F58" w:rsidRDefault="00655F58" w:rsidP="00655F58">
                  <w:pPr>
                    <w:spacing w:after="0" w:line="240" w:lineRule="auto"/>
                    <w:contextualSpacing/>
                    <w:rPr>
                      <w:rFonts w:cs="Arial"/>
                      <w:color w:val="00338D"/>
                      <w:sz w:val="18"/>
                      <w:szCs w:val="18"/>
                    </w:rPr>
                  </w:pPr>
                  <w:r>
                    <w:rPr>
                      <w:rFonts w:cs="Arial"/>
                      <w:color w:val="00338D"/>
                      <w:sz w:val="18"/>
                      <w:szCs w:val="18"/>
                    </w:rPr>
                    <w:t>R</w:t>
                  </w:r>
                </w:p>
              </w:tc>
              <w:tc>
                <w:tcPr>
                  <w:tcW w:w="2047" w:type="dxa"/>
                  <w:tcBorders>
                    <w:top w:val="single" w:sz="4" w:space="0" w:color="auto"/>
                    <w:left w:val="single" w:sz="4" w:space="0" w:color="auto"/>
                    <w:bottom w:val="single" w:sz="4" w:space="0" w:color="auto"/>
                    <w:right w:val="single" w:sz="4" w:space="0" w:color="auto"/>
                  </w:tcBorders>
                </w:tcPr>
                <w:p w14:paraId="7EFA72CB" w14:textId="77777777" w:rsidR="00655F58" w:rsidRDefault="00655F58" w:rsidP="00655F58">
                  <w:pPr>
                    <w:spacing w:after="0" w:line="240" w:lineRule="auto"/>
                    <w:contextualSpacing/>
                    <w:rPr>
                      <w:rFonts w:cs="Arial"/>
                      <w:color w:val="00338D"/>
                      <w:sz w:val="18"/>
                      <w:szCs w:val="18"/>
                    </w:rPr>
                  </w:pPr>
                </w:p>
              </w:tc>
            </w:tr>
            <w:tr w:rsidR="00655F58" w14:paraId="2679868A" w14:textId="77777777" w:rsidTr="00655F58">
              <w:tc>
                <w:tcPr>
                  <w:tcW w:w="4136" w:type="dxa"/>
                  <w:tcBorders>
                    <w:top w:val="single" w:sz="4" w:space="0" w:color="auto"/>
                    <w:left w:val="single" w:sz="4" w:space="0" w:color="auto"/>
                    <w:bottom w:val="single" w:sz="4" w:space="0" w:color="auto"/>
                    <w:right w:val="single" w:sz="4" w:space="0" w:color="auto"/>
                  </w:tcBorders>
                  <w:hideMark/>
                </w:tcPr>
                <w:p w14:paraId="1358D502" w14:textId="77777777" w:rsidR="00655F58" w:rsidRDefault="00655F58" w:rsidP="00655F58">
                  <w:pPr>
                    <w:spacing w:after="0" w:line="240" w:lineRule="auto"/>
                    <w:contextualSpacing/>
                    <w:jc w:val="right"/>
                    <w:rPr>
                      <w:rFonts w:cs="Arial"/>
                      <w:color w:val="00338D"/>
                      <w:sz w:val="18"/>
                      <w:szCs w:val="18"/>
                    </w:rPr>
                  </w:pPr>
                  <w:r>
                    <w:rPr>
                      <w:rFonts w:cs="Arial"/>
                      <w:color w:val="00338D"/>
                      <w:sz w:val="18"/>
                      <w:szCs w:val="18"/>
                    </w:rPr>
                    <w:t>Unique Person Identifier Maintenance and Support</w:t>
                  </w:r>
                </w:p>
              </w:tc>
              <w:tc>
                <w:tcPr>
                  <w:tcW w:w="1421" w:type="dxa"/>
                  <w:tcBorders>
                    <w:top w:val="single" w:sz="4" w:space="0" w:color="auto"/>
                    <w:left w:val="single" w:sz="4" w:space="0" w:color="auto"/>
                    <w:bottom w:val="single" w:sz="4" w:space="0" w:color="auto"/>
                    <w:right w:val="single" w:sz="4" w:space="0" w:color="auto"/>
                  </w:tcBorders>
                  <w:hideMark/>
                </w:tcPr>
                <w:p w14:paraId="51F074C2" w14:textId="77777777" w:rsidR="00655F58" w:rsidRDefault="00655F58" w:rsidP="00655F58">
                  <w:pPr>
                    <w:spacing w:after="0" w:line="240" w:lineRule="auto"/>
                    <w:contextualSpacing/>
                    <w:rPr>
                      <w:rFonts w:cs="Arial"/>
                      <w:color w:val="00338D"/>
                      <w:sz w:val="18"/>
                      <w:szCs w:val="18"/>
                    </w:rPr>
                  </w:pPr>
                  <w:r>
                    <w:rPr>
                      <w:rFonts w:cs="Arial"/>
                      <w:color w:val="00338D"/>
                      <w:sz w:val="18"/>
                      <w:szCs w:val="18"/>
                    </w:rPr>
                    <w:t>R</w:t>
                  </w:r>
                </w:p>
              </w:tc>
              <w:tc>
                <w:tcPr>
                  <w:tcW w:w="1620" w:type="dxa"/>
                  <w:tcBorders>
                    <w:top w:val="single" w:sz="4" w:space="0" w:color="auto"/>
                    <w:left w:val="single" w:sz="4" w:space="0" w:color="auto"/>
                    <w:bottom w:val="single" w:sz="4" w:space="0" w:color="auto"/>
                    <w:right w:val="single" w:sz="4" w:space="0" w:color="auto"/>
                  </w:tcBorders>
                </w:tcPr>
                <w:p w14:paraId="10BC17D0" w14:textId="77777777" w:rsidR="00655F58" w:rsidRDefault="00655F58" w:rsidP="00655F58">
                  <w:pPr>
                    <w:spacing w:after="0" w:line="240" w:lineRule="auto"/>
                    <w:contextualSpacing/>
                    <w:rPr>
                      <w:rFonts w:cs="Arial"/>
                      <w:color w:val="00338D"/>
                      <w:sz w:val="18"/>
                      <w:szCs w:val="18"/>
                    </w:rPr>
                  </w:pPr>
                </w:p>
              </w:tc>
              <w:tc>
                <w:tcPr>
                  <w:tcW w:w="2047" w:type="dxa"/>
                  <w:tcBorders>
                    <w:top w:val="single" w:sz="4" w:space="0" w:color="auto"/>
                    <w:left w:val="single" w:sz="4" w:space="0" w:color="auto"/>
                    <w:bottom w:val="single" w:sz="4" w:space="0" w:color="auto"/>
                    <w:right w:val="single" w:sz="4" w:space="0" w:color="auto"/>
                  </w:tcBorders>
                </w:tcPr>
                <w:p w14:paraId="1AEA382B" w14:textId="77777777" w:rsidR="00655F58" w:rsidRDefault="00655F58" w:rsidP="00655F58">
                  <w:pPr>
                    <w:spacing w:after="0" w:line="240" w:lineRule="auto"/>
                    <w:contextualSpacing/>
                    <w:rPr>
                      <w:rFonts w:cs="Arial"/>
                      <w:color w:val="00338D"/>
                      <w:sz w:val="18"/>
                      <w:szCs w:val="18"/>
                    </w:rPr>
                  </w:pPr>
                </w:p>
              </w:tc>
            </w:tr>
            <w:tr w:rsidR="00655F58" w14:paraId="36060F5D" w14:textId="77777777" w:rsidTr="00655F58">
              <w:tc>
                <w:tcPr>
                  <w:tcW w:w="4136" w:type="dxa"/>
                  <w:tcBorders>
                    <w:top w:val="single" w:sz="4" w:space="0" w:color="auto"/>
                    <w:left w:val="single" w:sz="4" w:space="0" w:color="auto"/>
                    <w:bottom w:val="single" w:sz="4" w:space="0" w:color="auto"/>
                    <w:right w:val="single" w:sz="4" w:space="0" w:color="auto"/>
                  </w:tcBorders>
                  <w:hideMark/>
                </w:tcPr>
                <w:p w14:paraId="1F2B2976" w14:textId="77777777" w:rsidR="00655F58" w:rsidRDefault="00655F58" w:rsidP="00655F58">
                  <w:pPr>
                    <w:spacing w:after="0" w:line="240" w:lineRule="auto"/>
                    <w:contextualSpacing/>
                    <w:jc w:val="right"/>
                    <w:rPr>
                      <w:rFonts w:cs="Arial"/>
                      <w:color w:val="00338D"/>
                      <w:sz w:val="18"/>
                      <w:szCs w:val="18"/>
                    </w:rPr>
                  </w:pPr>
                  <w:r>
                    <w:rPr>
                      <w:rFonts w:cs="Arial"/>
                      <w:color w:val="00338D"/>
                      <w:sz w:val="18"/>
                      <w:szCs w:val="18"/>
                    </w:rPr>
                    <w:t xml:space="preserve">     Operations of State’s Infrastructure (e.g. VM OS upgrades, Database Management etc, network scans, security scans etc.) </w:t>
                  </w:r>
                </w:p>
              </w:tc>
              <w:tc>
                <w:tcPr>
                  <w:tcW w:w="1421" w:type="dxa"/>
                  <w:tcBorders>
                    <w:top w:val="single" w:sz="4" w:space="0" w:color="auto"/>
                    <w:left w:val="single" w:sz="4" w:space="0" w:color="auto"/>
                    <w:bottom w:val="single" w:sz="4" w:space="0" w:color="auto"/>
                    <w:right w:val="single" w:sz="4" w:space="0" w:color="auto"/>
                  </w:tcBorders>
                </w:tcPr>
                <w:p w14:paraId="55E258BA" w14:textId="77777777" w:rsidR="00655F58" w:rsidRDefault="00655F58" w:rsidP="00655F58">
                  <w:pPr>
                    <w:spacing w:after="0" w:line="240" w:lineRule="auto"/>
                    <w:contextualSpacing/>
                    <w:rPr>
                      <w:rFonts w:cs="Arial"/>
                      <w:color w:val="00338D"/>
                      <w:sz w:val="18"/>
                      <w:szCs w:val="18"/>
                    </w:rPr>
                  </w:pPr>
                </w:p>
              </w:tc>
              <w:tc>
                <w:tcPr>
                  <w:tcW w:w="1620" w:type="dxa"/>
                  <w:tcBorders>
                    <w:top w:val="single" w:sz="4" w:space="0" w:color="auto"/>
                    <w:left w:val="single" w:sz="4" w:space="0" w:color="auto"/>
                    <w:bottom w:val="single" w:sz="4" w:space="0" w:color="auto"/>
                    <w:right w:val="single" w:sz="4" w:space="0" w:color="auto"/>
                  </w:tcBorders>
                </w:tcPr>
                <w:p w14:paraId="6772AEA3" w14:textId="77777777" w:rsidR="00655F58" w:rsidRDefault="00655F58" w:rsidP="00655F58">
                  <w:pPr>
                    <w:spacing w:after="0" w:line="240" w:lineRule="auto"/>
                    <w:contextualSpacing/>
                    <w:rPr>
                      <w:rFonts w:cs="Arial"/>
                      <w:color w:val="00338D"/>
                      <w:sz w:val="18"/>
                      <w:szCs w:val="18"/>
                    </w:rPr>
                  </w:pPr>
                </w:p>
              </w:tc>
              <w:tc>
                <w:tcPr>
                  <w:tcW w:w="2047" w:type="dxa"/>
                  <w:tcBorders>
                    <w:top w:val="single" w:sz="4" w:space="0" w:color="auto"/>
                    <w:left w:val="single" w:sz="4" w:space="0" w:color="auto"/>
                    <w:bottom w:val="single" w:sz="4" w:space="0" w:color="auto"/>
                    <w:right w:val="single" w:sz="4" w:space="0" w:color="auto"/>
                  </w:tcBorders>
                  <w:hideMark/>
                </w:tcPr>
                <w:p w14:paraId="35A27F9A" w14:textId="77777777" w:rsidR="00655F58" w:rsidRDefault="00655F58" w:rsidP="00655F58">
                  <w:pPr>
                    <w:spacing w:after="0" w:line="240" w:lineRule="auto"/>
                    <w:contextualSpacing/>
                    <w:rPr>
                      <w:rFonts w:cs="Arial"/>
                      <w:color w:val="00338D"/>
                      <w:sz w:val="18"/>
                      <w:szCs w:val="18"/>
                    </w:rPr>
                  </w:pPr>
                  <w:r>
                    <w:rPr>
                      <w:rFonts w:cs="Arial"/>
                      <w:color w:val="00338D"/>
                      <w:sz w:val="18"/>
                      <w:szCs w:val="18"/>
                    </w:rPr>
                    <w:t>R</w:t>
                  </w:r>
                </w:p>
              </w:tc>
            </w:tr>
            <w:tr w:rsidR="00655F58" w14:paraId="675703BC" w14:textId="77777777" w:rsidTr="00655F58">
              <w:tc>
                <w:tcPr>
                  <w:tcW w:w="4136" w:type="dxa"/>
                  <w:tcBorders>
                    <w:top w:val="single" w:sz="4" w:space="0" w:color="auto"/>
                    <w:left w:val="single" w:sz="4" w:space="0" w:color="auto"/>
                    <w:bottom w:val="single" w:sz="4" w:space="0" w:color="auto"/>
                    <w:right w:val="single" w:sz="4" w:space="0" w:color="auto"/>
                  </w:tcBorders>
                  <w:hideMark/>
                </w:tcPr>
                <w:p w14:paraId="21882327" w14:textId="77777777" w:rsidR="00655F58" w:rsidRDefault="00655F58" w:rsidP="00655F58">
                  <w:pPr>
                    <w:spacing w:after="0" w:line="240" w:lineRule="auto"/>
                    <w:contextualSpacing/>
                    <w:jc w:val="right"/>
                    <w:rPr>
                      <w:rFonts w:cs="Arial"/>
                      <w:color w:val="00338D"/>
                      <w:sz w:val="18"/>
                      <w:szCs w:val="18"/>
                    </w:rPr>
                  </w:pPr>
                  <w:r>
                    <w:rPr>
                      <w:rFonts w:cs="Arial"/>
                      <w:color w:val="00338D"/>
                      <w:sz w:val="18"/>
                      <w:szCs w:val="18"/>
                    </w:rPr>
                    <w:t>Data Governance</w:t>
                  </w:r>
                </w:p>
              </w:tc>
              <w:tc>
                <w:tcPr>
                  <w:tcW w:w="1421" w:type="dxa"/>
                  <w:tcBorders>
                    <w:top w:val="single" w:sz="4" w:space="0" w:color="auto"/>
                    <w:left w:val="single" w:sz="4" w:space="0" w:color="auto"/>
                    <w:bottom w:val="single" w:sz="4" w:space="0" w:color="auto"/>
                    <w:right w:val="single" w:sz="4" w:space="0" w:color="auto"/>
                  </w:tcBorders>
                </w:tcPr>
                <w:p w14:paraId="7EB943C4" w14:textId="77777777" w:rsidR="00655F58" w:rsidRDefault="00655F58" w:rsidP="00655F58">
                  <w:pPr>
                    <w:spacing w:after="0" w:line="240" w:lineRule="auto"/>
                    <w:contextualSpacing/>
                    <w:rPr>
                      <w:rFonts w:cs="Arial"/>
                      <w:color w:val="00338D"/>
                      <w:sz w:val="18"/>
                      <w:szCs w:val="18"/>
                    </w:rPr>
                  </w:pPr>
                </w:p>
              </w:tc>
              <w:tc>
                <w:tcPr>
                  <w:tcW w:w="1620" w:type="dxa"/>
                  <w:tcBorders>
                    <w:top w:val="single" w:sz="4" w:space="0" w:color="auto"/>
                    <w:left w:val="single" w:sz="4" w:space="0" w:color="auto"/>
                    <w:bottom w:val="single" w:sz="4" w:space="0" w:color="auto"/>
                    <w:right w:val="single" w:sz="4" w:space="0" w:color="auto"/>
                  </w:tcBorders>
                </w:tcPr>
                <w:p w14:paraId="2469A3AD" w14:textId="77777777" w:rsidR="00655F58" w:rsidRDefault="00655F58" w:rsidP="00655F58">
                  <w:pPr>
                    <w:spacing w:after="0" w:line="240" w:lineRule="auto"/>
                    <w:contextualSpacing/>
                    <w:rPr>
                      <w:rFonts w:cs="Arial"/>
                      <w:color w:val="00338D"/>
                      <w:sz w:val="18"/>
                      <w:szCs w:val="18"/>
                    </w:rPr>
                  </w:pPr>
                </w:p>
              </w:tc>
              <w:tc>
                <w:tcPr>
                  <w:tcW w:w="2047" w:type="dxa"/>
                  <w:tcBorders>
                    <w:top w:val="single" w:sz="4" w:space="0" w:color="auto"/>
                    <w:left w:val="single" w:sz="4" w:space="0" w:color="auto"/>
                    <w:bottom w:val="single" w:sz="4" w:space="0" w:color="auto"/>
                    <w:right w:val="single" w:sz="4" w:space="0" w:color="auto"/>
                  </w:tcBorders>
                  <w:hideMark/>
                </w:tcPr>
                <w:p w14:paraId="03B8E5DD" w14:textId="77777777" w:rsidR="00655F58" w:rsidRDefault="00655F58" w:rsidP="00655F58">
                  <w:pPr>
                    <w:spacing w:after="0" w:line="240" w:lineRule="auto"/>
                    <w:contextualSpacing/>
                    <w:rPr>
                      <w:rFonts w:cs="Arial"/>
                      <w:color w:val="00338D"/>
                      <w:sz w:val="18"/>
                      <w:szCs w:val="18"/>
                    </w:rPr>
                  </w:pPr>
                  <w:r>
                    <w:rPr>
                      <w:rFonts w:cs="Arial"/>
                      <w:color w:val="00338D"/>
                      <w:sz w:val="18"/>
                      <w:szCs w:val="18"/>
                    </w:rPr>
                    <w:t>R</w:t>
                  </w:r>
                </w:p>
              </w:tc>
            </w:tr>
          </w:tbl>
          <w:p w14:paraId="103722D5" w14:textId="77777777" w:rsidR="00655F58" w:rsidRDefault="00655F58" w:rsidP="00655F58">
            <w:pPr>
              <w:spacing w:after="0" w:line="240" w:lineRule="auto"/>
              <w:contextualSpacing/>
              <w:rPr>
                <w:rFonts w:cs="Arial"/>
                <w:sz w:val="18"/>
                <w:szCs w:val="18"/>
              </w:rPr>
            </w:pPr>
          </w:p>
          <w:p w14:paraId="2E400F8F" w14:textId="77777777" w:rsidR="00655F58" w:rsidRDefault="00655F58" w:rsidP="00655F58">
            <w:pPr>
              <w:spacing w:after="0" w:line="240" w:lineRule="auto"/>
              <w:contextualSpacing/>
              <w:rPr>
                <w:rFonts w:cs="Arial"/>
                <w:sz w:val="18"/>
                <w:szCs w:val="18"/>
              </w:rPr>
            </w:pPr>
          </w:p>
          <w:p w14:paraId="09C23483" w14:textId="77777777" w:rsidR="00655F58" w:rsidRPr="00EC7C01" w:rsidRDefault="00655F58" w:rsidP="00EC7C01">
            <w:pPr>
              <w:autoSpaceDE w:val="0"/>
              <w:autoSpaceDN w:val="0"/>
              <w:adjustRightInd w:val="0"/>
              <w:spacing w:after="0" w:line="240" w:lineRule="auto"/>
              <w:contextualSpacing/>
              <w:rPr>
                <w:rFonts w:cs="Arial"/>
                <w:sz w:val="18"/>
                <w:szCs w:val="18"/>
              </w:rPr>
            </w:pPr>
          </w:p>
          <w:p w14:paraId="4A990C44" w14:textId="77777777" w:rsidR="00843973" w:rsidRPr="00EC7C01" w:rsidRDefault="00843973" w:rsidP="00EC7C01">
            <w:pPr>
              <w:autoSpaceDE w:val="0"/>
              <w:autoSpaceDN w:val="0"/>
              <w:adjustRightInd w:val="0"/>
              <w:spacing w:after="0" w:line="240" w:lineRule="auto"/>
              <w:contextualSpacing/>
              <w:rPr>
                <w:rFonts w:cs="Arial"/>
                <w:sz w:val="18"/>
                <w:szCs w:val="18"/>
              </w:rPr>
            </w:pPr>
          </w:p>
          <w:p w14:paraId="6C785DEC" w14:textId="77777777" w:rsidR="00843973" w:rsidRPr="00EC7C01" w:rsidRDefault="00843973" w:rsidP="00EC7C01">
            <w:pPr>
              <w:autoSpaceDE w:val="0"/>
              <w:autoSpaceDN w:val="0"/>
              <w:adjustRightInd w:val="0"/>
              <w:spacing w:after="0" w:line="240" w:lineRule="auto"/>
              <w:contextualSpacing/>
              <w:rPr>
                <w:rFonts w:cs="Arial"/>
                <w:sz w:val="18"/>
                <w:szCs w:val="18"/>
              </w:rPr>
            </w:pPr>
            <w:r w:rsidRPr="00EC7C01">
              <w:rPr>
                <w:rFonts w:cs="Arial"/>
                <w:sz w:val="18"/>
                <w:szCs w:val="18"/>
              </w:rPr>
              <w:t>Bidder must describe how they will meet the requirements set forth above and note any exceptions for successful implementation and ongoing support of the Solution.</w:t>
            </w:r>
          </w:p>
          <w:p w14:paraId="60B8230A" w14:textId="77777777" w:rsidR="00843973" w:rsidRPr="00EC7C01" w:rsidRDefault="00843973" w:rsidP="00EC7C01">
            <w:pPr>
              <w:autoSpaceDE w:val="0"/>
              <w:autoSpaceDN w:val="0"/>
              <w:adjustRightInd w:val="0"/>
              <w:spacing w:after="0" w:line="240" w:lineRule="auto"/>
              <w:contextualSpacing/>
              <w:rPr>
                <w:rFonts w:cs="Arial"/>
                <w:sz w:val="18"/>
                <w:szCs w:val="18"/>
              </w:rPr>
            </w:pPr>
            <w:r w:rsidRPr="00EC7C01">
              <w:rPr>
                <w:rFonts w:cs="Arial"/>
                <w:b/>
                <w:bCs/>
                <w:sz w:val="18"/>
                <w:szCs w:val="18"/>
              </w:rPr>
              <w:t>BIDDER RESPONSE:</w:t>
            </w:r>
          </w:p>
          <w:p w14:paraId="32C79DA3" w14:textId="0373D7B3" w:rsidR="00843973" w:rsidRPr="00A85968" w:rsidRDefault="183808BD" w:rsidP="00A85968">
            <w:pPr>
              <w:spacing w:after="0" w:line="240" w:lineRule="auto"/>
              <w:contextualSpacing/>
              <w:rPr>
                <w:color w:val="00338D"/>
                <w:sz w:val="18"/>
                <w:szCs w:val="18"/>
              </w:rPr>
            </w:pPr>
            <w:r w:rsidRPr="00A85968">
              <w:rPr>
                <w:color w:val="00338D"/>
                <w:sz w:val="18"/>
                <w:szCs w:val="18"/>
              </w:rPr>
              <w:t>Please refer to the above sections for details regarding our approach to fulfill our obligations for this engagement. Please note the assumptions noted in the above sections which are key to the successful execution of this engagement.</w:t>
            </w:r>
          </w:p>
          <w:p w14:paraId="2EF739A7" w14:textId="77777777" w:rsidR="00843973" w:rsidRPr="00EC7C01" w:rsidRDefault="00843973" w:rsidP="00EC7C01">
            <w:pPr>
              <w:autoSpaceDE w:val="0"/>
              <w:autoSpaceDN w:val="0"/>
              <w:adjustRightInd w:val="0"/>
              <w:spacing w:after="0" w:line="240" w:lineRule="auto"/>
              <w:contextualSpacing/>
              <w:rPr>
                <w:rFonts w:cs="Arial"/>
                <w:sz w:val="18"/>
                <w:szCs w:val="18"/>
              </w:rPr>
            </w:pPr>
          </w:p>
        </w:tc>
      </w:tr>
    </w:tbl>
    <w:p w14:paraId="142C9CC9" w14:textId="77777777" w:rsidR="00A95ACC" w:rsidRPr="00EC7C01" w:rsidRDefault="00A95ACC" w:rsidP="00EC7C01">
      <w:pPr>
        <w:shd w:val="clear" w:color="auto" w:fill="FFFFFF"/>
        <w:spacing w:after="0" w:line="240" w:lineRule="auto"/>
        <w:ind w:right="-36"/>
        <w:contextualSpacing/>
        <w:rPr>
          <w:rFonts w:cs="Arial"/>
          <w:sz w:val="18"/>
          <w:szCs w:val="18"/>
        </w:rPr>
      </w:pPr>
    </w:p>
    <w:p w14:paraId="0E878923" w14:textId="77777777" w:rsidR="00A95ACC" w:rsidRPr="00EC7C01" w:rsidRDefault="00A95ACC" w:rsidP="00EC7C01">
      <w:pPr>
        <w:shd w:val="clear" w:color="auto" w:fill="FFFFFF"/>
        <w:spacing w:after="0" w:line="240" w:lineRule="auto"/>
        <w:ind w:right="-36"/>
        <w:contextualSpacing/>
        <w:rPr>
          <w:rFonts w:cs="Arial"/>
          <w:sz w:val="18"/>
          <w:szCs w:val="18"/>
        </w:rPr>
      </w:pPr>
    </w:p>
    <w:p w14:paraId="5450D302" w14:textId="77777777" w:rsidR="00A95ACC" w:rsidRPr="00EC7C01" w:rsidRDefault="75AE91FA" w:rsidP="00F84F96">
      <w:pPr>
        <w:pStyle w:val="Heading3"/>
        <w:numPr>
          <w:ilvl w:val="0"/>
          <w:numId w:val="48"/>
        </w:numPr>
        <w:spacing w:before="0" w:line="240" w:lineRule="auto"/>
        <w:contextualSpacing/>
        <w:rPr>
          <w:rFonts w:ascii="Arial" w:hAnsi="Arial" w:cs="Arial"/>
          <w:b/>
          <w:bCs/>
          <w:color w:val="auto"/>
          <w:sz w:val="18"/>
          <w:szCs w:val="18"/>
        </w:rPr>
      </w:pPr>
      <w:r w:rsidRPr="061D4393">
        <w:rPr>
          <w:rFonts w:ascii="Arial" w:hAnsi="Arial" w:cs="Arial"/>
          <w:b/>
          <w:bCs/>
          <w:color w:val="auto"/>
          <w:sz w:val="18"/>
          <w:szCs w:val="18"/>
        </w:rPr>
        <w:t>ADDITONAL INFORMATION</w:t>
      </w:r>
    </w:p>
    <w:p w14:paraId="3BBBD5A9" w14:textId="77777777" w:rsidR="00A95ACC" w:rsidRPr="00EC7C01" w:rsidRDefault="00A95ACC" w:rsidP="00EC7C01">
      <w:pPr>
        <w:spacing w:after="0" w:line="240" w:lineRule="auto"/>
        <w:contextualSpacing/>
        <w:rPr>
          <w:rFonts w:cs="Arial"/>
          <w:sz w:val="18"/>
          <w:szCs w:val="18"/>
        </w:rPr>
      </w:pPr>
    </w:p>
    <w:p w14:paraId="30007762" w14:textId="77777777" w:rsidR="00A95ACC" w:rsidRPr="00EC7C01" w:rsidRDefault="00A95ACC" w:rsidP="00EC7C01">
      <w:pPr>
        <w:spacing w:after="0" w:line="240" w:lineRule="auto"/>
        <w:contextualSpacing/>
        <w:rPr>
          <w:rFonts w:cs="Arial"/>
          <w:sz w:val="18"/>
          <w:szCs w:val="18"/>
        </w:rPr>
      </w:pPr>
      <w:r w:rsidRPr="00EC7C01">
        <w:rPr>
          <w:rFonts w:cs="Arial"/>
          <w:sz w:val="18"/>
          <w:szCs w:val="18"/>
        </w:rPr>
        <w:t>The State reserves the right to purchase any additional services or products from the Contractor during the duration of the Contract.</w:t>
      </w:r>
    </w:p>
    <w:p w14:paraId="52D754ED" w14:textId="77777777" w:rsidR="00A95ACC" w:rsidRPr="00EC7C01" w:rsidRDefault="00A95ACC" w:rsidP="00EC7C01">
      <w:pPr>
        <w:spacing w:after="0" w:line="240" w:lineRule="auto"/>
        <w:contextualSpacing/>
        <w:rPr>
          <w:rFonts w:cs="Arial"/>
          <w:sz w:val="18"/>
          <w:szCs w:val="18"/>
        </w:rPr>
        <w:sectPr w:rsidR="00A95ACC" w:rsidRPr="00EC7C01">
          <w:headerReference w:type="even" r:id="rId23"/>
          <w:headerReference w:type="default" r:id="rId24"/>
          <w:footerReference w:type="even" r:id="rId25"/>
          <w:footerReference w:type="default" r:id="rId26"/>
          <w:headerReference w:type="first" r:id="rId27"/>
          <w:footerReference w:type="first" r:id="rId28"/>
          <w:pgSz w:w="12240" w:h="15840" w:code="1"/>
          <w:pgMar w:top="1800" w:right="1440" w:bottom="1354" w:left="1440" w:header="720" w:footer="360" w:gutter="0"/>
          <w:cols w:space="720"/>
          <w:titlePg/>
          <w:docGrid w:linePitch="272"/>
        </w:sectPr>
      </w:pPr>
    </w:p>
    <w:bookmarkEnd w:id="0"/>
    <w:p w14:paraId="65E936AD" w14:textId="7253E512" w:rsidR="00A95ACC" w:rsidRPr="00D51023" w:rsidRDefault="00A95ACC" w:rsidP="002726F6">
      <w:pPr>
        <w:pStyle w:val="Heading20"/>
        <w:rPr>
          <w:rFonts w:cs="Arial"/>
          <w:sz w:val="18"/>
          <w:szCs w:val="18"/>
        </w:rPr>
      </w:pPr>
    </w:p>
    <w:sectPr w:rsidR="00A95ACC" w:rsidRPr="00D51023">
      <w:headerReference w:type="even" r:id="rId29"/>
      <w:headerReference w:type="default" r:id="rId30"/>
      <w:footerReference w:type="even" r:id="rId31"/>
      <w:footerReference w:type="default" r:id="rId32"/>
      <w:headerReference w:type="first" r:id="rId33"/>
      <w:footerReference w:type="first" r:id="rId34"/>
      <w:pgSz w:w="12240" w:h="15840" w:code="1"/>
      <w:pgMar w:top="1800" w:right="1440" w:bottom="1354" w:left="1440" w:header="720" w:footer="36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59FAF" w14:textId="77777777" w:rsidR="002A31C0" w:rsidRDefault="002A31C0" w:rsidP="00A95ACC">
      <w:pPr>
        <w:spacing w:after="0" w:line="240" w:lineRule="auto"/>
      </w:pPr>
      <w:r>
        <w:separator/>
      </w:r>
    </w:p>
  </w:endnote>
  <w:endnote w:type="continuationSeparator" w:id="0">
    <w:p w14:paraId="349BF8CB" w14:textId="77777777" w:rsidR="002A31C0" w:rsidRDefault="002A31C0" w:rsidP="00A95ACC">
      <w:pPr>
        <w:spacing w:after="0" w:line="240" w:lineRule="auto"/>
      </w:pPr>
      <w:r>
        <w:continuationSeparator/>
      </w:r>
    </w:p>
  </w:endnote>
  <w:endnote w:type="continuationNotice" w:id="1">
    <w:p w14:paraId="60962CF5" w14:textId="77777777" w:rsidR="002A31C0" w:rsidRDefault="002A31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A55D9" w14:textId="77777777" w:rsidR="00100883" w:rsidRDefault="00100883">
    <w:pPr>
      <w:pStyle w:val="Footer"/>
    </w:pPr>
  </w:p>
  <w:p w14:paraId="63AC30FC" w14:textId="77777777" w:rsidR="00100883" w:rsidRDefault="001008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6685349"/>
      <w:docPartObj>
        <w:docPartGallery w:val="Page Numbers (Bottom of Page)"/>
        <w:docPartUnique/>
      </w:docPartObj>
    </w:sdtPr>
    <w:sdtEndPr>
      <w:rPr>
        <w:noProof/>
      </w:rPr>
    </w:sdtEndPr>
    <w:sdtContent>
      <w:p w14:paraId="67E34F14" w14:textId="0713DB21" w:rsidR="00100883" w:rsidRDefault="00100883">
        <w:pPr>
          <w:pStyle w:val="Footer"/>
          <w:jc w:val="center"/>
        </w:pPr>
        <w:r>
          <w:fldChar w:fldCharType="begin"/>
        </w:r>
        <w:r>
          <w:instrText xml:space="preserve"> PAGE   \* MERGEFORMAT </w:instrText>
        </w:r>
        <w:r>
          <w:fldChar w:fldCharType="separate"/>
        </w:r>
        <w:r>
          <w:rPr>
            <w:noProof/>
          </w:rPr>
          <w:t>49</w:t>
        </w:r>
        <w:r>
          <w:rPr>
            <w:noProof/>
          </w:rPr>
          <w:fldChar w:fldCharType="end"/>
        </w:r>
      </w:p>
    </w:sdtContent>
  </w:sdt>
  <w:p w14:paraId="25ED99CC" w14:textId="77777777" w:rsidR="00100883" w:rsidRDefault="0010088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3F926" w14:textId="7C8F4579" w:rsidR="00100883" w:rsidRDefault="00100883">
    <w:pPr>
      <w:pStyle w:val="Footer"/>
      <w:jc w:val="center"/>
    </w:pPr>
    <w:r>
      <w:fldChar w:fldCharType="begin"/>
    </w:r>
    <w:r>
      <w:instrText xml:space="preserve"> PAGE   \* MERGEFORMAT </w:instrText>
    </w:r>
    <w:r>
      <w:fldChar w:fldCharType="separate"/>
    </w:r>
    <w:r>
      <w:rPr>
        <w:noProof/>
      </w:rPr>
      <w:t>1</w:t>
    </w:r>
    <w:r>
      <w:rPr>
        <w:noProof/>
      </w:rPr>
      <w:fldChar w:fldCharType="end"/>
    </w:r>
  </w:p>
  <w:p w14:paraId="7D89872D" w14:textId="77777777" w:rsidR="00100883" w:rsidRDefault="0010088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262FA7" w14:textId="77777777" w:rsidR="00100883" w:rsidRDefault="00100883">
    <w:pPr>
      <w:pStyle w:val="Footer"/>
    </w:pPr>
  </w:p>
  <w:p w14:paraId="5FFF2230" w14:textId="77777777" w:rsidR="00100883" w:rsidRDefault="0010088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30801687"/>
      <w:docPartObj>
        <w:docPartGallery w:val="Page Numbers (Bottom of Page)"/>
        <w:docPartUnique/>
      </w:docPartObj>
    </w:sdtPr>
    <w:sdtEndPr/>
    <w:sdtContent>
      <w:p w14:paraId="13CF8F3F" w14:textId="4E4D80E1" w:rsidR="00100883" w:rsidRPr="00F35820" w:rsidRDefault="00100883" w:rsidP="00F35820">
        <w:pPr>
          <w:pStyle w:val="Footer"/>
          <w:jc w:val="center"/>
          <w:rPr>
            <w:rFonts w:cs="Arial"/>
            <w:sz w:val="18"/>
            <w:szCs w:val="18"/>
          </w:rPr>
        </w:pPr>
        <w:r>
          <w:rPr>
            <w:rFonts w:cs="Arial"/>
            <w:sz w:val="18"/>
            <w:szCs w:val="18"/>
          </w:rPr>
          <w:fldChar w:fldCharType="begin"/>
        </w:r>
        <w:r>
          <w:rPr>
            <w:rFonts w:cs="Arial"/>
            <w:sz w:val="18"/>
            <w:szCs w:val="18"/>
          </w:rPr>
          <w:instrText xml:space="preserve"> PAGE   \* MERGEFORMAT </w:instrText>
        </w:r>
        <w:r>
          <w:rPr>
            <w:rFonts w:cs="Arial"/>
            <w:sz w:val="18"/>
            <w:szCs w:val="18"/>
          </w:rPr>
          <w:fldChar w:fldCharType="separate"/>
        </w:r>
        <w:r>
          <w:rPr>
            <w:rFonts w:cs="Arial"/>
            <w:sz w:val="18"/>
            <w:szCs w:val="18"/>
          </w:rPr>
          <w:t>3</w:t>
        </w:r>
        <w:r>
          <w:rPr>
            <w:rFonts w:cs="Arial"/>
            <w:noProof/>
            <w:sz w:val="18"/>
            <w:szCs w:val="1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36C4EE" w14:textId="5FBAEDDE" w:rsidR="00100883" w:rsidRPr="00F35820" w:rsidRDefault="00100883" w:rsidP="00F35820">
    <w:pPr>
      <w:pStyle w:val="Footer"/>
      <w:jc w:val="center"/>
      <w:rPr>
        <w:sz w:val="18"/>
        <w:szCs w:val="18"/>
      </w:rPr>
    </w:pPr>
    <w:r w:rsidRPr="007702E9">
      <w:rPr>
        <w:sz w:val="18"/>
        <w:szCs w:val="18"/>
      </w:rPr>
      <w:fldChar w:fldCharType="begin"/>
    </w:r>
    <w:r w:rsidRPr="00B95EE4">
      <w:rPr>
        <w:sz w:val="18"/>
        <w:szCs w:val="18"/>
      </w:rPr>
      <w:instrText xml:space="preserve"> PAGE   \* MERGEFORMAT </w:instrText>
    </w:r>
    <w:r w:rsidRPr="007702E9">
      <w:rPr>
        <w:sz w:val="18"/>
        <w:szCs w:val="18"/>
      </w:rPr>
      <w:fldChar w:fldCharType="separate"/>
    </w:r>
    <w:r>
      <w:rPr>
        <w:noProof/>
        <w:sz w:val="18"/>
        <w:szCs w:val="18"/>
      </w:rPr>
      <w:t>53</w:t>
    </w:r>
    <w:r w:rsidRPr="007702E9">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BBB8E7" w14:textId="77777777" w:rsidR="002A31C0" w:rsidRDefault="002A31C0" w:rsidP="00A95ACC">
      <w:pPr>
        <w:spacing w:after="0" w:line="240" w:lineRule="auto"/>
      </w:pPr>
      <w:r>
        <w:separator/>
      </w:r>
    </w:p>
  </w:footnote>
  <w:footnote w:type="continuationSeparator" w:id="0">
    <w:p w14:paraId="4B9D657D" w14:textId="77777777" w:rsidR="002A31C0" w:rsidRDefault="002A31C0" w:rsidP="00A95ACC">
      <w:pPr>
        <w:spacing w:after="0" w:line="240" w:lineRule="auto"/>
      </w:pPr>
      <w:r>
        <w:continuationSeparator/>
      </w:r>
    </w:p>
  </w:footnote>
  <w:footnote w:type="continuationNotice" w:id="1">
    <w:p w14:paraId="1151A841" w14:textId="77777777" w:rsidR="002A31C0" w:rsidRDefault="002A31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19E72C" w14:textId="77777777" w:rsidR="00100883" w:rsidRDefault="00100883">
    <w:pPr>
      <w:pStyle w:val="Header"/>
    </w:pPr>
  </w:p>
  <w:p w14:paraId="49C65136" w14:textId="77777777" w:rsidR="00100883" w:rsidRDefault="001008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E6187D" w14:textId="3C4FD2F2" w:rsidR="00100883" w:rsidRDefault="00C90106" w:rsidP="0000616A">
    <w:pPr>
      <w:pStyle w:val="Header"/>
      <w:spacing w:after="0"/>
      <w:jc w:val="right"/>
      <w:rPr>
        <w:rFonts w:ascii="Segoe UI Semibold" w:hAnsi="Segoe UI Semibold" w:cs="Segoe UI Semibold"/>
        <w:bCs/>
        <w:noProof/>
        <w:color w:val="00558C"/>
        <w:sz w:val="16"/>
        <w:szCs w:val="16"/>
      </w:rPr>
    </w:pPr>
    <w:r>
      <w:rPr>
        <w:noProof/>
      </w:rPr>
      <mc:AlternateContent>
        <mc:Choice Requires="wps">
          <w:drawing>
            <wp:anchor distT="0" distB="0" distL="114300" distR="114300" simplePos="0" relativeHeight="251661312" behindDoc="0" locked="0" layoutInCell="1" allowOverlap="1" wp14:anchorId="5D5C6847" wp14:editId="4337D45D">
              <wp:simplePos x="0" y="0"/>
              <wp:positionH relativeFrom="page">
                <wp:align>left</wp:align>
              </wp:positionH>
              <wp:positionV relativeFrom="page">
                <wp:align>top</wp:align>
              </wp:positionV>
              <wp:extent cx="914400" cy="274320"/>
              <wp:effectExtent l="0" t="0" r="0" b="0"/>
              <wp:wrapNone/>
              <wp:docPr id="4" name="Text Box 4"/>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7C864A64" w14:textId="77777777" w:rsidR="00C90106" w:rsidRPr="00F77621" w:rsidRDefault="00C90106" w:rsidP="00C90106">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5C6847" id="_x0000_t202" coordsize="21600,21600" o:spt="202" path="m,l,21600r21600,l21600,xe">
              <v:stroke joinstyle="miter"/>
              <v:path gradientshapeok="t" o:connecttype="rect"/>
            </v:shapetype>
            <v:shape id="Text Box 4" o:spid="_x0000_s1026" type="#_x0000_t202" style="position:absolute;left:0;text-align:left;margin-left:0;margin-top:0;width:1in;height:21.6pt;z-index:25166131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" fillcolor="white [3201]" stroked="f" strokeweight=".5pt">
              <v:textbox>
                <w:txbxContent>
                  <w:p w14:paraId="7C864A64" w14:textId="77777777" w:rsidR="00C90106" w:rsidRPr="00F77621" w:rsidRDefault="00C90106" w:rsidP="00C90106">
                    <w:pPr>
                      <w:jc w:val="center"/>
                      <w:rPr>
                        <w:b/>
                        <w:bCs/>
                        <w:color w:val="00338D"/>
                      </w:rPr>
                    </w:pPr>
                    <w:r w:rsidRPr="00F77621">
                      <w:rPr>
                        <w:b/>
                        <w:bCs/>
                        <w:color w:val="00338D"/>
                      </w:rPr>
                      <w:t>KPMG LLP</w:t>
                    </w:r>
                  </w:p>
                </w:txbxContent>
              </v:textbox>
              <w10:wrap anchorx="page" anchory="page"/>
            </v:shape>
          </w:pict>
        </mc:Fallback>
      </mc:AlternateContent>
    </w:r>
    <w:r w:rsidR="00100883">
      <w:rPr>
        <w:noProof/>
      </w:rPr>
      <w:drawing>
        <wp:inline distT="0" distB="0" distL="0" distR="0" wp14:anchorId="088997BD" wp14:editId="218ED1ED">
          <wp:extent cx="1828800" cy="402336"/>
          <wp:effectExtent l="0" t="0" r="0" b="0"/>
          <wp:docPr id="15" name="Picture 15"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2646544B" w14:textId="77777777" w:rsidR="00100883" w:rsidRDefault="00100883" w:rsidP="0000616A">
    <w:pPr>
      <w:pStyle w:val="Header"/>
      <w:spacing w:after="240"/>
      <w:jc w:val="right"/>
    </w:pPr>
    <w:r w:rsidRPr="00507F77">
      <w:rPr>
        <w:rFonts w:ascii="Segoe UI Semibold" w:hAnsi="Segoe UI Semibold" w:cs="Segoe UI Semibold"/>
        <w:bCs/>
        <w:noProof/>
        <w:color w:val="00558C"/>
        <w:sz w:val="16"/>
        <w:szCs w:val="16"/>
      </w:rPr>
      <w:t>Michigan.gov/MiProcurement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D9E1C5" w14:textId="307A73AE" w:rsidR="00100883" w:rsidRDefault="00C90106">
    <w:pPr>
      <w:pStyle w:val="Header"/>
    </w:pPr>
    <w:r>
      <w:rPr>
        <w:noProof/>
      </w:rPr>
      <mc:AlternateContent>
        <mc:Choice Requires="wps">
          <w:drawing>
            <wp:anchor distT="0" distB="0" distL="114300" distR="114300" simplePos="0" relativeHeight="251659264" behindDoc="0" locked="0" layoutInCell="1" allowOverlap="1" wp14:anchorId="64B4B16D" wp14:editId="26EA1076">
              <wp:simplePos x="0" y="0"/>
              <wp:positionH relativeFrom="page">
                <wp:align>left</wp:align>
              </wp:positionH>
              <wp:positionV relativeFrom="page">
                <wp:align>top</wp:align>
              </wp:positionV>
              <wp:extent cx="914400" cy="274320"/>
              <wp:effectExtent l="0" t="0" r="0" b="0"/>
              <wp:wrapNone/>
              <wp:docPr id="3" name="Text Box 3"/>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001C361E" w14:textId="77777777" w:rsidR="00C90106" w:rsidRPr="00F77621" w:rsidRDefault="00C90106" w:rsidP="00C90106">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B4B16D" id="_x0000_t202" coordsize="21600,21600" o:spt="202" path="m,l,21600r21600,l21600,xe">
              <v:stroke joinstyle="miter"/>
              <v:path gradientshapeok="t" o:connecttype="rect"/>
            </v:shapetype>
            <v:shape id="Text Box 3" o:spid="_x0000_s1027" type="#_x0000_t202" style="position:absolute;margin-left:0;margin-top:0;width:1in;height:21.6pt;z-index:251659264;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" fillcolor="white [3201]" stroked="f" strokeweight=".5pt">
              <v:textbox>
                <w:txbxContent>
                  <w:p w14:paraId="001C361E" w14:textId="77777777" w:rsidR="00C90106" w:rsidRPr="00F77621" w:rsidRDefault="00C90106" w:rsidP="00C90106">
                    <w:pPr>
                      <w:jc w:val="center"/>
                      <w:rPr>
                        <w:b/>
                        <w:bCs/>
                        <w:color w:val="00338D"/>
                      </w:rPr>
                    </w:pPr>
                    <w:r w:rsidRPr="00F77621">
                      <w:rPr>
                        <w:b/>
                        <w:bCs/>
                        <w:color w:val="00338D"/>
                      </w:rPr>
                      <w:t>KPMG LLP</w:t>
                    </w:r>
                  </w:p>
                </w:txbxContent>
              </v:textbox>
              <w10:wrap anchorx="page" anchory="page"/>
            </v:shape>
          </w:pict>
        </mc:Fallback>
      </mc:AlternateContent>
    </w:r>
  </w:p>
  <w:p w14:paraId="18B71597" w14:textId="77777777" w:rsidR="00100883" w:rsidRDefault="0010088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9BFA0D" w14:textId="77777777" w:rsidR="00100883" w:rsidRDefault="00100883">
    <w:pPr>
      <w:pStyle w:val="Header"/>
    </w:pPr>
  </w:p>
  <w:p w14:paraId="02D47FD9" w14:textId="77777777" w:rsidR="00100883" w:rsidRDefault="0010088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23D11" w14:textId="77777777" w:rsidR="00100883" w:rsidRDefault="00100883" w:rsidP="0000616A">
    <w:pPr>
      <w:pStyle w:val="Header"/>
      <w:spacing w:after="0"/>
      <w:jc w:val="right"/>
      <w:rPr>
        <w:rFonts w:ascii="Segoe UI Semibold" w:hAnsi="Segoe UI Semibold" w:cs="Segoe UI Semibold"/>
        <w:bCs/>
        <w:noProof/>
        <w:color w:val="00558C"/>
        <w:sz w:val="16"/>
        <w:szCs w:val="16"/>
      </w:rPr>
    </w:pPr>
    <w:r>
      <w:rPr>
        <w:noProof/>
      </w:rPr>
      <w:drawing>
        <wp:inline distT="0" distB="0" distL="0" distR="0" wp14:anchorId="6676019F" wp14:editId="5829304A">
          <wp:extent cx="1828800" cy="402336"/>
          <wp:effectExtent l="0" t="0" r="0" b="0"/>
          <wp:docPr id="62" name="Picture 62"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71D74B7" w14:textId="77777777" w:rsidR="00100883" w:rsidRDefault="00100883"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70136B84" w14:textId="77777777" w:rsidR="00100883" w:rsidRDefault="0010088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B15DCF" w14:textId="2EA7D2B7" w:rsidR="00100883" w:rsidRDefault="00C90106" w:rsidP="0000616A">
    <w:pPr>
      <w:pStyle w:val="Header"/>
      <w:spacing w:after="0"/>
      <w:jc w:val="right"/>
      <w:rPr>
        <w:rFonts w:ascii="Segoe UI Semibold" w:hAnsi="Segoe UI Semibold" w:cs="Segoe UI Semibold"/>
        <w:bCs/>
        <w:noProof/>
        <w:color w:val="00558C"/>
        <w:sz w:val="16"/>
        <w:szCs w:val="16"/>
      </w:rPr>
    </w:pPr>
    <w:r>
      <w:rPr>
        <w:noProof/>
      </w:rPr>
      <mc:AlternateContent>
        <mc:Choice Requires="wps">
          <w:drawing>
            <wp:anchor distT="0" distB="0" distL="114300" distR="114300" simplePos="0" relativeHeight="251663360" behindDoc="0" locked="0" layoutInCell="1" allowOverlap="1" wp14:anchorId="774B9257" wp14:editId="6086F4F1">
              <wp:simplePos x="0" y="0"/>
              <wp:positionH relativeFrom="page">
                <wp:align>left</wp:align>
              </wp:positionH>
              <wp:positionV relativeFrom="page">
                <wp:align>top</wp:align>
              </wp:positionV>
              <wp:extent cx="914400" cy="274320"/>
              <wp:effectExtent l="0" t="0" r="0" b="0"/>
              <wp:wrapNone/>
              <wp:docPr id="5" name="Text Box 5"/>
              <wp:cNvGraphicFramePr/>
              <a:graphic xmlns:a="http://schemas.openxmlformats.org/drawingml/2006/main">
                <a:graphicData uri="http://schemas.microsoft.com/office/word/2010/wordprocessingShape">
                  <wps:wsp>
                    <wps:cNvSpPr txBox="1"/>
                    <wps:spPr>
                      <a:xfrm>
                        <a:off x="0" y="0"/>
                        <a:ext cx="914400" cy="274320"/>
                      </a:xfrm>
                      <a:prstGeom prst="rect">
                        <a:avLst/>
                      </a:prstGeom>
                      <a:solidFill>
                        <a:schemeClr val="lt1"/>
                      </a:solidFill>
                      <a:ln w="6350">
                        <a:noFill/>
                      </a:ln>
                    </wps:spPr>
                    <wps:txbx>
                      <w:txbxContent>
                        <w:p w14:paraId="4FDAC8AE" w14:textId="77777777" w:rsidR="00C90106" w:rsidRPr="00F77621" w:rsidRDefault="00C90106" w:rsidP="00C90106">
                          <w:pPr>
                            <w:jc w:val="center"/>
                            <w:rPr>
                              <w:b/>
                              <w:bCs/>
                              <w:color w:val="00338D"/>
                            </w:rPr>
                          </w:pPr>
                          <w:r w:rsidRPr="00F77621">
                            <w:rPr>
                              <w:b/>
                              <w:bCs/>
                              <w:color w:val="00338D"/>
                            </w:rPr>
                            <w:t>KPMG LLP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74B9257" id="_x0000_t202" coordsize="21600,21600" o:spt="202" path="m,l,21600r21600,l21600,xe">
              <v:stroke joinstyle="miter"/>
              <v:path gradientshapeok="t" o:connecttype="rect"/>
            </v:shapetype>
            <v:shape id="Text Box 5" o:spid="_x0000_s1028" type="#_x0000_t202" style="position:absolute;left:0;text-align:left;margin-left:0;margin-top:0;width:1in;height:21.6pt;z-index:251663360;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" fillcolor="white [3201]" stroked="f" strokeweight=".5pt">
              <v:textbox>
                <w:txbxContent>
                  <w:p w14:paraId="4FDAC8AE" w14:textId="77777777" w:rsidR="00C90106" w:rsidRPr="00F77621" w:rsidRDefault="00C90106" w:rsidP="00C90106">
                    <w:pPr>
                      <w:jc w:val="center"/>
                      <w:rPr>
                        <w:b/>
                        <w:bCs/>
                        <w:color w:val="00338D"/>
                      </w:rPr>
                    </w:pPr>
                    <w:r w:rsidRPr="00F77621">
                      <w:rPr>
                        <w:b/>
                        <w:bCs/>
                        <w:color w:val="00338D"/>
                      </w:rPr>
                      <w:t>KPMG LLP</w:t>
                    </w:r>
                  </w:p>
                </w:txbxContent>
              </v:textbox>
              <w10:wrap anchorx="page" anchory="page"/>
            </v:shape>
          </w:pict>
        </mc:Fallback>
      </mc:AlternateContent>
    </w:r>
    <w:r w:rsidR="00100883">
      <w:rPr>
        <w:noProof/>
      </w:rPr>
      <w:drawing>
        <wp:inline distT="0" distB="0" distL="0" distR="0" wp14:anchorId="3F2E6691" wp14:editId="7221A0CA">
          <wp:extent cx="1828800" cy="402336"/>
          <wp:effectExtent l="0" t="0" r="0" b="0"/>
          <wp:docPr id="63" name="Picture 63" descr="State of Michigan Procurement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28800" cy="402336"/>
                  </a:xfrm>
                  <a:prstGeom prst="rect">
                    <a:avLst/>
                  </a:prstGeom>
                  <a:noFill/>
                  <a:ln>
                    <a:noFill/>
                  </a:ln>
                </pic:spPr>
              </pic:pic>
            </a:graphicData>
          </a:graphic>
        </wp:inline>
      </w:drawing>
    </w:r>
  </w:p>
  <w:p w14:paraId="646895FB" w14:textId="77777777" w:rsidR="00100883" w:rsidRDefault="00100883" w:rsidP="0000616A">
    <w:pPr>
      <w:pStyle w:val="Header"/>
      <w:spacing w:after="0"/>
      <w:jc w:val="right"/>
    </w:pPr>
    <w:r w:rsidRPr="00507F77">
      <w:rPr>
        <w:rFonts w:ascii="Segoe UI Semibold" w:hAnsi="Segoe UI Semibold" w:cs="Segoe UI Semibold"/>
        <w:bCs/>
        <w:noProof/>
        <w:color w:val="00558C"/>
        <w:sz w:val="16"/>
        <w:szCs w:val="16"/>
      </w:rPr>
      <w:t>Michigan.gov/MiProcurement</w:t>
    </w:r>
  </w:p>
  <w:p w14:paraId="1B4E987A" w14:textId="77777777" w:rsidR="00100883" w:rsidRDefault="00100883"/>
</w:hdr>
</file>

<file path=word/intelligence2.xml><?xml version="1.0" encoding="utf-8"?>
<int2:intelligence xmlns:int2="http://schemas.microsoft.com/office/intelligence/2020/intelligence" xmlns:oel="http://schemas.microsoft.com/office/2019/extlst">
  <int2:observations>
    <int2:textHash int2:hashCode="ZUEIIFw6m5AC3d" int2:id="ZBSRg9Ji">
      <int2:state int2:value="Rejected" int2:type="LegacyProofing"/>
    </int2:textHash>
    <int2:textHash int2:hashCode="sqgB/B9s3dtd+U" int2:id="GQPXEOY6">
      <int2:state int2:value="Rejected" int2:type="LegacyProofing"/>
    </int2:textHash>
    <int2:textHash int2:hashCode="K2DtQ0SI3EJBY8" int2:id="K04oO8gY">
      <int2:state int2:value="Rejected" int2:type="LegacyProofing"/>
    </int2:textHash>
    <int2:textHash int2:hashCode="d3VYobtdDoaUZZ" int2:id="MJBSsuI1">
      <int2:state int2:value="Rejected" int2:type="LegacyProofing"/>
    </int2:textHash>
    <int2:textHash int2:hashCode="a3pJhjQ8r0Sv5+" int2:id="NdaBqTRM">
      <int2:state int2:value="Rejected" int2:type="LegacyProofing"/>
    </int2:textHash>
    <int2:textHash int2:hashCode="BC3EUS+j05HFFw" int2:id="SBVN8ghP">
      <int2:state int2:value="Rejected" int2:type="LegacyProofing"/>
    </int2:textHash>
    <int2:textHash int2:hashCode="zyXNeUKsryg268" int2:id="UxRbIVtc">
      <int2:state int2:value="Rejected" int2:type="LegacyProofing"/>
    </int2:textHash>
    <int2:textHash int2:hashCode="Pv/b8Po2+9L708" int2:id="c10vZ2gz">
      <int2:state int2:value="Rejected" int2:type="LegacyProofing"/>
    </int2:textHash>
    <int2:textHash int2:hashCode="uTMmlFhZcN8oFF" int2:id="h2H3VCIT">
      <int2:state int2:value="Rejected" int2:type="LegacyProofing"/>
    </int2:textHash>
    <int2:textHash int2:hashCode="9hf+UQwM/KzdEs" int2:id="k2J9CISd">
      <int2:state int2:value="Rejected" int2:type="LegacyProofing"/>
    </int2:textHash>
    <int2:textHash int2:hashCode="JfGh0HD5o3awel" int2:id="oX6pEVWb">
      <int2:state int2:value="Rejected" int2:type="LegacyProofing"/>
    </int2:textHash>
    <int2:textHash int2:hashCode="XrccP3fYWBB1pt" int2:id="umyW4Dhc">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60362"/>
    <w:multiLevelType w:val="hybridMultilevel"/>
    <w:tmpl w:val="40127692"/>
    <w:lvl w:ilvl="0" w:tplc="2C46D5EC">
      <w:start w:val="1"/>
      <w:numFmt w:val="lowerLetter"/>
      <w:pStyle w:val="SOMBodyStylea"/>
      <w:lvlText w:val="%1."/>
      <w:lvlJc w:val="left"/>
      <w:pPr>
        <w:ind w:left="180" w:hanging="360"/>
      </w:pPr>
      <w:rPr>
        <w:rFonts w:hint="default"/>
      </w:rPr>
    </w:lvl>
    <w:lvl w:ilvl="1" w:tplc="04090019" w:tentative="1">
      <w:start w:val="1"/>
      <w:numFmt w:val="lowerLetter"/>
      <w:lvlText w:val="%2."/>
      <w:lvlJc w:val="left"/>
      <w:pPr>
        <w:ind w:left="900" w:hanging="360"/>
      </w:pPr>
    </w:lvl>
    <w:lvl w:ilvl="2" w:tplc="0409001B">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 w15:restartNumberingAfterBreak="0">
    <w:nsid w:val="00E50C89"/>
    <w:multiLevelType w:val="hybridMultilevel"/>
    <w:tmpl w:val="0EA2E026"/>
    <w:lvl w:ilvl="0" w:tplc="1A00BC4A">
      <w:start w:val="1"/>
      <w:numFmt w:val="upperLetter"/>
      <w:lvlText w:val="%1."/>
      <w:lvlJc w:val="left"/>
      <w:pPr>
        <w:tabs>
          <w:tab w:val="num" w:pos="1080"/>
        </w:tabs>
        <w:ind w:left="1080" w:hanging="720"/>
      </w:pPr>
      <w:rPr>
        <w:rFonts w:hint="default"/>
      </w:rPr>
    </w:lvl>
    <w:lvl w:ilvl="1" w:tplc="01AC5CAE">
      <w:start w:val="1"/>
      <w:numFmt w:val="decimal"/>
      <w:pStyle w:val="level1"/>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3B452B"/>
    <w:multiLevelType w:val="hybridMultilevel"/>
    <w:tmpl w:val="8106315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BB5492"/>
    <w:multiLevelType w:val="hybridMultilevel"/>
    <w:tmpl w:val="4B649E78"/>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FFAD19E">
      <w:start w:val="1"/>
      <w:numFmt w:val="lowerRoman"/>
      <w:lvlText w:val="%3."/>
      <w:lvlJc w:val="right"/>
      <w:pPr>
        <w:ind w:left="2160" w:hanging="180"/>
      </w:pPr>
    </w:lvl>
    <w:lvl w:ilvl="3" w:tplc="32DA4C0E">
      <w:start w:val="1"/>
      <w:numFmt w:val="decimal"/>
      <w:lvlText w:val="%4."/>
      <w:lvlJc w:val="left"/>
      <w:pPr>
        <w:ind w:left="2880" w:hanging="360"/>
      </w:pPr>
    </w:lvl>
    <w:lvl w:ilvl="4" w:tplc="22E2AE3C">
      <w:start w:val="1"/>
      <w:numFmt w:val="lowerLetter"/>
      <w:lvlText w:val="%5."/>
      <w:lvlJc w:val="left"/>
      <w:pPr>
        <w:ind w:left="3600" w:hanging="360"/>
      </w:pPr>
    </w:lvl>
    <w:lvl w:ilvl="5" w:tplc="D75A124E">
      <w:start w:val="1"/>
      <w:numFmt w:val="lowerRoman"/>
      <w:lvlText w:val="%6."/>
      <w:lvlJc w:val="right"/>
      <w:pPr>
        <w:ind w:left="4320" w:hanging="180"/>
      </w:pPr>
    </w:lvl>
    <w:lvl w:ilvl="6" w:tplc="96F83D94">
      <w:start w:val="1"/>
      <w:numFmt w:val="decimal"/>
      <w:lvlText w:val="%7."/>
      <w:lvlJc w:val="left"/>
      <w:pPr>
        <w:ind w:left="5040" w:hanging="360"/>
      </w:pPr>
    </w:lvl>
    <w:lvl w:ilvl="7" w:tplc="E1E21622">
      <w:start w:val="1"/>
      <w:numFmt w:val="lowerLetter"/>
      <w:lvlText w:val="%8."/>
      <w:lvlJc w:val="left"/>
      <w:pPr>
        <w:ind w:left="5760" w:hanging="360"/>
      </w:pPr>
    </w:lvl>
    <w:lvl w:ilvl="8" w:tplc="88606EF6">
      <w:start w:val="1"/>
      <w:numFmt w:val="lowerRoman"/>
      <w:lvlText w:val="%9."/>
      <w:lvlJc w:val="right"/>
      <w:pPr>
        <w:ind w:left="6480" w:hanging="180"/>
      </w:pPr>
    </w:lvl>
  </w:abstractNum>
  <w:abstractNum w:abstractNumId="4" w15:restartNumberingAfterBreak="0">
    <w:nsid w:val="03C6013A"/>
    <w:multiLevelType w:val="singleLevel"/>
    <w:tmpl w:val="F6BA03C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062C7F25"/>
    <w:multiLevelType w:val="hybridMultilevel"/>
    <w:tmpl w:val="E5F21C40"/>
    <w:lvl w:ilvl="0" w:tplc="3F54DCBA">
      <w:start w:val="1"/>
      <w:numFmt w:val="bullet"/>
      <w:pStyle w:val="Bullet5"/>
      <w:lvlText w:val=""/>
      <w:lvlJc w:val="left"/>
      <w:pPr>
        <w:tabs>
          <w:tab w:val="num" w:pos="5040"/>
        </w:tabs>
        <w:ind w:left="0" w:firstLine="432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6" w15:restartNumberingAfterBreak="0">
    <w:nsid w:val="068421F5"/>
    <w:multiLevelType w:val="hybridMultilevel"/>
    <w:tmpl w:val="D4A69600"/>
    <w:lvl w:ilvl="0" w:tplc="6B9E104E">
      <w:start w:val="1"/>
      <w:numFmt w:val="bullet"/>
      <w:lvlText w:val=""/>
      <w:lvlJc w:val="left"/>
      <w:pPr>
        <w:ind w:left="1080" w:hanging="360"/>
      </w:pPr>
      <w:rPr>
        <w:rFonts w:ascii="Symbol" w:hAnsi="Symbol" w:hint="default"/>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7A57FBF"/>
    <w:multiLevelType w:val="multilevel"/>
    <w:tmpl w:val="468A8A3E"/>
    <w:lvl w:ilvl="0">
      <w:start w:val="1"/>
      <w:numFmt w:val="bullet"/>
      <w:lvlText w:val="—"/>
      <w:lvlJc w:val="left"/>
      <w:pPr>
        <w:tabs>
          <w:tab w:val="num" w:pos="340"/>
        </w:tabs>
        <w:ind w:left="340" w:hanging="340"/>
      </w:pPr>
      <w:rPr>
        <w:rFonts w:ascii="Arial" w:hAnsi="Arial" w:hint="default"/>
        <w:color w:val="FFFFFF" w:themeColor="background1"/>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 w15:restartNumberingAfterBreak="0">
    <w:nsid w:val="08DF142A"/>
    <w:multiLevelType w:val="hybridMultilevel"/>
    <w:tmpl w:val="3FBED054"/>
    <w:lvl w:ilvl="0" w:tplc="5D201D66">
      <w:start w:val="1"/>
      <w:numFmt w:val="decimal"/>
      <w:lvlRestart w:val="0"/>
      <w:pStyle w:val="MarksNum"/>
      <w:lvlText w:val="%1."/>
      <w:lvlJc w:val="left"/>
      <w:pPr>
        <w:tabs>
          <w:tab w:val="num" w:pos="504"/>
        </w:tabs>
        <w:ind w:left="504" w:hanging="360"/>
      </w:pPr>
      <w:rPr>
        <w:rFonts w:hint="default"/>
      </w:rPr>
    </w:lvl>
    <w:lvl w:ilvl="1" w:tplc="4BEACAD2">
      <w:start w:val="1"/>
      <w:numFmt w:val="bullet"/>
      <w:lvlText w:val=""/>
      <w:lvlJc w:val="left"/>
      <w:pPr>
        <w:tabs>
          <w:tab w:val="num" w:pos="1440"/>
        </w:tabs>
        <w:ind w:left="1368" w:hanging="288"/>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A6336F6"/>
    <w:multiLevelType w:val="hybridMultilevel"/>
    <w:tmpl w:val="C67CF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92C5154">
      <w:numFmt w:val="bullet"/>
      <w:lvlText w:val="—"/>
      <w:lvlJc w:val="left"/>
      <w:pPr>
        <w:ind w:left="2520" w:hanging="720"/>
      </w:pPr>
      <w:rPr>
        <w:rFonts w:ascii="Arial" w:eastAsia="Arial"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FD4034"/>
    <w:multiLevelType w:val="hybridMultilevel"/>
    <w:tmpl w:val="2F6EE7B4"/>
    <w:lvl w:ilvl="0" w:tplc="041AB590">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06438"/>
    <w:multiLevelType w:val="hybridMultilevel"/>
    <w:tmpl w:val="F2A0963C"/>
    <w:lvl w:ilvl="0" w:tplc="F30E1AB6">
      <w:start w:val="6"/>
      <w:numFmt w:val="upperLetter"/>
      <w:pStyle w:val="heading2"/>
      <w:lvlText w:val="%1."/>
      <w:lvlJc w:val="left"/>
      <w:pPr>
        <w:tabs>
          <w:tab w:val="num" w:pos="360"/>
        </w:tabs>
        <w:ind w:left="360" w:hanging="360"/>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rPr>
        <w:rFonts w:hint="default"/>
        <w:lang w:val="en-US" w:eastAsia="en-US" w:bidi="ar-SA"/>
      </w:rPr>
    </w:lvl>
    <w:lvl w:ilvl="1">
      <w:start w:val="1"/>
      <w:numFmt w:val="lowerLetter"/>
      <w:pStyle w:val="Sch2stylea"/>
      <w:lvlText w:val="(%2)"/>
      <w:lvlJc w:val="left"/>
      <w:pPr>
        <w:tabs>
          <w:tab w:val="num" w:pos="1559"/>
        </w:tabs>
        <w:ind w:left="1559" w:hanging="567"/>
      </w:pPr>
      <w:rPr>
        <w:rFonts w:hint="default"/>
        <w:lang w:val="en-US" w:eastAsia="en-US" w:bidi="ar-SA"/>
      </w:rPr>
    </w:lvl>
    <w:lvl w:ilvl="2">
      <w:start w:val="1"/>
      <w:numFmt w:val="lowerRoman"/>
      <w:pStyle w:val="Sch2stylei"/>
      <w:lvlText w:val="(%3)"/>
      <w:lvlJc w:val="left"/>
      <w:pPr>
        <w:tabs>
          <w:tab w:val="num" w:pos="2421"/>
        </w:tabs>
        <w:ind w:left="2268" w:hanging="567"/>
      </w:pPr>
      <w:rPr>
        <w:rFonts w:hint="default"/>
        <w:lang w:val="en-US" w:eastAsia="en-US" w:bidi="ar-SA"/>
      </w:rPr>
    </w:lvl>
    <w:lvl w:ilvl="3">
      <w:start w:val="1"/>
      <w:numFmt w:val="lowerRoman"/>
      <w:lvlText w:val="(%4)"/>
      <w:lvlJc w:val="left"/>
      <w:pPr>
        <w:tabs>
          <w:tab w:val="num" w:pos="2421"/>
        </w:tabs>
        <w:ind w:left="2268" w:hanging="567"/>
      </w:pPr>
      <w:rPr>
        <w:rFonts w:hint="default"/>
        <w:lang w:val="en-US" w:eastAsia="en-US" w:bidi="ar-SA"/>
      </w:rPr>
    </w:lvl>
    <w:lvl w:ilvl="4">
      <w:start w:val="1"/>
      <w:numFmt w:val="lowerLetter"/>
      <w:lvlText w:val="(%5)"/>
      <w:lvlJc w:val="left"/>
      <w:pPr>
        <w:tabs>
          <w:tab w:val="num" w:pos="1800"/>
        </w:tabs>
        <w:ind w:left="1800" w:hanging="360"/>
      </w:pPr>
      <w:rPr>
        <w:rFonts w:hint="default"/>
        <w:lang w:val="en-US" w:eastAsia="en-US" w:bidi="ar-SA"/>
      </w:rPr>
    </w:lvl>
    <w:lvl w:ilvl="5">
      <w:start w:val="1"/>
      <w:numFmt w:val="lowerRoman"/>
      <w:lvlText w:val="(%6)"/>
      <w:lvlJc w:val="left"/>
      <w:pPr>
        <w:tabs>
          <w:tab w:val="num" w:pos="2160"/>
        </w:tabs>
        <w:ind w:left="2160" w:hanging="360"/>
      </w:pPr>
      <w:rPr>
        <w:rFonts w:hint="default"/>
        <w:lang w:val="en-US" w:eastAsia="en-US" w:bidi="ar-SA"/>
      </w:rPr>
    </w:lvl>
    <w:lvl w:ilvl="6">
      <w:start w:val="1"/>
      <w:numFmt w:val="decimal"/>
      <w:lvlText w:val="%7."/>
      <w:lvlJc w:val="left"/>
      <w:pPr>
        <w:tabs>
          <w:tab w:val="num" w:pos="2520"/>
        </w:tabs>
        <w:ind w:left="2520" w:hanging="360"/>
      </w:pPr>
      <w:rPr>
        <w:rFonts w:hint="default"/>
        <w:lang w:val="en-US" w:eastAsia="en-US" w:bidi="ar-SA"/>
      </w:rPr>
    </w:lvl>
    <w:lvl w:ilvl="7">
      <w:start w:val="1"/>
      <w:numFmt w:val="lowerLetter"/>
      <w:lvlText w:val="%8."/>
      <w:lvlJc w:val="left"/>
      <w:pPr>
        <w:tabs>
          <w:tab w:val="num" w:pos="2880"/>
        </w:tabs>
        <w:ind w:left="2880" w:hanging="360"/>
      </w:pPr>
      <w:rPr>
        <w:rFonts w:hint="default"/>
        <w:lang w:val="en-US" w:eastAsia="en-US" w:bidi="ar-SA"/>
      </w:rPr>
    </w:lvl>
    <w:lvl w:ilvl="8">
      <w:start w:val="1"/>
      <w:numFmt w:val="lowerRoman"/>
      <w:lvlText w:val="%9."/>
      <w:lvlJc w:val="left"/>
      <w:pPr>
        <w:tabs>
          <w:tab w:val="num" w:pos="3240"/>
        </w:tabs>
        <w:ind w:left="3240" w:hanging="360"/>
      </w:pPr>
      <w:rPr>
        <w:rFonts w:hint="default"/>
        <w:lang w:val="en-US" w:eastAsia="en-US" w:bidi="ar-SA"/>
      </w:rPr>
    </w:lvl>
  </w:abstractNum>
  <w:abstractNum w:abstractNumId="14" w15:restartNumberingAfterBreak="0">
    <w:nsid w:val="10360816"/>
    <w:multiLevelType w:val="hybridMultilevel"/>
    <w:tmpl w:val="C3B6A5FA"/>
    <w:lvl w:ilvl="0" w:tplc="D65C3C54">
      <w:start w:val="1"/>
      <w:numFmt w:val="bullet"/>
      <w:pStyle w:val="Bullet-Level2"/>
      <w:lvlText w:val="­"/>
      <w:lvlJc w:val="left"/>
      <w:pPr>
        <w:ind w:left="1170" w:hanging="360"/>
      </w:pPr>
      <w:rPr>
        <w:rFonts w:ascii="Univers 45 Light" w:hAnsi="Univers 45 Light" w:hint="default"/>
        <w:b w:val="0"/>
        <w:i w:val="0"/>
        <w:color w:val="auto"/>
        <w:sz w:val="20"/>
      </w:rPr>
    </w:lvl>
    <w:lvl w:ilvl="1" w:tplc="0248EB1A">
      <w:numFmt w:val="bullet"/>
      <w:lvlText w:val="•"/>
      <w:lvlJc w:val="left"/>
      <w:pPr>
        <w:ind w:left="2250" w:hanging="720"/>
      </w:pPr>
      <w:rPr>
        <w:rFonts w:ascii="Univers 45 Light" w:eastAsia="Times New Roman" w:hAnsi="Univers 45 Light" w:cs="Arial"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5" w15:restartNumberingAfterBreak="0">
    <w:nsid w:val="11AB0B7F"/>
    <w:multiLevelType w:val="hybridMultilevel"/>
    <w:tmpl w:val="7CA40930"/>
    <w:lvl w:ilvl="0" w:tplc="F63E6266">
      <w:numFmt w:val="bullet"/>
      <w:lvlText w:val="—"/>
      <w:lvlJc w:val="left"/>
      <w:pPr>
        <w:ind w:left="417" w:hanging="360"/>
      </w:pPr>
      <w:rPr>
        <w:rFonts w:ascii="Univers 45 Light" w:eastAsia="Univers 45 Light" w:hAnsi="Univers 45 Light" w:cs="Univers 45 Light" w:hint="default"/>
        <w:w w:val="99"/>
        <w:sz w:val="20"/>
        <w:szCs w:val="20"/>
        <w:lang w:val="en-US" w:eastAsia="en-US" w:bidi="en-US"/>
      </w:rPr>
    </w:lvl>
    <w:lvl w:ilvl="1" w:tplc="3E440CAA">
      <w:numFmt w:val="bullet"/>
      <w:lvlText w:val="•"/>
      <w:lvlJc w:val="left"/>
      <w:pPr>
        <w:ind w:left="1312" w:hanging="360"/>
      </w:pPr>
      <w:rPr>
        <w:rFonts w:hint="default"/>
        <w:lang w:val="en-US" w:eastAsia="en-US" w:bidi="en-US"/>
      </w:rPr>
    </w:lvl>
    <w:lvl w:ilvl="2" w:tplc="525026E6">
      <w:numFmt w:val="bullet"/>
      <w:lvlText w:val="•"/>
      <w:lvlJc w:val="left"/>
      <w:pPr>
        <w:ind w:left="2204" w:hanging="360"/>
      </w:pPr>
      <w:rPr>
        <w:rFonts w:hint="default"/>
        <w:lang w:val="en-US" w:eastAsia="en-US" w:bidi="en-US"/>
      </w:rPr>
    </w:lvl>
    <w:lvl w:ilvl="3" w:tplc="C08EBDDE">
      <w:numFmt w:val="bullet"/>
      <w:lvlText w:val="•"/>
      <w:lvlJc w:val="left"/>
      <w:pPr>
        <w:ind w:left="3096" w:hanging="360"/>
      </w:pPr>
      <w:rPr>
        <w:rFonts w:hint="default"/>
        <w:lang w:val="en-US" w:eastAsia="en-US" w:bidi="en-US"/>
      </w:rPr>
    </w:lvl>
    <w:lvl w:ilvl="4" w:tplc="7E04D316">
      <w:numFmt w:val="bullet"/>
      <w:lvlText w:val="•"/>
      <w:lvlJc w:val="left"/>
      <w:pPr>
        <w:ind w:left="3988" w:hanging="360"/>
      </w:pPr>
      <w:rPr>
        <w:rFonts w:hint="default"/>
        <w:lang w:val="en-US" w:eastAsia="en-US" w:bidi="en-US"/>
      </w:rPr>
    </w:lvl>
    <w:lvl w:ilvl="5" w:tplc="68ACF406">
      <w:numFmt w:val="bullet"/>
      <w:lvlText w:val="•"/>
      <w:lvlJc w:val="left"/>
      <w:pPr>
        <w:ind w:left="4880" w:hanging="360"/>
      </w:pPr>
      <w:rPr>
        <w:rFonts w:hint="default"/>
        <w:lang w:val="en-US" w:eastAsia="en-US" w:bidi="en-US"/>
      </w:rPr>
    </w:lvl>
    <w:lvl w:ilvl="6" w:tplc="51B64706">
      <w:numFmt w:val="bullet"/>
      <w:lvlText w:val="•"/>
      <w:lvlJc w:val="left"/>
      <w:pPr>
        <w:ind w:left="5772" w:hanging="360"/>
      </w:pPr>
      <w:rPr>
        <w:rFonts w:hint="default"/>
        <w:lang w:val="en-US" w:eastAsia="en-US" w:bidi="en-US"/>
      </w:rPr>
    </w:lvl>
    <w:lvl w:ilvl="7" w:tplc="02248D66">
      <w:numFmt w:val="bullet"/>
      <w:lvlText w:val="•"/>
      <w:lvlJc w:val="left"/>
      <w:pPr>
        <w:ind w:left="6664" w:hanging="360"/>
      </w:pPr>
      <w:rPr>
        <w:rFonts w:hint="default"/>
        <w:lang w:val="en-US" w:eastAsia="en-US" w:bidi="en-US"/>
      </w:rPr>
    </w:lvl>
    <w:lvl w:ilvl="8" w:tplc="F1C832FC">
      <w:numFmt w:val="bullet"/>
      <w:lvlText w:val="•"/>
      <w:lvlJc w:val="left"/>
      <w:pPr>
        <w:ind w:left="7556" w:hanging="360"/>
      </w:pPr>
      <w:rPr>
        <w:rFonts w:hint="default"/>
        <w:lang w:val="en-US" w:eastAsia="en-US" w:bidi="en-US"/>
      </w:rPr>
    </w:lvl>
  </w:abstractNum>
  <w:abstractNum w:abstractNumId="16" w15:restartNumberingAfterBreak="0">
    <w:nsid w:val="11B86F86"/>
    <w:multiLevelType w:val="multilevel"/>
    <w:tmpl w:val="FFE0C500"/>
    <w:lvl w:ilvl="0">
      <w:start w:val="2"/>
      <w:numFmt w:val="decimal"/>
      <w:pStyle w:val="uslevel1"/>
      <w:lvlText w:val="%1."/>
      <w:lvlJc w:val="left"/>
      <w:pPr>
        <w:tabs>
          <w:tab w:val="num" w:pos="360"/>
        </w:tabs>
        <w:ind w:left="0" w:firstLine="0"/>
      </w:pPr>
      <w:rPr>
        <w:b/>
        <w:i w:val="0"/>
        <w:sz w:val="18"/>
        <w:szCs w:val="18"/>
      </w:rPr>
    </w:lvl>
    <w:lvl w:ilvl="1">
      <w:start w:val="1"/>
      <w:numFmt w:val="decimal"/>
      <w:pStyle w:val="uslevel2"/>
      <w:lvlText w:val="%1.%2."/>
      <w:lvlJc w:val="left"/>
      <w:pPr>
        <w:tabs>
          <w:tab w:val="num" w:pos="864"/>
        </w:tabs>
        <w:ind w:left="360" w:firstLine="0"/>
      </w:pPr>
      <w:rPr>
        <w:rFonts w:hint="default"/>
        <w:b w:val="0"/>
        <w:sz w:val="20"/>
      </w:rPr>
    </w:lvl>
    <w:lvl w:ilvl="2">
      <w:start w:val="1"/>
      <w:numFmt w:val="decimal"/>
      <w:pStyle w:val="uslevel3"/>
      <w:lvlText w:val="%3."/>
      <w:lvlJc w:val="left"/>
      <w:pPr>
        <w:tabs>
          <w:tab w:val="num" w:pos="1325"/>
        </w:tabs>
        <w:ind w:left="1325" w:hanging="461"/>
      </w:pPr>
      <w:rPr>
        <w:rFonts w:hint="default"/>
        <w:sz w:val="20"/>
      </w:rPr>
    </w:lvl>
    <w:lvl w:ilvl="3">
      <w:start w:val="1"/>
      <w:numFmt w:val="lowerRoman"/>
      <w:pStyle w:val="uslevel4"/>
      <w:lvlText w:val="(%4)"/>
      <w:lvlJc w:val="left"/>
      <w:pPr>
        <w:tabs>
          <w:tab w:val="num" w:pos="1786"/>
        </w:tabs>
        <w:ind w:left="1786" w:hanging="461"/>
      </w:pPr>
      <w:rPr>
        <w:rFonts w:hint="default"/>
        <w:sz w:val="20"/>
      </w:rPr>
    </w:lvl>
    <w:lvl w:ilvl="4">
      <w:start w:val="1"/>
      <w:numFmt w:val="lowerLetter"/>
      <w:lvlRestart w:val="1"/>
      <w:pStyle w:val="uslevel5"/>
      <w:lvlText w:val="%5."/>
      <w:lvlJc w:val="left"/>
      <w:pPr>
        <w:tabs>
          <w:tab w:val="num" w:pos="864"/>
        </w:tabs>
        <w:ind w:left="360" w:firstLine="0"/>
      </w:pPr>
      <w:rPr>
        <w:rFonts w:hint="default"/>
        <w:b w:val="0"/>
        <w:bCs w:val="0"/>
        <w:i w:val="0"/>
        <w:sz w:val="18"/>
        <w:szCs w:val="18"/>
      </w:rPr>
    </w:lvl>
    <w:lvl w:ilvl="5">
      <w:start w:val="1"/>
      <w:numFmt w:val="bullet"/>
      <w:pStyle w:val="uslevel6"/>
      <w:lvlText w:val=""/>
      <w:lvlJc w:val="left"/>
      <w:pPr>
        <w:tabs>
          <w:tab w:val="num" w:pos="864"/>
        </w:tabs>
        <w:ind w:left="360" w:firstLine="0"/>
      </w:pPr>
      <w:rPr>
        <w:rFonts w:ascii="Symbol" w:hAnsi="Symbol" w:hint="default"/>
        <w:color w:val="auto"/>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132930A2"/>
    <w:multiLevelType w:val="hybridMultilevel"/>
    <w:tmpl w:val="D05AA52A"/>
    <w:lvl w:ilvl="0" w:tplc="A8AA2BA2">
      <w:start w:val="1"/>
      <w:numFmt w:val="decimal"/>
      <w:pStyle w:val="SOMBodyStyle1"/>
      <w:lvlText w:val="%1."/>
      <w:lvlJc w:val="left"/>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92F86A"/>
    <w:multiLevelType w:val="hybridMultilevel"/>
    <w:tmpl w:val="7A48BB7A"/>
    <w:lvl w:ilvl="0" w:tplc="BF4C44E8">
      <w:start w:val="1"/>
      <w:numFmt w:val="decimal"/>
      <w:lvlText w:val="%1."/>
      <w:lvlJc w:val="left"/>
      <w:pPr>
        <w:ind w:left="720" w:hanging="360"/>
      </w:pPr>
    </w:lvl>
    <w:lvl w:ilvl="1" w:tplc="D92C0AD8">
      <w:start w:val="1"/>
      <w:numFmt w:val="lowerLetter"/>
      <w:lvlText w:val="%2."/>
      <w:lvlJc w:val="left"/>
      <w:pPr>
        <w:ind w:left="1440" w:hanging="360"/>
      </w:pPr>
    </w:lvl>
    <w:lvl w:ilvl="2" w:tplc="704A362E">
      <w:start w:val="1"/>
      <w:numFmt w:val="lowerRoman"/>
      <w:lvlText w:val="%3."/>
      <w:lvlJc w:val="right"/>
      <w:pPr>
        <w:ind w:left="2160" w:hanging="180"/>
      </w:pPr>
    </w:lvl>
    <w:lvl w:ilvl="3" w:tplc="12C8EEA0">
      <w:start w:val="1"/>
      <w:numFmt w:val="decimal"/>
      <w:lvlText w:val="%4."/>
      <w:lvlJc w:val="left"/>
      <w:pPr>
        <w:ind w:left="2880" w:hanging="360"/>
      </w:pPr>
    </w:lvl>
    <w:lvl w:ilvl="4" w:tplc="F9C24D1C">
      <w:start w:val="1"/>
      <w:numFmt w:val="lowerLetter"/>
      <w:lvlText w:val="%5."/>
      <w:lvlJc w:val="left"/>
      <w:pPr>
        <w:ind w:left="3600" w:hanging="360"/>
      </w:pPr>
    </w:lvl>
    <w:lvl w:ilvl="5" w:tplc="B13CE6CC">
      <w:start w:val="1"/>
      <w:numFmt w:val="lowerRoman"/>
      <w:lvlText w:val="%6."/>
      <w:lvlJc w:val="right"/>
      <w:pPr>
        <w:ind w:left="4320" w:hanging="180"/>
      </w:pPr>
    </w:lvl>
    <w:lvl w:ilvl="6" w:tplc="DD1C018A">
      <w:start w:val="1"/>
      <w:numFmt w:val="decimal"/>
      <w:lvlText w:val="%7."/>
      <w:lvlJc w:val="left"/>
      <w:pPr>
        <w:ind w:left="5040" w:hanging="360"/>
      </w:pPr>
    </w:lvl>
    <w:lvl w:ilvl="7" w:tplc="7E54C1A2">
      <w:start w:val="1"/>
      <w:numFmt w:val="lowerLetter"/>
      <w:lvlText w:val="%8."/>
      <w:lvlJc w:val="left"/>
      <w:pPr>
        <w:ind w:left="5760" w:hanging="360"/>
      </w:pPr>
    </w:lvl>
    <w:lvl w:ilvl="8" w:tplc="E856BFAA">
      <w:start w:val="1"/>
      <w:numFmt w:val="lowerRoman"/>
      <w:lvlText w:val="%9."/>
      <w:lvlJc w:val="right"/>
      <w:pPr>
        <w:ind w:left="6480" w:hanging="180"/>
      </w:pPr>
    </w:lvl>
  </w:abstractNum>
  <w:abstractNum w:abstractNumId="19" w15:restartNumberingAfterBreak="0">
    <w:nsid w:val="15517DC7"/>
    <w:multiLevelType w:val="hybridMultilevel"/>
    <w:tmpl w:val="5C2095E2"/>
    <w:lvl w:ilvl="0" w:tplc="9AE01FDE">
      <w:start w:val="1"/>
      <w:numFmt w:val="bullet"/>
      <w:lvlText w:val=""/>
      <w:lvlJc w:val="left"/>
      <w:pPr>
        <w:ind w:left="720" w:hanging="360"/>
      </w:pPr>
      <w:rPr>
        <w:rFonts w:ascii="Symbol" w:hAnsi="Symbol" w:hint="default"/>
      </w:rPr>
    </w:lvl>
    <w:lvl w:ilvl="1" w:tplc="0720AEAE">
      <w:start w:val="1"/>
      <w:numFmt w:val="bullet"/>
      <w:lvlText w:val="o"/>
      <w:lvlJc w:val="left"/>
      <w:pPr>
        <w:ind w:left="1440" w:hanging="360"/>
      </w:pPr>
      <w:rPr>
        <w:rFonts w:ascii="Courier New" w:hAnsi="Courier New" w:hint="default"/>
      </w:rPr>
    </w:lvl>
    <w:lvl w:ilvl="2" w:tplc="BCC2EF16">
      <w:start w:val="1"/>
      <w:numFmt w:val="bullet"/>
      <w:lvlText w:val=""/>
      <w:lvlJc w:val="left"/>
      <w:pPr>
        <w:ind w:left="2160" w:hanging="360"/>
      </w:pPr>
      <w:rPr>
        <w:rFonts w:ascii="Wingdings" w:hAnsi="Wingdings" w:hint="default"/>
      </w:rPr>
    </w:lvl>
    <w:lvl w:ilvl="3" w:tplc="E4D2FD0A">
      <w:start w:val="1"/>
      <w:numFmt w:val="bullet"/>
      <w:lvlText w:val=""/>
      <w:lvlJc w:val="left"/>
      <w:pPr>
        <w:ind w:left="2880" w:hanging="360"/>
      </w:pPr>
      <w:rPr>
        <w:rFonts w:ascii="Symbol" w:hAnsi="Symbol" w:hint="default"/>
      </w:rPr>
    </w:lvl>
    <w:lvl w:ilvl="4" w:tplc="228CC44C">
      <w:start w:val="1"/>
      <w:numFmt w:val="bullet"/>
      <w:lvlText w:val="o"/>
      <w:lvlJc w:val="left"/>
      <w:pPr>
        <w:ind w:left="3600" w:hanging="360"/>
      </w:pPr>
      <w:rPr>
        <w:rFonts w:ascii="Courier New" w:hAnsi="Courier New" w:hint="default"/>
      </w:rPr>
    </w:lvl>
    <w:lvl w:ilvl="5" w:tplc="33C454E0">
      <w:start w:val="1"/>
      <w:numFmt w:val="bullet"/>
      <w:lvlText w:val=""/>
      <w:lvlJc w:val="left"/>
      <w:pPr>
        <w:ind w:left="4320" w:hanging="360"/>
      </w:pPr>
      <w:rPr>
        <w:rFonts w:ascii="Wingdings" w:hAnsi="Wingdings" w:hint="default"/>
      </w:rPr>
    </w:lvl>
    <w:lvl w:ilvl="6" w:tplc="87F64A34">
      <w:start w:val="1"/>
      <w:numFmt w:val="bullet"/>
      <w:lvlText w:val=""/>
      <w:lvlJc w:val="left"/>
      <w:pPr>
        <w:ind w:left="5040" w:hanging="360"/>
      </w:pPr>
      <w:rPr>
        <w:rFonts w:ascii="Symbol" w:hAnsi="Symbol" w:hint="default"/>
      </w:rPr>
    </w:lvl>
    <w:lvl w:ilvl="7" w:tplc="2410FEB6">
      <w:start w:val="1"/>
      <w:numFmt w:val="bullet"/>
      <w:lvlText w:val="o"/>
      <w:lvlJc w:val="left"/>
      <w:pPr>
        <w:ind w:left="5760" w:hanging="360"/>
      </w:pPr>
      <w:rPr>
        <w:rFonts w:ascii="Courier New" w:hAnsi="Courier New" w:hint="default"/>
      </w:rPr>
    </w:lvl>
    <w:lvl w:ilvl="8" w:tplc="40D0F810">
      <w:start w:val="1"/>
      <w:numFmt w:val="bullet"/>
      <w:lvlText w:val=""/>
      <w:lvlJc w:val="left"/>
      <w:pPr>
        <w:ind w:left="6480" w:hanging="360"/>
      </w:pPr>
      <w:rPr>
        <w:rFonts w:ascii="Wingdings" w:hAnsi="Wingdings" w:hint="default"/>
      </w:rPr>
    </w:lvl>
  </w:abstractNum>
  <w:abstractNum w:abstractNumId="20" w15:restartNumberingAfterBreak="0">
    <w:nsid w:val="15A24510"/>
    <w:multiLevelType w:val="hybridMultilevel"/>
    <w:tmpl w:val="2AE04400"/>
    <w:lvl w:ilvl="0" w:tplc="1E68FEFE">
      <w:start w:val="1"/>
      <w:numFmt w:val="bullet"/>
      <w:lvlText w:val=""/>
      <w:lvlJc w:val="left"/>
      <w:pPr>
        <w:ind w:left="720" w:hanging="360"/>
      </w:pPr>
      <w:rPr>
        <w:rFonts w:ascii="Symbol" w:hAnsi="Symbol" w:hint="default"/>
      </w:rPr>
    </w:lvl>
    <w:lvl w:ilvl="1" w:tplc="231657AE">
      <w:start w:val="1"/>
      <w:numFmt w:val="bullet"/>
      <w:lvlText w:val="o"/>
      <w:lvlJc w:val="left"/>
      <w:pPr>
        <w:ind w:left="1440" w:hanging="360"/>
      </w:pPr>
      <w:rPr>
        <w:rFonts w:ascii="Courier New" w:hAnsi="Courier New" w:hint="default"/>
      </w:rPr>
    </w:lvl>
    <w:lvl w:ilvl="2" w:tplc="3A8C881A">
      <w:start w:val="1"/>
      <w:numFmt w:val="bullet"/>
      <w:lvlText w:val=""/>
      <w:lvlJc w:val="left"/>
      <w:pPr>
        <w:ind w:left="2160" w:hanging="360"/>
      </w:pPr>
      <w:rPr>
        <w:rFonts w:ascii="Wingdings" w:hAnsi="Wingdings" w:hint="default"/>
      </w:rPr>
    </w:lvl>
    <w:lvl w:ilvl="3" w:tplc="B51CAADE">
      <w:start w:val="1"/>
      <w:numFmt w:val="bullet"/>
      <w:lvlText w:val=""/>
      <w:lvlJc w:val="left"/>
      <w:pPr>
        <w:ind w:left="2880" w:hanging="360"/>
      </w:pPr>
      <w:rPr>
        <w:rFonts w:ascii="Symbol" w:hAnsi="Symbol" w:hint="default"/>
      </w:rPr>
    </w:lvl>
    <w:lvl w:ilvl="4" w:tplc="7E96DBF8">
      <w:start w:val="1"/>
      <w:numFmt w:val="bullet"/>
      <w:lvlText w:val="o"/>
      <w:lvlJc w:val="left"/>
      <w:pPr>
        <w:ind w:left="3600" w:hanging="360"/>
      </w:pPr>
      <w:rPr>
        <w:rFonts w:ascii="Courier New" w:hAnsi="Courier New" w:hint="default"/>
      </w:rPr>
    </w:lvl>
    <w:lvl w:ilvl="5" w:tplc="3B827716">
      <w:start w:val="1"/>
      <w:numFmt w:val="bullet"/>
      <w:lvlText w:val=""/>
      <w:lvlJc w:val="left"/>
      <w:pPr>
        <w:ind w:left="4320" w:hanging="360"/>
      </w:pPr>
      <w:rPr>
        <w:rFonts w:ascii="Wingdings" w:hAnsi="Wingdings" w:hint="default"/>
      </w:rPr>
    </w:lvl>
    <w:lvl w:ilvl="6" w:tplc="E4842274">
      <w:start w:val="1"/>
      <w:numFmt w:val="bullet"/>
      <w:lvlText w:val=""/>
      <w:lvlJc w:val="left"/>
      <w:pPr>
        <w:ind w:left="5040" w:hanging="360"/>
      </w:pPr>
      <w:rPr>
        <w:rFonts w:ascii="Symbol" w:hAnsi="Symbol" w:hint="default"/>
      </w:rPr>
    </w:lvl>
    <w:lvl w:ilvl="7" w:tplc="1CF673F6">
      <w:start w:val="1"/>
      <w:numFmt w:val="bullet"/>
      <w:lvlText w:val="o"/>
      <w:lvlJc w:val="left"/>
      <w:pPr>
        <w:ind w:left="5760" w:hanging="360"/>
      </w:pPr>
      <w:rPr>
        <w:rFonts w:ascii="Courier New" w:hAnsi="Courier New" w:hint="default"/>
      </w:rPr>
    </w:lvl>
    <w:lvl w:ilvl="8" w:tplc="48E84BE2">
      <w:start w:val="1"/>
      <w:numFmt w:val="bullet"/>
      <w:lvlText w:val=""/>
      <w:lvlJc w:val="left"/>
      <w:pPr>
        <w:ind w:left="6480" w:hanging="360"/>
      </w:pPr>
      <w:rPr>
        <w:rFonts w:ascii="Wingdings" w:hAnsi="Wingdings" w:hint="default"/>
      </w:rPr>
    </w:lvl>
  </w:abstractNum>
  <w:abstractNum w:abstractNumId="21" w15:restartNumberingAfterBreak="0">
    <w:nsid w:val="16B30062"/>
    <w:multiLevelType w:val="hybridMultilevel"/>
    <w:tmpl w:val="D4F0A11C"/>
    <w:lvl w:ilvl="0" w:tplc="6B9E104E">
      <w:start w:val="1"/>
      <w:numFmt w:val="bullet"/>
      <w:lvlText w:val=""/>
      <w:lvlJc w:val="left"/>
      <w:pPr>
        <w:ind w:left="1080" w:hanging="360"/>
      </w:pPr>
      <w:rPr>
        <w:rFonts w:ascii="Symbol" w:hAnsi="Symbol" w:hint="default"/>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6D85B65"/>
    <w:multiLevelType w:val="hybridMultilevel"/>
    <w:tmpl w:val="D700CCD6"/>
    <w:lvl w:ilvl="0" w:tplc="D4FA3780">
      <w:start w:val="1"/>
      <w:numFmt w:val="bullet"/>
      <w:lvlText w:val=""/>
      <w:lvlJc w:val="left"/>
      <w:pPr>
        <w:ind w:left="720" w:hanging="360"/>
      </w:pPr>
      <w:rPr>
        <w:rFonts w:ascii="Symbol" w:hAnsi="Symbol" w:hint="default"/>
      </w:rPr>
    </w:lvl>
    <w:lvl w:ilvl="1" w:tplc="A844C3CA">
      <w:start w:val="1"/>
      <w:numFmt w:val="bullet"/>
      <w:lvlText w:val="o"/>
      <w:lvlJc w:val="left"/>
      <w:pPr>
        <w:ind w:left="1440" w:hanging="360"/>
      </w:pPr>
      <w:rPr>
        <w:rFonts w:ascii="Courier New" w:hAnsi="Courier New" w:hint="default"/>
      </w:rPr>
    </w:lvl>
    <w:lvl w:ilvl="2" w:tplc="C324EB1E">
      <w:start w:val="1"/>
      <w:numFmt w:val="bullet"/>
      <w:lvlText w:val=""/>
      <w:lvlJc w:val="left"/>
      <w:pPr>
        <w:ind w:left="2160" w:hanging="360"/>
      </w:pPr>
      <w:rPr>
        <w:rFonts w:ascii="Wingdings" w:hAnsi="Wingdings" w:hint="default"/>
      </w:rPr>
    </w:lvl>
    <w:lvl w:ilvl="3" w:tplc="63C4DBC6">
      <w:start w:val="1"/>
      <w:numFmt w:val="bullet"/>
      <w:lvlText w:val=""/>
      <w:lvlJc w:val="left"/>
      <w:pPr>
        <w:ind w:left="2880" w:hanging="360"/>
      </w:pPr>
      <w:rPr>
        <w:rFonts w:ascii="Symbol" w:hAnsi="Symbol" w:hint="default"/>
      </w:rPr>
    </w:lvl>
    <w:lvl w:ilvl="4" w:tplc="CA4417E8">
      <w:start w:val="1"/>
      <w:numFmt w:val="bullet"/>
      <w:lvlText w:val="o"/>
      <w:lvlJc w:val="left"/>
      <w:pPr>
        <w:ind w:left="3600" w:hanging="360"/>
      </w:pPr>
      <w:rPr>
        <w:rFonts w:ascii="Courier New" w:hAnsi="Courier New" w:hint="default"/>
      </w:rPr>
    </w:lvl>
    <w:lvl w:ilvl="5" w:tplc="734A72EA">
      <w:start w:val="1"/>
      <w:numFmt w:val="bullet"/>
      <w:lvlText w:val=""/>
      <w:lvlJc w:val="left"/>
      <w:pPr>
        <w:ind w:left="4320" w:hanging="360"/>
      </w:pPr>
      <w:rPr>
        <w:rFonts w:ascii="Wingdings" w:hAnsi="Wingdings" w:hint="default"/>
      </w:rPr>
    </w:lvl>
    <w:lvl w:ilvl="6" w:tplc="FD3A2322">
      <w:start w:val="1"/>
      <w:numFmt w:val="bullet"/>
      <w:lvlText w:val=""/>
      <w:lvlJc w:val="left"/>
      <w:pPr>
        <w:ind w:left="5040" w:hanging="360"/>
      </w:pPr>
      <w:rPr>
        <w:rFonts w:ascii="Symbol" w:hAnsi="Symbol" w:hint="default"/>
      </w:rPr>
    </w:lvl>
    <w:lvl w:ilvl="7" w:tplc="3EEE8B12">
      <w:start w:val="1"/>
      <w:numFmt w:val="bullet"/>
      <w:lvlText w:val="o"/>
      <w:lvlJc w:val="left"/>
      <w:pPr>
        <w:ind w:left="5760" w:hanging="360"/>
      </w:pPr>
      <w:rPr>
        <w:rFonts w:ascii="Courier New" w:hAnsi="Courier New" w:hint="default"/>
      </w:rPr>
    </w:lvl>
    <w:lvl w:ilvl="8" w:tplc="990AC1AC">
      <w:start w:val="1"/>
      <w:numFmt w:val="bullet"/>
      <w:lvlText w:val=""/>
      <w:lvlJc w:val="left"/>
      <w:pPr>
        <w:ind w:left="6480" w:hanging="360"/>
      </w:pPr>
      <w:rPr>
        <w:rFonts w:ascii="Wingdings" w:hAnsi="Wingdings" w:hint="default"/>
      </w:rPr>
    </w:lvl>
  </w:abstractNum>
  <w:abstractNum w:abstractNumId="23" w15:restartNumberingAfterBreak="0">
    <w:nsid w:val="1851235D"/>
    <w:multiLevelType w:val="hybridMultilevel"/>
    <w:tmpl w:val="D4C29968"/>
    <w:lvl w:ilvl="0" w:tplc="D6306B6E">
      <w:start w:val="1"/>
      <w:numFmt w:val="bullet"/>
      <w:lvlText w:val=""/>
      <w:lvlJc w:val="left"/>
      <w:pPr>
        <w:ind w:left="720" w:hanging="360"/>
      </w:pPr>
      <w:rPr>
        <w:rFonts w:ascii="Symbol" w:hAnsi="Symbol" w:hint="default"/>
      </w:rPr>
    </w:lvl>
    <w:lvl w:ilvl="1" w:tplc="C85C2D08">
      <w:start w:val="1"/>
      <w:numFmt w:val="bullet"/>
      <w:lvlText w:val="o"/>
      <w:lvlJc w:val="left"/>
      <w:pPr>
        <w:ind w:left="1440" w:hanging="360"/>
      </w:pPr>
      <w:rPr>
        <w:rFonts w:ascii="Courier New" w:hAnsi="Courier New" w:hint="default"/>
      </w:rPr>
    </w:lvl>
    <w:lvl w:ilvl="2" w:tplc="0FD850AC">
      <w:start w:val="1"/>
      <w:numFmt w:val="bullet"/>
      <w:lvlText w:val=""/>
      <w:lvlJc w:val="left"/>
      <w:pPr>
        <w:ind w:left="2160" w:hanging="360"/>
      </w:pPr>
      <w:rPr>
        <w:rFonts w:ascii="Wingdings" w:hAnsi="Wingdings" w:hint="default"/>
      </w:rPr>
    </w:lvl>
    <w:lvl w:ilvl="3" w:tplc="3CB09CEC">
      <w:start w:val="1"/>
      <w:numFmt w:val="bullet"/>
      <w:lvlText w:val=""/>
      <w:lvlJc w:val="left"/>
      <w:pPr>
        <w:ind w:left="2880" w:hanging="360"/>
      </w:pPr>
      <w:rPr>
        <w:rFonts w:ascii="Symbol" w:hAnsi="Symbol" w:hint="default"/>
      </w:rPr>
    </w:lvl>
    <w:lvl w:ilvl="4" w:tplc="7FE4F4B4">
      <w:start w:val="1"/>
      <w:numFmt w:val="bullet"/>
      <w:lvlText w:val="o"/>
      <w:lvlJc w:val="left"/>
      <w:pPr>
        <w:ind w:left="3600" w:hanging="360"/>
      </w:pPr>
      <w:rPr>
        <w:rFonts w:ascii="Courier New" w:hAnsi="Courier New" w:hint="default"/>
      </w:rPr>
    </w:lvl>
    <w:lvl w:ilvl="5" w:tplc="64822A66">
      <w:start w:val="1"/>
      <w:numFmt w:val="bullet"/>
      <w:lvlText w:val=""/>
      <w:lvlJc w:val="left"/>
      <w:pPr>
        <w:ind w:left="4320" w:hanging="360"/>
      </w:pPr>
      <w:rPr>
        <w:rFonts w:ascii="Wingdings" w:hAnsi="Wingdings" w:hint="default"/>
      </w:rPr>
    </w:lvl>
    <w:lvl w:ilvl="6" w:tplc="02AE4000">
      <w:start w:val="1"/>
      <w:numFmt w:val="bullet"/>
      <w:lvlText w:val=""/>
      <w:lvlJc w:val="left"/>
      <w:pPr>
        <w:ind w:left="5040" w:hanging="360"/>
      </w:pPr>
      <w:rPr>
        <w:rFonts w:ascii="Symbol" w:hAnsi="Symbol" w:hint="default"/>
      </w:rPr>
    </w:lvl>
    <w:lvl w:ilvl="7" w:tplc="989C460E">
      <w:start w:val="1"/>
      <w:numFmt w:val="bullet"/>
      <w:lvlText w:val="o"/>
      <w:lvlJc w:val="left"/>
      <w:pPr>
        <w:ind w:left="5760" w:hanging="360"/>
      </w:pPr>
      <w:rPr>
        <w:rFonts w:ascii="Courier New" w:hAnsi="Courier New" w:hint="default"/>
      </w:rPr>
    </w:lvl>
    <w:lvl w:ilvl="8" w:tplc="13BC6E60">
      <w:start w:val="1"/>
      <w:numFmt w:val="bullet"/>
      <w:lvlText w:val=""/>
      <w:lvlJc w:val="left"/>
      <w:pPr>
        <w:ind w:left="6480" w:hanging="360"/>
      </w:pPr>
      <w:rPr>
        <w:rFonts w:ascii="Wingdings" w:hAnsi="Wingdings" w:hint="default"/>
      </w:rPr>
    </w:lvl>
  </w:abstractNum>
  <w:abstractNum w:abstractNumId="24" w15:restartNumberingAfterBreak="0">
    <w:nsid w:val="18B87FBE"/>
    <w:multiLevelType w:val="hybridMultilevel"/>
    <w:tmpl w:val="E20A5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9E935F8"/>
    <w:multiLevelType w:val="singleLevel"/>
    <w:tmpl w:val="FFFFFFFF"/>
    <w:lvl w:ilvl="0">
      <w:start w:val="1"/>
      <w:numFmt w:val="bullet"/>
      <w:pStyle w:val="MarksBullets"/>
      <w:lvlText w:val=""/>
      <w:legacy w:legacy="1" w:legacySpace="0" w:legacyIndent="144"/>
      <w:lvlJc w:val="left"/>
      <w:pPr>
        <w:ind w:left="144" w:hanging="144"/>
      </w:pPr>
      <w:rPr>
        <w:rFonts w:ascii="Symbol" w:hAnsi="Symbol" w:hint="default"/>
      </w:rPr>
    </w:lvl>
  </w:abstractNum>
  <w:abstractNum w:abstractNumId="26" w15:restartNumberingAfterBreak="0">
    <w:nsid w:val="1A067BF4"/>
    <w:multiLevelType w:val="singleLevel"/>
    <w:tmpl w:val="BBFE8CB0"/>
    <w:lvl w:ilvl="0">
      <w:start w:val="1"/>
      <w:numFmt w:val="bullet"/>
      <w:pStyle w:val="DFSCheckbox"/>
      <w:lvlText w:val=""/>
      <w:lvlJc w:val="left"/>
      <w:pPr>
        <w:tabs>
          <w:tab w:val="num" w:pos="360"/>
        </w:tabs>
        <w:ind w:left="360" w:hanging="360"/>
      </w:pPr>
      <w:rPr>
        <w:rFonts w:ascii="Wingdings" w:hAnsi="Wingdings" w:hint="default"/>
        <w:sz w:val="20"/>
      </w:rPr>
    </w:lvl>
  </w:abstractNum>
  <w:abstractNum w:abstractNumId="27" w15:restartNumberingAfterBreak="0">
    <w:nsid w:val="1DAA461A"/>
    <w:multiLevelType w:val="hybridMultilevel"/>
    <w:tmpl w:val="070EE5AE"/>
    <w:lvl w:ilvl="0" w:tplc="07E407D8">
      <w:start w:val="1"/>
      <w:numFmt w:val="bullet"/>
      <w:lvlText w:val="·"/>
      <w:lvlJc w:val="left"/>
      <w:pPr>
        <w:ind w:left="720" w:hanging="360"/>
      </w:pPr>
      <w:rPr>
        <w:rFonts w:ascii="Symbol" w:hAnsi="Symbol" w:hint="default"/>
      </w:rPr>
    </w:lvl>
    <w:lvl w:ilvl="1" w:tplc="45C654A0">
      <w:start w:val="1"/>
      <w:numFmt w:val="bullet"/>
      <w:lvlText w:val="o"/>
      <w:lvlJc w:val="left"/>
      <w:pPr>
        <w:ind w:left="1440" w:hanging="360"/>
      </w:pPr>
      <w:rPr>
        <w:rFonts w:ascii="Courier New" w:hAnsi="Courier New" w:hint="default"/>
      </w:rPr>
    </w:lvl>
    <w:lvl w:ilvl="2" w:tplc="D4DA31A8">
      <w:start w:val="1"/>
      <w:numFmt w:val="bullet"/>
      <w:lvlText w:val=""/>
      <w:lvlJc w:val="left"/>
      <w:pPr>
        <w:ind w:left="2160" w:hanging="360"/>
      </w:pPr>
      <w:rPr>
        <w:rFonts w:ascii="Wingdings" w:hAnsi="Wingdings" w:hint="default"/>
      </w:rPr>
    </w:lvl>
    <w:lvl w:ilvl="3" w:tplc="7DE41586">
      <w:start w:val="1"/>
      <w:numFmt w:val="bullet"/>
      <w:lvlText w:val=""/>
      <w:lvlJc w:val="left"/>
      <w:pPr>
        <w:ind w:left="2880" w:hanging="360"/>
      </w:pPr>
      <w:rPr>
        <w:rFonts w:ascii="Symbol" w:hAnsi="Symbol" w:hint="default"/>
      </w:rPr>
    </w:lvl>
    <w:lvl w:ilvl="4" w:tplc="21F04A0A">
      <w:start w:val="1"/>
      <w:numFmt w:val="bullet"/>
      <w:lvlText w:val="o"/>
      <w:lvlJc w:val="left"/>
      <w:pPr>
        <w:ind w:left="3600" w:hanging="360"/>
      </w:pPr>
      <w:rPr>
        <w:rFonts w:ascii="Courier New" w:hAnsi="Courier New" w:hint="default"/>
      </w:rPr>
    </w:lvl>
    <w:lvl w:ilvl="5" w:tplc="CB70313A">
      <w:start w:val="1"/>
      <w:numFmt w:val="bullet"/>
      <w:lvlText w:val=""/>
      <w:lvlJc w:val="left"/>
      <w:pPr>
        <w:ind w:left="4320" w:hanging="360"/>
      </w:pPr>
      <w:rPr>
        <w:rFonts w:ascii="Wingdings" w:hAnsi="Wingdings" w:hint="default"/>
      </w:rPr>
    </w:lvl>
    <w:lvl w:ilvl="6" w:tplc="DAD4AE7C">
      <w:start w:val="1"/>
      <w:numFmt w:val="bullet"/>
      <w:lvlText w:val=""/>
      <w:lvlJc w:val="left"/>
      <w:pPr>
        <w:ind w:left="5040" w:hanging="360"/>
      </w:pPr>
      <w:rPr>
        <w:rFonts w:ascii="Symbol" w:hAnsi="Symbol" w:hint="default"/>
      </w:rPr>
    </w:lvl>
    <w:lvl w:ilvl="7" w:tplc="68EED09C">
      <w:start w:val="1"/>
      <w:numFmt w:val="bullet"/>
      <w:lvlText w:val="o"/>
      <w:lvlJc w:val="left"/>
      <w:pPr>
        <w:ind w:left="5760" w:hanging="360"/>
      </w:pPr>
      <w:rPr>
        <w:rFonts w:ascii="Courier New" w:hAnsi="Courier New" w:hint="default"/>
      </w:rPr>
    </w:lvl>
    <w:lvl w:ilvl="8" w:tplc="7A663CEA">
      <w:start w:val="1"/>
      <w:numFmt w:val="bullet"/>
      <w:lvlText w:val=""/>
      <w:lvlJc w:val="left"/>
      <w:pPr>
        <w:ind w:left="6480" w:hanging="360"/>
      </w:pPr>
      <w:rPr>
        <w:rFonts w:ascii="Wingdings" w:hAnsi="Wingdings" w:hint="default"/>
      </w:rPr>
    </w:lvl>
  </w:abstractNum>
  <w:abstractNum w:abstractNumId="28"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2472F0D"/>
    <w:multiLevelType w:val="singleLevel"/>
    <w:tmpl w:val="0E3C7DF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0" w15:restartNumberingAfterBreak="0">
    <w:nsid w:val="243C3FB5"/>
    <w:multiLevelType w:val="hybridMultilevel"/>
    <w:tmpl w:val="FFFFFFFF"/>
    <w:lvl w:ilvl="0" w:tplc="FFFFFFFF">
      <w:start w:val="1"/>
      <w:numFmt w:val="bullet"/>
      <w:lvlText w:val="o"/>
      <w:lvlJc w:val="left"/>
      <w:pPr>
        <w:ind w:left="1080" w:hanging="360"/>
      </w:pPr>
      <w:rPr>
        <w:rFonts w:ascii="Courier New" w:hAnsi="Courier New" w:hint="default"/>
      </w:rPr>
    </w:lvl>
    <w:lvl w:ilvl="1" w:tplc="FFFFFFFF">
      <w:start w:val="1"/>
      <w:numFmt w:val="bullet"/>
      <w:lvlText w:val=""/>
      <w:lvlJc w:val="left"/>
      <w:pPr>
        <w:ind w:left="1800" w:hanging="360"/>
      </w:pPr>
      <w:rPr>
        <w:rFonts w:ascii="Wingdings" w:hAnsi="Wingdings" w:hint="default"/>
      </w:rPr>
    </w:lvl>
    <w:lvl w:ilvl="2" w:tplc="A7D8A930">
      <w:start w:val="1"/>
      <w:numFmt w:val="lowerRoman"/>
      <w:lvlText w:val="%3."/>
      <w:lvlJc w:val="right"/>
      <w:pPr>
        <w:ind w:left="2520" w:hanging="180"/>
      </w:pPr>
    </w:lvl>
    <w:lvl w:ilvl="3" w:tplc="2586D8F6">
      <w:start w:val="1"/>
      <w:numFmt w:val="decimal"/>
      <w:lvlText w:val="%4."/>
      <w:lvlJc w:val="left"/>
      <w:pPr>
        <w:ind w:left="3240" w:hanging="360"/>
      </w:pPr>
    </w:lvl>
    <w:lvl w:ilvl="4" w:tplc="D7C6743A">
      <w:start w:val="1"/>
      <w:numFmt w:val="lowerLetter"/>
      <w:lvlText w:val="%5."/>
      <w:lvlJc w:val="left"/>
      <w:pPr>
        <w:ind w:left="3960" w:hanging="360"/>
      </w:pPr>
    </w:lvl>
    <w:lvl w:ilvl="5" w:tplc="58AC1024">
      <w:start w:val="1"/>
      <w:numFmt w:val="lowerRoman"/>
      <w:lvlText w:val="%6."/>
      <w:lvlJc w:val="right"/>
      <w:pPr>
        <w:ind w:left="4680" w:hanging="180"/>
      </w:pPr>
    </w:lvl>
    <w:lvl w:ilvl="6" w:tplc="9AB227E2">
      <w:start w:val="1"/>
      <w:numFmt w:val="decimal"/>
      <w:lvlText w:val="%7."/>
      <w:lvlJc w:val="left"/>
      <w:pPr>
        <w:ind w:left="5400" w:hanging="360"/>
      </w:pPr>
    </w:lvl>
    <w:lvl w:ilvl="7" w:tplc="64C2D852">
      <w:start w:val="1"/>
      <w:numFmt w:val="lowerLetter"/>
      <w:lvlText w:val="%8."/>
      <w:lvlJc w:val="left"/>
      <w:pPr>
        <w:ind w:left="6120" w:hanging="360"/>
      </w:pPr>
    </w:lvl>
    <w:lvl w:ilvl="8" w:tplc="64022CB6">
      <w:start w:val="1"/>
      <w:numFmt w:val="lowerRoman"/>
      <w:lvlText w:val="%9."/>
      <w:lvlJc w:val="right"/>
      <w:pPr>
        <w:ind w:left="6840" w:hanging="180"/>
      </w:pPr>
    </w:lvl>
  </w:abstractNum>
  <w:abstractNum w:abstractNumId="31" w15:restartNumberingAfterBreak="0">
    <w:nsid w:val="2536D802"/>
    <w:multiLevelType w:val="hybridMultilevel"/>
    <w:tmpl w:val="D2DE1334"/>
    <w:lvl w:ilvl="0" w:tplc="19A4FF5A">
      <w:start w:val="1"/>
      <w:numFmt w:val="bullet"/>
      <w:lvlText w:val="·"/>
      <w:lvlJc w:val="left"/>
      <w:pPr>
        <w:ind w:left="720" w:hanging="360"/>
      </w:pPr>
      <w:rPr>
        <w:rFonts w:ascii="Symbol" w:hAnsi="Symbol" w:hint="default"/>
      </w:rPr>
    </w:lvl>
    <w:lvl w:ilvl="1" w:tplc="D67C0DE8">
      <w:start w:val="1"/>
      <w:numFmt w:val="bullet"/>
      <w:lvlText w:val="o"/>
      <w:lvlJc w:val="left"/>
      <w:pPr>
        <w:ind w:left="1440" w:hanging="360"/>
      </w:pPr>
      <w:rPr>
        <w:rFonts w:ascii="Courier New" w:hAnsi="Courier New" w:hint="default"/>
      </w:rPr>
    </w:lvl>
    <w:lvl w:ilvl="2" w:tplc="C9008AC2">
      <w:start w:val="1"/>
      <w:numFmt w:val="bullet"/>
      <w:lvlText w:val=""/>
      <w:lvlJc w:val="left"/>
      <w:pPr>
        <w:ind w:left="2160" w:hanging="360"/>
      </w:pPr>
      <w:rPr>
        <w:rFonts w:ascii="Wingdings" w:hAnsi="Wingdings" w:hint="default"/>
      </w:rPr>
    </w:lvl>
    <w:lvl w:ilvl="3" w:tplc="C9D8EDB0">
      <w:start w:val="1"/>
      <w:numFmt w:val="bullet"/>
      <w:lvlText w:val=""/>
      <w:lvlJc w:val="left"/>
      <w:pPr>
        <w:ind w:left="2880" w:hanging="360"/>
      </w:pPr>
      <w:rPr>
        <w:rFonts w:ascii="Symbol" w:hAnsi="Symbol" w:hint="default"/>
      </w:rPr>
    </w:lvl>
    <w:lvl w:ilvl="4" w:tplc="F6A84DEA">
      <w:start w:val="1"/>
      <w:numFmt w:val="bullet"/>
      <w:lvlText w:val="o"/>
      <w:lvlJc w:val="left"/>
      <w:pPr>
        <w:ind w:left="3600" w:hanging="360"/>
      </w:pPr>
      <w:rPr>
        <w:rFonts w:ascii="Courier New" w:hAnsi="Courier New" w:hint="default"/>
      </w:rPr>
    </w:lvl>
    <w:lvl w:ilvl="5" w:tplc="8C9A5C44">
      <w:start w:val="1"/>
      <w:numFmt w:val="bullet"/>
      <w:lvlText w:val=""/>
      <w:lvlJc w:val="left"/>
      <w:pPr>
        <w:ind w:left="4320" w:hanging="360"/>
      </w:pPr>
      <w:rPr>
        <w:rFonts w:ascii="Wingdings" w:hAnsi="Wingdings" w:hint="default"/>
      </w:rPr>
    </w:lvl>
    <w:lvl w:ilvl="6" w:tplc="199CF786">
      <w:start w:val="1"/>
      <w:numFmt w:val="bullet"/>
      <w:lvlText w:val=""/>
      <w:lvlJc w:val="left"/>
      <w:pPr>
        <w:ind w:left="5040" w:hanging="360"/>
      </w:pPr>
      <w:rPr>
        <w:rFonts w:ascii="Symbol" w:hAnsi="Symbol" w:hint="default"/>
      </w:rPr>
    </w:lvl>
    <w:lvl w:ilvl="7" w:tplc="89343B6E">
      <w:start w:val="1"/>
      <w:numFmt w:val="bullet"/>
      <w:lvlText w:val="o"/>
      <w:lvlJc w:val="left"/>
      <w:pPr>
        <w:ind w:left="5760" w:hanging="360"/>
      </w:pPr>
      <w:rPr>
        <w:rFonts w:ascii="Courier New" w:hAnsi="Courier New" w:hint="default"/>
      </w:rPr>
    </w:lvl>
    <w:lvl w:ilvl="8" w:tplc="4994FF18">
      <w:start w:val="1"/>
      <w:numFmt w:val="bullet"/>
      <w:lvlText w:val=""/>
      <w:lvlJc w:val="left"/>
      <w:pPr>
        <w:ind w:left="6480" w:hanging="360"/>
      </w:pPr>
      <w:rPr>
        <w:rFonts w:ascii="Wingdings" w:hAnsi="Wingdings" w:hint="default"/>
      </w:rPr>
    </w:lvl>
  </w:abstractNum>
  <w:abstractNum w:abstractNumId="32" w15:restartNumberingAfterBreak="0">
    <w:nsid w:val="25B885BF"/>
    <w:multiLevelType w:val="hybridMultilevel"/>
    <w:tmpl w:val="EE84F274"/>
    <w:lvl w:ilvl="0" w:tplc="1570B6AC">
      <w:start w:val="1"/>
      <w:numFmt w:val="bullet"/>
      <w:lvlText w:val="—"/>
      <w:lvlJc w:val="left"/>
      <w:pPr>
        <w:ind w:left="720" w:hanging="360"/>
      </w:pPr>
      <w:rPr>
        <w:rFonts w:ascii="Arial" w:hAnsi="Arial" w:hint="default"/>
      </w:rPr>
    </w:lvl>
    <w:lvl w:ilvl="1" w:tplc="96E8BB92">
      <w:start w:val="1"/>
      <w:numFmt w:val="bullet"/>
      <w:lvlText w:val="o"/>
      <w:lvlJc w:val="left"/>
      <w:pPr>
        <w:ind w:left="1440" w:hanging="360"/>
      </w:pPr>
      <w:rPr>
        <w:rFonts w:ascii="Courier New" w:hAnsi="Courier New" w:hint="default"/>
      </w:rPr>
    </w:lvl>
    <w:lvl w:ilvl="2" w:tplc="765E65F8">
      <w:start w:val="1"/>
      <w:numFmt w:val="bullet"/>
      <w:lvlText w:val=""/>
      <w:lvlJc w:val="left"/>
      <w:pPr>
        <w:ind w:left="2160" w:hanging="360"/>
      </w:pPr>
      <w:rPr>
        <w:rFonts w:ascii="Wingdings" w:hAnsi="Wingdings" w:hint="default"/>
      </w:rPr>
    </w:lvl>
    <w:lvl w:ilvl="3" w:tplc="6EEA898A">
      <w:start w:val="1"/>
      <w:numFmt w:val="bullet"/>
      <w:lvlText w:val=""/>
      <w:lvlJc w:val="left"/>
      <w:pPr>
        <w:ind w:left="2880" w:hanging="360"/>
      </w:pPr>
      <w:rPr>
        <w:rFonts w:ascii="Symbol" w:hAnsi="Symbol" w:hint="default"/>
      </w:rPr>
    </w:lvl>
    <w:lvl w:ilvl="4" w:tplc="1AAC8D2E">
      <w:start w:val="1"/>
      <w:numFmt w:val="bullet"/>
      <w:lvlText w:val="o"/>
      <w:lvlJc w:val="left"/>
      <w:pPr>
        <w:ind w:left="3600" w:hanging="360"/>
      </w:pPr>
      <w:rPr>
        <w:rFonts w:ascii="Courier New" w:hAnsi="Courier New" w:hint="default"/>
      </w:rPr>
    </w:lvl>
    <w:lvl w:ilvl="5" w:tplc="94D63DE4">
      <w:start w:val="1"/>
      <w:numFmt w:val="bullet"/>
      <w:lvlText w:val=""/>
      <w:lvlJc w:val="left"/>
      <w:pPr>
        <w:ind w:left="4320" w:hanging="360"/>
      </w:pPr>
      <w:rPr>
        <w:rFonts w:ascii="Wingdings" w:hAnsi="Wingdings" w:hint="default"/>
      </w:rPr>
    </w:lvl>
    <w:lvl w:ilvl="6" w:tplc="E2600AFC">
      <w:start w:val="1"/>
      <w:numFmt w:val="bullet"/>
      <w:lvlText w:val=""/>
      <w:lvlJc w:val="left"/>
      <w:pPr>
        <w:ind w:left="5040" w:hanging="360"/>
      </w:pPr>
      <w:rPr>
        <w:rFonts w:ascii="Symbol" w:hAnsi="Symbol" w:hint="default"/>
      </w:rPr>
    </w:lvl>
    <w:lvl w:ilvl="7" w:tplc="C328760A">
      <w:start w:val="1"/>
      <w:numFmt w:val="bullet"/>
      <w:lvlText w:val="o"/>
      <w:lvlJc w:val="left"/>
      <w:pPr>
        <w:ind w:left="5760" w:hanging="360"/>
      </w:pPr>
      <w:rPr>
        <w:rFonts w:ascii="Courier New" w:hAnsi="Courier New" w:hint="default"/>
      </w:rPr>
    </w:lvl>
    <w:lvl w:ilvl="8" w:tplc="FC20F400">
      <w:start w:val="1"/>
      <w:numFmt w:val="bullet"/>
      <w:lvlText w:val=""/>
      <w:lvlJc w:val="left"/>
      <w:pPr>
        <w:ind w:left="6480" w:hanging="360"/>
      </w:pPr>
      <w:rPr>
        <w:rFonts w:ascii="Wingdings" w:hAnsi="Wingdings" w:hint="default"/>
      </w:rPr>
    </w:lvl>
  </w:abstractNum>
  <w:abstractNum w:abstractNumId="33" w15:restartNumberingAfterBreak="0">
    <w:nsid w:val="2A052BD2"/>
    <w:multiLevelType w:val="hybridMultilevel"/>
    <w:tmpl w:val="E30E1B42"/>
    <w:lvl w:ilvl="0" w:tplc="FC24B2E4">
      <w:start w:val="1"/>
      <w:numFmt w:val="bullet"/>
      <w:lvlText w:val="·"/>
      <w:lvlJc w:val="left"/>
      <w:pPr>
        <w:ind w:left="720" w:hanging="360"/>
      </w:pPr>
      <w:rPr>
        <w:rFonts w:ascii="Symbol" w:hAnsi="Symbol" w:hint="default"/>
      </w:rPr>
    </w:lvl>
    <w:lvl w:ilvl="1" w:tplc="812CFFCA">
      <w:start w:val="1"/>
      <w:numFmt w:val="bullet"/>
      <w:lvlText w:val="o"/>
      <w:lvlJc w:val="left"/>
      <w:pPr>
        <w:ind w:left="1440" w:hanging="360"/>
      </w:pPr>
      <w:rPr>
        <w:rFonts w:ascii="Courier New" w:hAnsi="Courier New" w:hint="default"/>
      </w:rPr>
    </w:lvl>
    <w:lvl w:ilvl="2" w:tplc="A622E4F4">
      <w:start w:val="1"/>
      <w:numFmt w:val="bullet"/>
      <w:lvlText w:val=""/>
      <w:lvlJc w:val="left"/>
      <w:pPr>
        <w:ind w:left="2160" w:hanging="360"/>
      </w:pPr>
      <w:rPr>
        <w:rFonts w:ascii="Wingdings" w:hAnsi="Wingdings" w:hint="default"/>
      </w:rPr>
    </w:lvl>
    <w:lvl w:ilvl="3" w:tplc="FC96A9EC">
      <w:start w:val="1"/>
      <w:numFmt w:val="bullet"/>
      <w:lvlText w:val=""/>
      <w:lvlJc w:val="left"/>
      <w:pPr>
        <w:ind w:left="2880" w:hanging="360"/>
      </w:pPr>
      <w:rPr>
        <w:rFonts w:ascii="Symbol" w:hAnsi="Symbol" w:hint="default"/>
      </w:rPr>
    </w:lvl>
    <w:lvl w:ilvl="4" w:tplc="786A09F6">
      <w:start w:val="1"/>
      <w:numFmt w:val="bullet"/>
      <w:lvlText w:val="o"/>
      <w:lvlJc w:val="left"/>
      <w:pPr>
        <w:ind w:left="3600" w:hanging="360"/>
      </w:pPr>
      <w:rPr>
        <w:rFonts w:ascii="Courier New" w:hAnsi="Courier New" w:hint="default"/>
      </w:rPr>
    </w:lvl>
    <w:lvl w:ilvl="5" w:tplc="86701F80">
      <w:start w:val="1"/>
      <w:numFmt w:val="bullet"/>
      <w:lvlText w:val=""/>
      <w:lvlJc w:val="left"/>
      <w:pPr>
        <w:ind w:left="4320" w:hanging="360"/>
      </w:pPr>
      <w:rPr>
        <w:rFonts w:ascii="Wingdings" w:hAnsi="Wingdings" w:hint="default"/>
      </w:rPr>
    </w:lvl>
    <w:lvl w:ilvl="6" w:tplc="CFF0E9B2">
      <w:start w:val="1"/>
      <w:numFmt w:val="bullet"/>
      <w:lvlText w:val=""/>
      <w:lvlJc w:val="left"/>
      <w:pPr>
        <w:ind w:left="5040" w:hanging="360"/>
      </w:pPr>
      <w:rPr>
        <w:rFonts w:ascii="Symbol" w:hAnsi="Symbol" w:hint="default"/>
      </w:rPr>
    </w:lvl>
    <w:lvl w:ilvl="7" w:tplc="E46EED72">
      <w:start w:val="1"/>
      <w:numFmt w:val="bullet"/>
      <w:lvlText w:val="o"/>
      <w:lvlJc w:val="left"/>
      <w:pPr>
        <w:ind w:left="5760" w:hanging="360"/>
      </w:pPr>
      <w:rPr>
        <w:rFonts w:ascii="Courier New" w:hAnsi="Courier New" w:hint="default"/>
      </w:rPr>
    </w:lvl>
    <w:lvl w:ilvl="8" w:tplc="B1C43144">
      <w:start w:val="1"/>
      <w:numFmt w:val="bullet"/>
      <w:lvlText w:val=""/>
      <w:lvlJc w:val="left"/>
      <w:pPr>
        <w:ind w:left="6480" w:hanging="360"/>
      </w:pPr>
      <w:rPr>
        <w:rFonts w:ascii="Wingdings" w:hAnsi="Wingdings" w:hint="default"/>
      </w:rPr>
    </w:lvl>
  </w:abstractNum>
  <w:abstractNum w:abstractNumId="34" w15:restartNumberingAfterBreak="0">
    <w:nsid w:val="2DDC0975"/>
    <w:multiLevelType w:val="multilevel"/>
    <w:tmpl w:val="E068B986"/>
    <w:name w:val="main_list22"/>
    <w:lvl w:ilvl="0">
      <w:start w:val="1"/>
      <w:numFmt w:val="decimal"/>
      <w:lvlText w:val="%1."/>
      <w:lvlJc w:val="left"/>
      <w:pPr>
        <w:tabs>
          <w:tab w:val="num" w:pos="360"/>
        </w:tabs>
        <w:ind w:left="0" w:firstLine="0"/>
      </w:pPr>
      <w:rPr>
        <w:rFonts w:ascii="Arial" w:hAnsi="Arial" w:cs="Arial" w:hint="default"/>
        <w:b/>
        <w:i w:val="0"/>
        <w:caps/>
        <w:sz w:val="20"/>
        <w:szCs w:val="20"/>
        <w:lang w:val="en-US" w:eastAsia="en-US" w:bidi="ar-SA"/>
      </w:rPr>
    </w:lvl>
    <w:lvl w:ilvl="1">
      <w:start w:val="1"/>
      <w:numFmt w:val="decimal"/>
      <w:lvlText w:val="%1.%2"/>
      <w:lvlJc w:val="left"/>
      <w:pPr>
        <w:tabs>
          <w:tab w:val="num" w:pos="860"/>
        </w:tabs>
        <w:ind w:left="0" w:firstLine="360"/>
      </w:pPr>
      <w:rPr>
        <w:rFonts w:ascii="Arial" w:hAnsi="Arial" w:cs="Arial" w:hint="default"/>
        <w:b w:val="0"/>
        <w:i w:val="0"/>
        <w:caps w:val="0"/>
        <w:sz w:val="20"/>
        <w:szCs w:val="20"/>
        <w:lang w:val="en-US" w:eastAsia="en-US" w:bidi="ar-SA"/>
      </w:rPr>
    </w:lvl>
    <w:lvl w:ilvl="2">
      <w:start w:val="1"/>
      <w:numFmt w:val="lowerLetter"/>
      <w:lvlText w:val="(%3)"/>
      <w:lvlJc w:val="left"/>
      <w:pPr>
        <w:tabs>
          <w:tab w:val="num" w:pos="1320"/>
        </w:tabs>
        <w:ind w:left="0" w:firstLine="860"/>
      </w:pPr>
      <w:rPr>
        <w:rFonts w:ascii="Arial" w:hAnsi="Arial" w:cs="Arial" w:hint="default"/>
        <w:b w:val="0"/>
        <w:i w:val="0"/>
        <w:lang w:val="en-US" w:eastAsia="en-US" w:bidi="ar-SA"/>
      </w:rPr>
    </w:lvl>
    <w:lvl w:ilvl="3">
      <w:start w:val="1"/>
      <w:numFmt w:val="lowerRoman"/>
      <w:lvlText w:val="(%4)"/>
      <w:lvlJc w:val="left"/>
      <w:pPr>
        <w:tabs>
          <w:tab w:val="num" w:pos="1786"/>
        </w:tabs>
        <w:ind w:left="1786" w:hanging="461"/>
      </w:pPr>
      <w:rPr>
        <w:rFonts w:ascii="Times New Roman" w:hAnsi="Times New Roman" w:cs="Times New Roman" w:hint="default"/>
        <w:b w:val="0"/>
        <w:i w:val="0"/>
        <w:lang w:val="en-US" w:eastAsia="en-US" w:bidi="ar-SA"/>
      </w:rPr>
    </w:lvl>
    <w:lvl w:ilvl="4">
      <w:start w:val="1"/>
      <w:numFmt w:val="upperLetter"/>
      <w:lvlText w:val="(%5)"/>
      <w:lvlJc w:val="left"/>
      <w:pPr>
        <w:tabs>
          <w:tab w:val="num" w:pos="2880"/>
        </w:tabs>
        <w:ind w:left="2880" w:hanging="720"/>
      </w:pPr>
      <w:rPr>
        <w:rFonts w:ascii="Times New Roman" w:hAnsi="Times New Roman" w:cs="Times New Roman" w:hint="default"/>
        <w:b w:val="0"/>
        <w:i w:val="0"/>
        <w:lang w:val="en-US" w:eastAsia="en-US" w:bidi="ar-SA"/>
      </w:rPr>
    </w:lvl>
    <w:lvl w:ilvl="5">
      <w:start w:val="1"/>
      <w:numFmt w:val="decimal"/>
      <w:lvlText w:val="%6."/>
      <w:lvlJc w:val="left"/>
      <w:pPr>
        <w:tabs>
          <w:tab w:val="num" w:pos="3600"/>
        </w:tabs>
        <w:ind w:left="3600" w:hanging="720"/>
      </w:pPr>
      <w:rPr>
        <w:rFonts w:ascii="Times New Roman" w:hAnsi="Times New Roman" w:cs="Times New Roman" w:hint="default"/>
        <w:b w:val="0"/>
        <w:i w:val="0"/>
        <w:sz w:val="22"/>
        <w:lang w:val="en-US" w:eastAsia="en-US" w:bidi="ar-SA"/>
      </w:rPr>
    </w:lvl>
    <w:lvl w:ilvl="6">
      <w:start w:val="1"/>
      <w:numFmt w:val="decimal"/>
      <w:lvlText w:val="%7."/>
      <w:lvlJc w:val="left"/>
      <w:pPr>
        <w:tabs>
          <w:tab w:val="num" w:pos="4320"/>
        </w:tabs>
        <w:ind w:left="4320" w:hanging="720"/>
      </w:pPr>
      <w:rPr>
        <w:lang w:val="en-US" w:eastAsia="en-US" w:bidi="ar-SA"/>
      </w:rPr>
    </w:lvl>
    <w:lvl w:ilvl="7">
      <w:start w:val="1"/>
      <w:numFmt w:val="decimal"/>
      <w:lvlText w:val="%8."/>
      <w:lvlJc w:val="left"/>
      <w:pPr>
        <w:tabs>
          <w:tab w:val="num" w:pos="5040"/>
        </w:tabs>
        <w:ind w:left="5040" w:hanging="720"/>
      </w:pPr>
      <w:rPr>
        <w:rFonts w:ascii="Times New Roman" w:hAnsi="Times New Roman" w:cs="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cs="Times New Roman" w:hint="default"/>
        <w:b w:val="0"/>
        <w:i w:val="0"/>
        <w:sz w:val="22"/>
        <w:lang w:val="en-US" w:eastAsia="en-US" w:bidi="ar-SA"/>
      </w:rPr>
    </w:lvl>
  </w:abstractNum>
  <w:abstractNum w:abstractNumId="35" w15:restartNumberingAfterBreak="0">
    <w:nsid w:val="2E4E212D"/>
    <w:multiLevelType w:val="hybridMultilevel"/>
    <w:tmpl w:val="02ACC290"/>
    <w:lvl w:ilvl="0" w:tplc="48F2D3E4">
      <w:start w:val="1"/>
      <w:numFmt w:val="decimal"/>
      <w:pStyle w:val="SOMTitleStyleLeft1"/>
      <w:lvlText w:val="%1."/>
      <w:lvlJc w:val="left"/>
      <w:pPr>
        <w:ind w:left="720" w:hanging="360"/>
      </w:pPr>
      <w:rPr>
        <w:rFonts w:hint="default"/>
        <w:b/>
        <w:i w:val="0"/>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F4F1982"/>
    <w:multiLevelType w:val="hybridMultilevel"/>
    <w:tmpl w:val="FFFFFFFF"/>
    <w:lvl w:ilvl="0" w:tplc="A322E196">
      <w:start w:val="1"/>
      <w:numFmt w:val="decimal"/>
      <w:lvlText w:val="%1."/>
      <w:lvlJc w:val="left"/>
      <w:pPr>
        <w:ind w:left="720" w:hanging="360"/>
      </w:pPr>
    </w:lvl>
    <w:lvl w:ilvl="1" w:tplc="CA5A5708">
      <w:start w:val="1"/>
      <w:numFmt w:val="lowerLetter"/>
      <w:lvlText w:val="%2."/>
      <w:lvlJc w:val="left"/>
      <w:pPr>
        <w:ind w:left="1440" w:hanging="360"/>
      </w:pPr>
    </w:lvl>
    <w:lvl w:ilvl="2" w:tplc="5130F254">
      <w:start w:val="1"/>
      <w:numFmt w:val="lowerRoman"/>
      <w:lvlText w:val="%3."/>
      <w:lvlJc w:val="right"/>
      <w:pPr>
        <w:ind w:left="2160" w:hanging="180"/>
      </w:pPr>
    </w:lvl>
    <w:lvl w:ilvl="3" w:tplc="004265BA">
      <w:start w:val="1"/>
      <w:numFmt w:val="decimal"/>
      <w:lvlText w:val="%4."/>
      <w:lvlJc w:val="left"/>
      <w:pPr>
        <w:ind w:left="2880" w:hanging="360"/>
      </w:pPr>
    </w:lvl>
    <w:lvl w:ilvl="4" w:tplc="F12E3544">
      <w:start w:val="1"/>
      <w:numFmt w:val="lowerLetter"/>
      <w:lvlText w:val="%5."/>
      <w:lvlJc w:val="left"/>
      <w:pPr>
        <w:ind w:left="3600" w:hanging="360"/>
      </w:pPr>
    </w:lvl>
    <w:lvl w:ilvl="5" w:tplc="F252F52C">
      <w:start w:val="1"/>
      <w:numFmt w:val="lowerRoman"/>
      <w:lvlText w:val="%6."/>
      <w:lvlJc w:val="right"/>
      <w:pPr>
        <w:ind w:left="4320" w:hanging="180"/>
      </w:pPr>
    </w:lvl>
    <w:lvl w:ilvl="6" w:tplc="2A182F34">
      <w:start w:val="1"/>
      <w:numFmt w:val="decimal"/>
      <w:lvlText w:val="%7."/>
      <w:lvlJc w:val="left"/>
      <w:pPr>
        <w:ind w:left="5040" w:hanging="360"/>
      </w:pPr>
    </w:lvl>
    <w:lvl w:ilvl="7" w:tplc="5224CA5C">
      <w:start w:val="1"/>
      <w:numFmt w:val="lowerLetter"/>
      <w:lvlText w:val="%8."/>
      <w:lvlJc w:val="left"/>
      <w:pPr>
        <w:ind w:left="5760" w:hanging="360"/>
      </w:pPr>
    </w:lvl>
    <w:lvl w:ilvl="8" w:tplc="BB3214D2">
      <w:start w:val="1"/>
      <w:numFmt w:val="lowerRoman"/>
      <w:lvlText w:val="%9."/>
      <w:lvlJc w:val="right"/>
      <w:pPr>
        <w:ind w:left="6480" w:hanging="180"/>
      </w:pPr>
    </w:lvl>
  </w:abstractNum>
  <w:abstractNum w:abstractNumId="37" w15:restartNumberingAfterBreak="0">
    <w:nsid w:val="2F6276C4"/>
    <w:multiLevelType w:val="hybridMultilevel"/>
    <w:tmpl w:val="016AB844"/>
    <w:lvl w:ilvl="0" w:tplc="1E6C71CA">
      <w:start w:val="1"/>
      <w:numFmt w:val="bullet"/>
      <w:lvlText w:val="—"/>
      <w:lvlJc w:val="left"/>
      <w:pPr>
        <w:ind w:left="720" w:hanging="360"/>
      </w:pPr>
      <w:rPr>
        <w:rFonts w:ascii="Arial" w:hAnsi="Arial" w:hint="default"/>
        <w:color w:val="0036C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1CC24EC"/>
    <w:multiLevelType w:val="hybridMultilevel"/>
    <w:tmpl w:val="490CDBA2"/>
    <w:lvl w:ilvl="0" w:tplc="4FB66FA8">
      <w:start w:val="1"/>
      <w:numFmt w:val="bullet"/>
      <w:lvlText w:val="—"/>
      <w:lvlJc w:val="left"/>
      <w:pPr>
        <w:ind w:left="720" w:hanging="360"/>
      </w:pPr>
      <w:rPr>
        <w:rFonts w:ascii="Univers 45 Light" w:hAnsi="Univers 45 Light" w:hint="default"/>
        <w:b w:val="0"/>
        <w:i w:val="0"/>
        <w:color w:val="auto"/>
        <w:sz w:val="20"/>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33CC668D"/>
    <w:multiLevelType w:val="hybridMultilevel"/>
    <w:tmpl w:val="E19836BA"/>
    <w:lvl w:ilvl="0" w:tplc="CC28B558">
      <w:start w:val="1"/>
      <w:numFmt w:val="bullet"/>
      <w:pStyle w:val="Bullet4"/>
      <w:lvlText w:val="o"/>
      <w:lvlJc w:val="left"/>
      <w:pPr>
        <w:tabs>
          <w:tab w:val="num" w:pos="4320"/>
        </w:tabs>
        <w:ind w:left="0" w:firstLine="360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40" w15:restartNumberingAfterBreak="0">
    <w:nsid w:val="345320DC"/>
    <w:multiLevelType w:val="multilevel"/>
    <w:tmpl w:val="64AEE5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7172F6E"/>
    <w:multiLevelType w:val="hybridMultilevel"/>
    <w:tmpl w:val="90686D4C"/>
    <w:lvl w:ilvl="0" w:tplc="287C94BC">
      <w:start w:val="1"/>
      <w:numFmt w:val="decimal"/>
      <w:pStyle w:val="SOMBodyStyleJustified"/>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2376CB7"/>
    <w:multiLevelType w:val="hybridMultilevel"/>
    <w:tmpl w:val="048E2AE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445693E4"/>
    <w:multiLevelType w:val="hybridMultilevel"/>
    <w:tmpl w:val="79B21A8C"/>
    <w:lvl w:ilvl="0" w:tplc="C5C80E20">
      <w:start w:val="1"/>
      <w:numFmt w:val="bullet"/>
      <w:lvlText w:val=""/>
      <w:lvlJc w:val="left"/>
      <w:pPr>
        <w:ind w:left="720" w:hanging="360"/>
      </w:pPr>
      <w:rPr>
        <w:rFonts w:ascii="Symbol" w:hAnsi="Symbol" w:hint="default"/>
      </w:rPr>
    </w:lvl>
    <w:lvl w:ilvl="1" w:tplc="4E7C54B2">
      <w:start w:val="1"/>
      <w:numFmt w:val="bullet"/>
      <w:lvlText w:val="o"/>
      <w:lvlJc w:val="left"/>
      <w:pPr>
        <w:ind w:left="1440" w:hanging="360"/>
      </w:pPr>
      <w:rPr>
        <w:rFonts w:ascii="Courier New" w:hAnsi="Courier New" w:hint="default"/>
      </w:rPr>
    </w:lvl>
    <w:lvl w:ilvl="2" w:tplc="CC906944">
      <w:start w:val="1"/>
      <w:numFmt w:val="bullet"/>
      <w:lvlText w:val=""/>
      <w:lvlJc w:val="left"/>
      <w:pPr>
        <w:ind w:left="2160" w:hanging="360"/>
      </w:pPr>
      <w:rPr>
        <w:rFonts w:ascii="Wingdings" w:hAnsi="Wingdings" w:hint="default"/>
      </w:rPr>
    </w:lvl>
    <w:lvl w:ilvl="3" w:tplc="DE4A579C">
      <w:start w:val="1"/>
      <w:numFmt w:val="bullet"/>
      <w:lvlText w:val=""/>
      <w:lvlJc w:val="left"/>
      <w:pPr>
        <w:ind w:left="2880" w:hanging="360"/>
      </w:pPr>
      <w:rPr>
        <w:rFonts w:ascii="Symbol" w:hAnsi="Symbol" w:hint="default"/>
      </w:rPr>
    </w:lvl>
    <w:lvl w:ilvl="4" w:tplc="8B326F3E">
      <w:start w:val="1"/>
      <w:numFmt w:val="bullet"/>
      <w:lvlText w:val="o"/>
      <w:lvlJc w:val="left"/>
      <w:pPr>
        <w:ind w:left="3600" w:hanging="360"/>
      </w:pPr>
      <w:rPr>
        <w:rFonts w:ascii="Courier New" w:hAnsi="Courier New" w:hint="default"/>
      </w:rPr>
    </w:lvl>
    <w:lvl w:ilvl="5" w:tplc="21F88446">
      <w:start w:val="1"/>
      <w:numFmt w:val="bullet"/>
      <w:lvlText w:val=""/>
      <w:lvlJc w:val="left"/>
      <w:pPr>
        <w:ind w:left="4320" w:hanging="360"/>
      </w:pPr>
      <w:rPr>
        <w:rFonts w:ascii="Wingdings" w:hAnsi="Wingdings" w:hint="default"/>
      </w:rPr>
    </w:lvl>
    <w:lvl w:ilvl="6" w:tplc="DD6E88BC">
      <w:start w:val="1"/>
      <w:numFmt w:val="bullet"/>
      <w:lvlText w:val=""/>
      <w:lvlJc w:val="left"/>
      <w:pPr>
        <w:ind w:left="5040" w:hanging="360"/>
      </w:pPr>
      <w:rPr>
        <w:rFonts w:ascii="Symbol" w:hAnsi="Symbol" w:hint="default"/>
      </w:rPr>
    </w:lvl>
    <w:lvl w:ilvl="7" w:tplc="068EE050">
      <w:start w:val="1"/>
      <w:numFmt w:val="bullet"/>
      <w:lvlText w:val="o"/>
      <w:lvlJc w:val="left"/>
      <w:pPr>
        <w:ind w:left="5760" w:hanging="360"/>
      </w:pPr>
      <w:rPr>
        <w:rFonts w:ascii="Courier New" w:hAnsi="Courier New" w:hint="default"/>
      </w:rPr>
    </w:lvl>
    <w:lvl w:ilvl="8" w:tplc="1A92A6DA">
      <w:start w:val="1"/>
      <w:numFmt w:val="bullet"/>
      <w:lvlText w:val=""/>
      <w:lvlJc w:val="left"/>
      <w:pPr>
        <w:ind w:left="6480" w:hanging="360"/>
      </w:pPr>
      <w:rPr>
        <w:rFonts w:ascii="Wingdings" w:hAnsi="Wingdings" w:hint="default"/>
      </w:rPr>
    </w:lvl>
  </w:abstractNum>
  <w:abstractNum w:abstractNumId="45" w15:restartNumberingAfterBreak="0">
    <w:nsid w:val="44622603"/>
    <w:multiLevelType w:val="multilevel"/>
    <w:tmpl w:val="E4DC73A6"/>
    <w:styleLink w:val="111111"/>
    <w:lvl w:ilvl="0">
      <w:start w:val="1"/>
      <w:numFmt w:val="bullet"/>
      <w:pStyle w:val="mjstableBulletnoindent"/>
      <w:lvlText w:val=""/>
      <w:lvlJc w:val="left"/>
      <w:pPr>
        <w:tabs>
          <w:tab w:val="num" w:pos="360"/>
        </w:tabs>
        <w:ind w:left="288" w:hanging="288"/>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64A5A37"/>
    <w:multiLevelType w:val="multilevel"/>
    <w:tmpl w:val="CA9A2800"/>
    <w:lvl w:ilvl="0">
      <w:start w:val="1"/>
      <w:numFmt w:val="bullet"/>
      <w:pStyle w:val="mjsTableLis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8E00F4C"/>
    <w:multiLevelType w:val="multilevel"/>
    <w:tmpl w:val="B5D679F4"/>
    <w:name w:val="sch_style1"/>
    <w:lvl w:ilvl="0">
      <w:start w:val="1"/>
      <w:numFmt w:val="decimal"/>
      <w:pStyle w:val="Sch1styleclause"/>
      <w:lvlText w:val="%1."/>
      <w:lvlJc w:val="left"/>
      <w:pPr>
        <w:tabs>
          <w:tab w:val="num" w:pos="720"/>
        </w:tabs>
        <w:ind w:left="720" w:hanging="720"/>
      </w:pPr>
      <w:rPr>
        <w:rFonts w:ascii="Times New Roman Bold" w:hAnsi="Times New Roman Bold" w:hint="default"/>
        <w:b/>
        <w:i w:val="0"/>
        <w:caps/>
        <w:smallCaps w:val="0"/>
        <w:sz w:val="24"/>
        <w:szCs w:val="24"/>
        <w:lang w:val="en-US" w:eastAsia="en-US" w:bidi="ar-SA"/>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4"/>
        <w:szCs w:val="24"/>
        <w:lang w:val="en-US" w:eastAsia="en-US" w:bidi="ar-SA"/>
      </w:rPr>
    </w:lvl>
    <w:lvl w:ilvl="2">
      <w:start w:val="1"/>
      <w:numFmt w:val="lowerLetter"/>
      <w:pStyle w:val="Sch1stylepara"/>
      <w:lvlText w:val="(%3)"/>
      <w:lvlJc w:val="left"/>
      <w:pPr>
        <w:tabs>
          <w:tab w:val="num" w:pos="1559"/>
        </w:tabs>
        <w:ind w:left="1559" w:hanging="567"/>
      </w:pPr>
      <w:rPr>
        <w:rFonts w:ascii="Times New Roman" w:hAnsi="Times New Roman" w:hint="default"/>
        <w:b w:val="0"/>
        <w:i w:val="0"/>
        <w:sz w:val="24"/>
        <w:szCs w:val="24"/>
        <w:lang w:val="en-US" w:eastAsia="en-US" w:bidi="ar-SA"/>
      </w:rPr>
    </w:lvl>
    <w:lvl w:ilvl="3">
      <w:start w:val="1"/>
      <w:numFmt w:val="lowerRoman"/>
      <w:pStyle w:val="Sch1stylesubpara"/>
      <w:lvlText w:val="(%4)"/>
      <w:lvlJc w:val="left"/>
      <w:pPr>
        <w:tabs>
          <w:tab w:val="num" w:pos="2421"/>
        </w:tabs>
        <w:ind w:left="2268" w:hanging="567"/>
      </w:pPr>
      <w:rPr>
        <w:rFonts w:ascii="Times New Roman" w:hAnsi="Times New Roman" w:hint="default"/>
        <w:b w:val="0"/>
        <w:i w:val="0"/>
        <w:sz w:val="24"/>
        <w:szCs w:val="24"/>
        <w:lang w:val="en-US" w:eastAsia="en-US" w:bidi="ar-SA"/>
      </w:rPr>
    </w:lvl>
    <w:lvl w:ilvl="4">
      <w:start w:val="1"/>
      <w:numFmt w:val="upperLetter"/>
      <w:lvlText w:val="(%5)"/>
      <w:lvlJc w:val="left"/>
      <w:pPr>
        <w:tabs>
          <w:tab w:val="num" w:pos="2880"/>
        </w:tabs>
        <w:ind w:left="2880" w:hanging="720"/>
      </w:pPr>
      <w:rPr>
        <w:rFonts w:ascii="Times New Roman" w:hAnsi="Times New Roman" w:hint="default"/>
        <w:b w:val="0"/>
        <w:i w:val="0"/>
        <w:sz w:val="24"/>
        <w:szCs w:val="24"/>
        <w:lang w:val="en-US" w:eastAsia="en-US" w:bidi="ar-SA"/>
      </w:rPr>
    </w:lvl>
    <w:lvl w:ilvl="5">
      <w:start w:val="1"/>
      <w:numFmt w:val="decimal"/>
      <w:lvlText w:val="%6."/>
      <w:lvlJc w:val="left"/>
      <w:pPr>
        <w:tabs>
          <w:tab w:val="num" w:pos="3600"/>
        </w:tabs>
        <w:ind w:left="3600" w:hanging="720"/>
      </w:pPr>
      <w:rPr>
        <w:rFonts w:ascii="Times New Roman" w:hAnsi="Times New Roman" w:hint="default"/>
        <w:b w:val="0"/>
        <w:i w:val="0"/>
        <w:sz w:val="22"/>
        <w:lang w:val="en-US" w:eastAsia="en-US" w:bidi="ar-SA"/>
      </w:rPr>
    </w:lvl>
    <w:lvl w:ilvl="6">
      <w:start w:val="1"/>
      <w:numFmt w:val="decimal"/>
      <w:lvlText w:val="%7."/>
      <w:lvlJc w:val="left"/>
      <w:pPr>
        <w:tabs>
          <w:tab w:val="num" w:pos="4320"/>
        </w:tabs>
        <w:ind w:left="4320" w:hanging="720"/>
      </w:pPr>
      <w:rPr>
        <w:rFonts w:hint="default"/>
        <w:lang w:val="en-US" w:eastAsia="en-US" w:bidi="ar-SA"/>
      </w:rPr>
    </w:lvl>
    <w:lvl w:ilvl="7">
      <w:start w:val="1"/>
      <w:numFmt w:val="decimal"/>
      <w:lvlText w:val="%8."/>
      <w:lvlJc w:val="left"/>
      <w:pPr>
        <w:tabs>
          <w:tab w:val="num" w:pos="5040"/>
        </w:tabs>
        <w:ind w:left="5040" w:hanging="720"/>
      </w:pPr>
      <w:rPr>
        <w:rFonts w:ascii="Times New Roman" w:hAnsi="Times New Roman" w:hint="default"/>
        <w:b w:val="0"/>
        <w:i w:val="0"/>
        <w:sz w:val="22"/>
        <w:lang w:val="en-US" w:eastAsia="en-US" w:bidi="ar-SA"/>
      </w:rPr>
    </w:lvl>
    <w:lvl w:ilvl="8">
      <w:start w:val="1"/>
      <w:numFmt w:val="decimal"/>
      <w:lvlText w:val="%9."/>
      <w:lvlJc w:val="left"/>
      <w:pPr>
        <w:tabs>
          <w:tab w:val="num" w:pos="5760"/>
        </w:tabs>
        <w:ind w:left="5760" w:hanging="720"/>
      </w:pPr>
      <w:rPr>
        <w:rFonts w:ascii="Times New Roman" w:hAnsi="Times New Roman" w:hint="default"/>
        <w:b w:val="0"/>
        <w:i w:val="0"/>
        <w:sz w:val="22"/>
        <w:lang w:val="en-US" w:eastAsia="en-US" w:bidi="ar-SA"/>
      </w:rPr>
    </w:lvl>
  </w:abstractNum>
  <w:abstractNum w:abstractNumId="48" w15:restartNumberingAfterBreak="0">
    <w:nsid w:val="49807743"/>
    <w:multiLevelType w:val="hybridMultilevel"/>
    <w:tmpl w:val="B860E9BE"/>
    <w:lvl w:ilvl="0" w:tplc="DD406A2A">
      <w:start w:val="1"/>
      <w:numFmt w:val="decimal"/>
      <w:lvlText w:val="%1."/>
      <w:lvlJc w:val="left"/>
      <w:pPr>
        <w:tabs>
          <w:tab w:val="num" w:pos="360"/>
        </w:tabs>
        <w:ind w:left="360" w:hanging="360"/>
      </w:pPr>
      <w:rPr>
        <w:rFonts w:hint="default"/>
        <w:b/>
        <w:i w:val="0"/>
        <w:sz w:val="18"/>
        <w:szCs w:val="18"/>
      </w:rPr>
    </w:lvl>
    <w:lvl w:ilvl="1" w:tplc="4EFC8C14">
      <w:start w:val="1"/>
      <w:numFmt w:val="lowerLetter"/>
      <w:pStyle w:val="ADAbullets"/>
      <w:lvlText w:val="%2."/>
      <w:lvlJc w:val="left"/>
      <w:pPr>
        <w:ind w:left="630" w:hanging="360"/>
      </w:pPr>
      <w:rPr>
        <w:rFonts w:hint="default"/>
        <w:b/>
        <w:bCs w:val="0"/>
      </w:rPr>
    </w:lvl>
    <w:lvl w:ilvl="2" w:tplc="3B602EBA">
      <w:start w:val="1"/>
      <w:numFmt w:val="lowerRoman"/>
      <w:pStyle w:val="ADAbullet2"/>
      <w:lvlText w:val="%3."/>
      <w:lvlJc w:val="right"/>
      <w:pPr>
        <w:ind w:left="2160" w:hanging="180"/>
      </w:pPr>
      <w:rPr>
        <w:b/>
        <w:bCs/>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AD75DE2"/>
    <w:multiLevelType w:val="hybridMultilevel"/>
    <w:tmpl w:val="DDFA4BB8"/>
    <w:lvl w:ilvl="0" w:tplc="1E6C71CA">
      <w:start w:val="1"/>
      <w:numFmt w:val="bullet"/>
      <w:lvlText w:val="—"/>
      <w:lvlJc w:val="left"/>
      <w:pPr>
        <w:ind w:left="720" w:hanging="360"/>
      </w:pPr>
      <w:rPr>
        <w:rFonts w:ascii="Arial" w:hAnsi="Arial" w:hint="default"/>
        <w:color w:val="0036C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320F42"/>
    <w:multiLevelType w:val="hybridMultilevel"/>
    <w:tmpl w:val="F82658F4"/>
    <w:lvl w:ilvl="0" w:tplc="1570B6A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B430011"/>
    <w:multiLevelType w:val="hybridMultilevel"/>
    <w:tmpl w:val="79124562"/>
    <w:lvl w:ilvl="0" w:tplc="4684B530">
      <w:start w:val="1"/>
      <w:numFmt w:val="bullet"/>
      <w:pStyle w:val="Bullet-Level1"/>
      <w:lvlText w:val="—"/>
      <w:lvlJc w:val="left"/>
      <w:pPr>
        <w:ind w:left="5580" w:hanging="360"/>
      </w:pPr>
      <w:rPr>
        <w:rFonts w:ascii="Univers 45 Light" w:hAnsi="Univers 45 Light" w:hint="default"/>
        <w:b w:val="0"/>
        <w:i w:val="0"/>
        <w:color w:val="7030A0"/>
        <w:sz w:val="20"/>
      </w:rPr>
    </w:lvl>
    <w:lvl w:ilvl="1" w:tplc="04090003">
      <w:start w:val="1"/>
      <w:numFmt w:val="bullet"/>
      <w:lvlText w:val="o"/>
      <w:lvlJc w:val="left"/>
      <w:pPr>
        <w:ind w:left="6660" w:hanging="360"/>
      </w:pPr>
      <w:rPr>
        <w:rFonts w:ascii="Courier New" w:hAnsi="Courier New" w:cs="Courier New" w:hint="default"/>
      </w:rPr>
    </w:lvl>
    <w:lvl w:ilvl="2" w:tplc="04090005" w:tentative="1">
      <w:start w:val="1"/>
      <w:numFmt w:val="bullet"/>
      <w:lvlText w:val=""/>
      <w:lvlJc w:val="left"/>
      <w:pPr>
        <w:ind w:left="7380" w:hanging="360"/>
      </w:pPr>
      <w:rPr>
        <w:rFonts w:ascii="Wingdings" w:hAnsi="Wingdings" w:hint="default"/>
      </w:rPr>
    </w:lvl>
    <w:lvl w:ilvl="3" w:tplc="04090001" w:tentative="1">
      <w:start w:val="1"/>
      <w:numFmt w:val="bullet"/>
      <w:lvlText w:val=""/>
      <w:lvlJc w:val="left"/>
      <w:pPr>
        <w:ind w:left="8100" w:hanging="360"/>
      </w:pPr>
      <w:rPr>
        <w:rFonts w:ascii="Symbol" w:hAnsi="Symbol" w:hint="default"/>
      </w:rPr>
    </w:lvl>
    <w:lvl w:ilvl="4" w:tplc="04090003" w:tentative="1">
      <w:start w:val="1"/>
      <w:numFmt w:val="bullet"/>
      <w:lvlText w:val="o"/>
      <w:lvlJc w:val="left"/>
      <w:pPr>
        <w:ind w:left="8820" w:hanging="360"/>
      </w:pPr>
      <w:rPr>
        <w:rFonts w:ascii="Courier New" w:hAnsi="Courier New" w:cs="Courier New" w:hint="default"/>
      </w:rPr>
    </w:lvl>
    <w:lvl w:ilvl="5" w:tplc="04090005" w:tentative="1">
      <w:start w:val="1"/>
      <w:numFmt w:val="bullet"/>
      <w:lvlText w:val=""/>
      <w:lvlJc w:val="left"/>
      <w:pPr>
        <w:ind w:left="9540" w:hanging="360"/>
      </w:pPr>
      <w:rPr>
        <w:rFonts w:ascii="Wingdings" w:hAnsi="Wingdings" w:hint="default"/>
      </w:rPr>
    </w:lvl>
    <w:lvl w:ilvl="6" w:tplc="04090001" w:tentative="1">
      <w:start w:val="1"/>
      <w:numFmt w:val="bullet"/>
      <w:lvlText w:val=""/>
      <w:lvlJc w:val="left"/>
      <w:pPr>
        <w:ind w:left="10260" w:hanging="360"/>
      </w:pPr>
      <w:rPr>
        <w:rFonts w:ascii="Symbol" w:hAnsi="Symbol" w:hint="default"/>
      </w:rPr>
    </w:lvl>
    <w:lvl w:ilvl="7" w:tplc="04090003" w:tentative="1">
      <w:start w:val="1"/>
      <w:numFmt w:val="bullet"/>
      <w:lvlText w:val="o"/>
      <w:lvlJc w:val="left"/>
      <w:pPr>
        <w:ind w:left="10980" w:hanging="360"/>
      </w:pPr>
      <w:rPr>
        <w:rFonts w:ascii="Courier New" w:hAnsi="Courier New" w:cs="Courier New" w:hint="default"/>
      </w:rPr>
    </w:lvl>
    <w:lvl w:ilvl="8" w:tplc="04090005" w:tentative="1">
      <w:start w:val="1"/>
      <w:numFmt w:val="bullet"/>
      <w:lvlText w:val=""/>
      <w:lvlJc w:val="left"/>
      <w:pPr>
        <w:ind w:left="11700" w:hanging="360"/>
      </w:pPr>
      <w:rPr>
        <w:rFonts w:ascii="Wingdings" w:hAnsi="Wingdings" w:hint="default"/>
      </w:rPr>
    </w:lvl>
  </w:abstractNum>
  <w:abstractNum w:abstractNumId="52" w15:restartNumberingAfterBreak="0">
    <w:nsid w:val="4BD26DE7"/>
    <w:multiLevelType w:val="multilevel"/>
    <w:tmpl w:val="09E63B3E"/>
    <w:lvl w:ilvl="0">
      <w:start w:val="1"/>
      <w:numFmt w:val="decimal"/>
      <w:pStyle w:val="bullet25Itali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4C291124"/>
    <w:multiLevelType w:val="hybridMultilevel"/>
    <w:tmpl w:val="81D8C756"/>
    <w:lvl w:ilvl="0" w:tplc="6B9E104E">
      <w:start w:val="1"/>
      <w:numFmt w:val="bullet"/>
      <w:lvlText w:val=""/>
      <w:lvlJc w:val="left"/>
      <w:pPr>
        <w:ind w:left="1080" w:hanging="360"/>
      </w:pPr>
      <w:rPr>
        <w:rFonts w:ascii="Symbol" w:hAnsi="Symbol" w:hint="default"/>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4EF4FF60"/>
    <w:multiLevelType w:val="hybridMultilevel"/>
    <w:tmpl w:val="77162342"/>
    <w:lvl w:ilvl="0" w:tplc="25AA6D22">
      <w:start w:val="1"/>
      <w:numFmt w:val="bullet"/>
      <w:lvlText w:val=""/>
      <w:lvlJc w:val="left"/>
      <w:pPr>
        <w:ind w:left="720" w:hanging="360"/>
      </w:pPr>
      <w:rPr>
        <w:rFonts w:ascii="Symbol" w:hAnsi="Symbol" w:hint="default"/>
      </w:rPr>
    </w:lvl>
    <w:lvl w:ilvl="1" w:tplc="248089A6">
      <w:start w:val="1"/>
      <w:numFmt w:val="bullet"/>
      <w:lvlText w:val="o"/>
      <w:lvlJc w:val="left"/>
      <w:pPr>
        <w:ind w:left="1440" w:hanging="360"/>
      </w:pPr>
      <w:rPr>
        <w:rFonts w:ascii="Courier New" w:hAnsi="Courier New" w:hint="default"/>
      </w:rPr>
    </w:lvl>
    <w:lvl w:ilvl="2" w:tplc="3F4825F2">
      <w:start w:val="1"/>
      <w:numFmt w:val="bullet"/>
      <w:lvlText w:val=""/>
      <w:lvlJc w:val="left"/>
      <w:pPr>
        <w:ind w:left="2160" w:hanging="360"/>
      </w:pPr>
      <w:rPr>
        <w:rFonts w:ascii="Wingdings" w:hAnsi="Wingdings" w:hint="default"/>
      </w:rPr>
    </w:lvl>
    <w:lvl w:ilvl="3" w:tplc="23ACE2F0">
      <w:start w:val="1"/>
      <w:numFmt w:val="bullet"/>
      <w:lvlText w:val=""/>
      <w:lvlJc w:val="left"/>
      <w:pPr>
        <w:ind w:left="2880" w:hanging="360"/>
      </w:pPr>
      <w:rPr>
        <w:rFonts w:ascii="Symbol" w:hAnsi="Symbol" w:hint="default"/>
      </w:rPr>
    </w:lvl>
    <w:lvl w:ilvl="4" w:tplc="9DF0ABBC">
      <w:start w:val="1"/>
      <w:numFmt w:val="bullet"/>
      <w:lvlText w:val="o"/>
      <w:lvlJc w:val="left"/>
      <w:pPr>
        <w:ind w:left="3600" w:hanging="360"/>
      </w:pPr>
      <w:rPr>
        <w:rFonts w:ascii="Courier New" w:hAnsi="Courier New" w:hint="default"/>
      </w:rPr>
    </w:lvl>
    <w:lvl w:ilvl="5" w:tplc="DDFEFA2E">
      <w:start w:val="1"/>
      <w:numFmt w:val="bullet"/>
      <w:lvlText w:val=""/>
      <w:lvlJc w:val="left"/>
      <w:pPr>
        <w:ind w:left="4320" w:hanging="360"/>
      </w:pPr>
      <w:rPr>
        <w:rFonts w:ascii="Wingdings" w:hAnsi="Wingdings" w:hint="default"/>
      </w:rPr>
    </w:lvl>
    <w:lvl w:ilvl="6" w:tplc="40546506">
      <w:start w:val="1"/>
      <w:numFmt w:val="bullet"/>
      <w:lvlText w:val=""/>
      <w:lvlJc w:val="left"/>
      <w:pPr>
        <w:ind w:left="5040" w:hanging="360"/>
      </w:pPr>
      <w:rPr>
        <w:rFonts w:ascii="Symbol" w:hAnsi="Symbol" w:hint="default"/>
      </w:rPr>
    </w:lvl>
    <w:lvl w:ilvl="7" w:tplc="05A0263A">
      <w:start w:val="1"/>
      <w:numFmt w:val="bullet"/>
      <w:lvlText w:val="o"/>
      <w:lvlJc w:val="left"/>
      <w:pPr>
        <w:ind w:left="5760" w:hanging="360"/>
      </w:pPr>
      <w:rPr>
        <w:rFonts w:ascii="Courier New" w:hAnsi="Courier New" w:hint="default"/>
      </w:rPr>
    </w:lvl>
    <w:lvl w:ilvl="8" w:tplc="03FAFF78">
      <w:start w:val="1"/>
      <w:numFmt w:val="bullet"/>
      <w:lvlText w:val=""/>
      <w:lvlJc w:val="left"/>
      <w:pPr>
        <w:ind w:left="6480" w:hanging="360"/>
      </w:pPr>
      <w:rPr>
        <w:rFonts w:ascii="Wingdings" w:hAnsi="Wingdings" w:hint="default"/>
      </w:rPr>
    </w:lvl>
  </w:abstractNum>
  <w:abstractNum w:abstractNumId="55" w15:restartNumberingAfterBreak="0">
    <w:nsid w:val="4FEF3A92"/>
    <w:multiLevelType w:val="multilevel"/>
    <w:tmpl w:val="0D5CDCEE"/>
    <w:lvl w:ilvl="0">
      <w:start w:val="1"/>
      <w:numFmt w:val="decimal"/>
      <w:pStyle w:val="Heading1Plain"/>
      <w:suff w:val="space"/>
      <w:lvlText w:val="%1."/>
      <w:lvlJc w:val="left"/>
      <w:pPr>
        <w:ind w:left="360" w:hanging="360"/>
      </w:pPr>
    </w:lvl>
    <w:lvl w:ilvl="1">
      <w:start w:val="1"/>
      <w:numFmt w:val="decimal"/>
      <w:suff w:val="space"/>
      <w:lvlText w:val="%1.%2."/>
      <w:lvlJc w:val="left"/>
      <w:pPr>
        <w:ind w:left="360" w:hanging="360"/>
      </w:pPr>
    </w:lvl>
    <w:lvl w:ilvl="2">
      <w:start w:val="1"/>
      <w:numFmt w:val="decimal"/>
      <w:suff w:val="space"/>
      <w:lvlText w:val="%1.%2.%3."/>
      <w:lvlJc w:val="left"/>
      <w:pPr>
        <w:ind w:left="360" w:hanging="360"/>
      </w:pPr>
    </w:lvl>
    <w:lvl w:ilvl="3">
      <w:start w:val="1"/>
      <w:numFmt w:val="decimal"/>
      <w:suff w:val="space"/>
      <w:lvlText w:val="%1%3.%2..%4."/>
      <w:lvlJc w:val="left"/>
      <w:pPr>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56" w15:restartNumberingAfterBreak="0">
    <w:nsid w:val="53A110C3"/>
    <w:multiLevelType w:val="multilevel"/>
    <w:tmpl w:val="DE760A04"/>
    <w:lvl w:ilvl="0">
      <w:start w:val="1"/>
      <w:numFmt w:val="decimal"/>
      <w:pStyle w:val="sfalevel1"/>
      <w:lvlText w:val="%1."/>
      <w:lvlJc w:val="left"/>
      <w:pPr>
        <w:tabs>
          <w:tab w:val="num" w:pos="0"/>
        </w:tabs>
        <w:ind w:left="0" w:firstLine="0"/>
      </w:pPr>
      <w:rPr>
        <w:rFonts w:hint="default"/>
        <w:lang w:val="en-US" w:eastAsia="en-US" w:bidi="ar-SA"/>
      </w:rPr>
    </w:lvl>
    <w:lvl w:ilvl="1">
      <w:start w:val="1"/>
      <w:numFmt w:val="lowerLetter"/>
      <w:pStyle w:val="sfalevel2"/>
      <w:lvlText w:val="(%2)"/>
      <w:lvlJc w:val="left"/>
      <w:pPr>
        <w:tabs>
          <w:tab w:val="num" w:pos="720"/>
        </w:tabs>
        <w:ind w:left="0" w:firstLine="720"/>
      </w:pPr>
      <w:rPr>
        <w:rFonts w:hint="default"/>
        <w:lang w:val="en-US" w:eastAsia="en-US" w:bidi="ar-SA"/>
      </w:rPr>
    </w:lvl>
    <w:lvl w:ilvl="2">
      <w:start w:val="1"/>
      <w:numFmt w:val="lowerRoman"/>
      <w:pStyle w:val="sfalevel3"/>
      <w:lvlText w:val="(%3)"/>
      <w:lvlJc w:val="left"/>
      <w:pPr>
        <w:tabs>
          <w:tab w:val="num" w:pos="1440"/>
        </w:tabs>
        <w:ind w:left="0" w:firstLine="1440"/>
      </w:pPr>
      <w:rPr>
        <w:rFonts w:hint="default"/>
        <w:lang w:val="en-US" w:eastAsia="en-US" w:bidi="ar-SA"/>
      </w:rPr>
    </w:lvl>
    <w:lvl w:ilvl="3">
      <w:start w:val="1"/>
      <w:numFmt w:val="decimal"/>
      <w:lvlText w:val="%1.%2.%3.%4."/>
      <w:lvlJc w:val="left"/>
      <w:pPr>
        <w:tabs>
          <w:tab w:val="num" w:pos="1728"/>
        </w:tabs>
        <w:ind w:left="1728" w:hanging="648"/>
      </w:pPr>
      <w:rPr>
        <w:rFonts w:hint="default"/>
        <w:lang w:val="en-US" w:eastAsia="en-US" w:bidi="ar-SA"/>
      </w:rPr>
    </w:lvl>
    <w:lvl w:ilvl="4">
      <w:start w:val="1"/>
      <w:numFmt w:val="decimal"/>
      <w:lvlText w:val="%1.%2.%3.%4.%5."/>
      <w:lvlJc w:val="left"/>
      <w:pPr>
        <w:tabs>
          <w:tab w:val="num" w:pos="2232"/>
        </w:tabs>
        <w:ind w:left="2232" w:hanging="792"/>
      </w:pPr>
      <w:rPr>
        <w:rFonts w:hint="default"/>
        <w:lang w:val="en-US" w:eastAsia="en-US" w:bidi="ar-SA"/>
      </w:rPr>
    </w:lvl>
    <w:lvl w:ilvl="5">
      <w:start w:val="1"/>
      <w:numFmt w:val="decimal"/>
      <w:lvlText w:val="%1.%2.%3.%4.%5.%6."/>
      <w:lvlJc w:val="left"/>
      <w:pPr>
        <w:tabs>
          <w:tab w:val="num" w:pos="2736"/>
        </w:tabs>
        <w:ind w:left="2736" w:hanging="936"/>
      </w:pPr>
      <w:rPr>
        <w:rFonts w:hint="default"/>
        <w:lang w:val="en-US" w:eastAsia="en-US" w:bidi="ar-SA"/>
      </w:rPr>
    </w:lvl>
    <w:lvl w:ilvl="6">
      <w:start w:val="1"/>
      <w:numFmt w:val="decimal"/>
      <w:lvlText w:val="%1.%2.%3.%4.%5.%6.%7."/>
      <w:lvlJc w:val="left"/>
      <w:pPr>
        <w:tabs>
          <w:tab w:val="num" w:pos="3240"/>
        </w:tabs>
        <w:ind w:left="3240" w:hanging="1080"/>
      </w:pPr>
      <w:rPr>
        <w:rFonts w:hint="default"/>
        <w:lang w:val="en-US" w:eastAsia="en-US" w:bidi="ar-SA"/>
      </w:rPr>
    </w:lvl>
    <w:lvl w:ilvl="7">
      <w:start w:val="1"/>
      <w:numFmt w:val="decimal"/>
      <w:lvlText w:val="%1.%2.%3.%4.%5.%6.%7.%8."/>
      <w:lvlJc w:val="left"/>
      <w:pPr>
        <w:tabs>
          <w:tab w:val="num" w:pos="3744"/>
        </w:tabs>
        <w:ind w:left="3744" w:hanging="1224"/>
      </w:pPr>
      <w:rPr>
        <w:rFonts w:hint="default"/>
        <w:lang w:val="en-US" w:eastAsia="en-US" w:bidi="ar-SA"/>
      </w:rPr>
    </w:lvl>
    <w:lvl w:ilvl="8">
      <w:start w:val="1"/>
      <w:numFmt w:val="decimal"/>
      <w:lvlText w:val="%1.%2.%3.%4.%5.%6.%7.%8.%9."/>
      <w:lvlJc w:val="left"/>
      <w:pPr>
        <w:tabs>
          <w:tab w:val="num" w:pos="4320"/>
        </w:tabs>
        <w:ind w:left="4320" w:hanging="1440"/>
      </w:pPr>
      <w:rPr>
        <w:rFonts w:hint="default"/>
        <w:lang w:val="en-US" w:eastAsia="en-US" w:bidi="ar-SA"/>
      </w:rPr>
    </w:lvl>
  </w:abstractNum>
  <w:abstractNum w:abstractNumId="57" w15:restartNumberingAfterBreak="0">
    <w:nsid w:val="56D74925"/>
    <w:multiLevelType w:val="multilevel"/>
    <w:tmpl w:val="6E2ABB4E"/>
    <w:lvl w:ilvl="0">
      <w:start w:val="1"/>
      <w:numFmt w:val="decimal"/>
      <w:pStyle w:val="singlenumber"/>
      <w:lvlText w:val="%1.0"/>
      <w:lvlJc w:val="left"/>
      <w:pPr>
        <w:ind w:left="720" w:hanging="360"/>
      </w:pPr>
      <w:rPr>
        <w:rFonts w:ascii="Arial" w:hAnsi="Arial" w:hint="default"/>
        <w:b w:val="0"/>
        <w:i w:val="0"/>
        <w:caps w:val="0"/>
        <w:strike w:val="0"/>
        <w:dstrike w:val="0"/>
        <w:vanish w:val="0"/>
        <w:sz w:val="16"/>
        <w:szCs w:val="18"/>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583111A2"/>
    <w:multiLevelType w:val="hybridMultilevel"/>
    <w:tmpl w:val="70BE9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871254D"/>
    <w:multiLevelType w:val="hybridMultilevel"/>
    <w:tmpl w:val="265CE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60" w15:restartNumberingAfterBreak="0">
    <w:nsid w:val="58D059EE"/>
    <w:multiLevelType w:val="singleLevel"/>
    <w:tmpl w:val="D4E614CC"/>
    <w:lvl w:ilvl="0">
      <w:start w:val="1"/>
      <w:numFmt w:val="lowerRoman"/>
      <w:pStyle w:val="Goals"/>
      <w:lvlText w:val="(%1)"/>
      <w:lvlJc w:val="left"/>
      <w:pPr>
        <w:tabs>
          <w:tab w:val="num" w:pos="1267"/>
        </w:tabs>
        <w:ind w:left="1267" w:hanging="720"/>
      </w:pPr>
      <w:rPr>
        <w:rFonts w:hint="default"/>
      </w:rPr>
    </w:lvl>
  </w:abstractNum>
  <w:abstractNum w:abstractNumId="61" w15:restartNumberingAfterBreak="0">
    <w:nsid w:val="58D93CE4"/>
    <w:multiLevelType w:val="hybridMultilevel"/>
    <w:tmpl w:val="47062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DC77D4"/>
    <w:multiLevelType w:val="singleLevel"/>
    <w:tmpl w:val="6B9E104E"/>
    <w:lvl w:ilvl="0">
      <w:start w:val="1"/>
      <w:numFmt w:val="bullet"/>
      <w:lvlText w:val=""/>
      <w:lvlJc w:val="left"/>
      <w:pPr>
        <w:ind w:left="360" w:hanging="360"/>
      </w:pPr>
      <w:rPr>
        <w:rFonts w:ascii="Symbol" w:hAnsi="Symbol" w:hint="default"/>
        <w:color w:val="auto"/>
        <w:sz w:val="22"/>
      </w:rPr>
    </w:lvl>
  </w:abstractNum>
  <w:abstractNum w:abstractNumId="63" w15:restartNumberingAfterBreak="0">
    <w:nsid w:val="5B6911FD"/>
    <w:multiLevelType w:val="hybridMultilevel"/>
    <w:tmpl w:val="BACEEBF6"/>
    <w:lvl w:ilvl="0" w:tplc="6B9E104E">
      <w:start w:val="1"/>
      <w:numFmt w:val="bullet"/>
      <w:lvlText w:val=""/>
      <w:lvlJc w:val="left"/>
      <w:pPr>
        <w:ind w:left="1080" w:hanging="360"/>
      </w:pPr>
      <w:rPr>
        <w:rFonts w:ascii="Symbol" w:hAnsi="Symbol" w:hint="default"/>
        <w:color w:val="auto"/>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5E2C7D10"/>
    <w:multiLevelType w:val="hybridMultilevel"/>
    <w:tmpl w:val="FFFFFFFF"/>
    <w:lvl w:ilvl="0" w:tplc="58E82342">
      <w:start w:val="1"/>
      <w:numFmt w:val="decimal"/>
      <w:lvlText w:val="%1."/>
      <w:lvlJc w:val="left"/>
      <w:pPr>
        <w:ind w:left="720" w:hanging="360"/>
      </w:pPr>
    </w:lvl>
    <w:lvl w:ilvl="1" w:tplc="F53EF296">
      <w:start w:val="1"/>
      <w:numFmt w:val="lowerLetter"/>
      <w:lvlText w:val="%2."/>
      <w:lvlJc w:val="left"/>
      <w:pPr>
        <w:ind w:left="1440" w:hanging="360"/>
      </w:pPr>
    </w:lvl>
    <w:lvl w:ilvl="2" w:tplc="129A208C">
      <w:start w:val="1"/>
      <w:numFmt w:val="lowerRoman"/>
      <w:lvlText w:val="%3."/>
      <w:lvlJc w:val="right"/>
      <w:pPr>
        <w:ind w:left="2160" w:hanging="180"/>
      </w:pPr>
    </w:lvl>
    <w:lvl w:ilvl="3" w:tplc="012684C8">
      <w:start w:val="1"/>
      <w:numFmt w:val="decimal"/>
      <w:lvlText w:val="%4."/>
      <w:lvlJc w:val="left"/>
      <w:pPr>
        <w:ind w:left="2880" w:hanging="360"/>
      </w:pPr>
    </w:lvl>
    <w:lvl w:ilvl="4" w:tplc="780CE3D6">
      <w:start w:val="1"/>
      <w:numFmt w:val="lowerLetter"/>
      <w:lvlText w:val="%5."/>
      <w:lvlJc w:val="left"/>
      <w:pPr>
        <w:ind w:left="3600" w:hanging="360"/>
      </w:pPr>
    </w:lvl>
    <w:lvl w:ilvl="5" w:tplc="070C927E">
      <w:start w:val="1"/>
      <w:numFmt w:val="lowerRoman"/>
      <w:lvlText w:val="%6."/>
      <w:lvlJc w:val="right"/>
      <w:pPr>
        <w:ind w:left="4320" w:hanging="180"/>
      </w:pPr>
    </w:lvl>
    <w:lvl w:ilvl="6" w:tplc="4FFE5BE8">
      <w:start w:val="1"/>
      <w:numFmt w:val="decimal"/>
      <w:lvlText w:val="%7."/>
      <w:lvlJc w:val="left"/>
      <w:pPr>
        <w:ind w:left="5040" w:hanging="360"/>
      </w:pPr>
    </w:lvl>
    <w:lvl w:ilvl="7" w:tplc="40B02BA2">
      <w:start w:val="1"/>
      <w:numFmt w:val="lowerLetter"/>
      <w:lvlText w:val="%8."/>
      <w:lvlJc w:val="left"/>
      <w:pPr>
        <w:ind w:left="5760" w:hanging="360"/>
      </w:pPr>
    </w:lvl>
    <w:lvl w:ilvl="8" w:tplc="6804C930">
      <w:start w:val="1"/>
      <w:numFmt w:val="lowerRoman"/>
      <w:lvlText w:val="%9."/>
      <w:lvlJc w:val="right"/>
      <w:pPr>
        <w:ind w:left="6480" w:hanging="180"/>
      </w:pPr>
    </w:lvl>
  </w:abstractNum>
  <w:abstractNum w:abstractNumId="65" w15:restartNumberingAfterBreak="0">
    <w:nsid w:val="5F1A3306"/>
    <w:multiLevelType w:val="hybridMultilevel"/>
    <w:tmpl w:val="6576C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F5F1C01"/>
    <w:multiLevelType w:val="singleLevel"/>
    <w:tmpl w:val="0A3E2B0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7" w15:restartNumberingAfterBreak="0">
    <w:nsid w:val="5F8C5301"/>
    <w:multiLevelType w:val="hybridMultilevel"/>
    <w:tmpl w:val="ED6E378E"/>
    <w:lvl w:ilvl="0" w:tplc="57548E06">
      <w:start w:val="1"/>
      <w:numFmt w:val="decimal"/>
      <w:pStyle w:val="TableList1Blue"/>
      <w:lvlText w:val="%1."/>
      <w:lvlJc w:val="left"/>
      <w:pPr>
        <w:ind w:left="360" w:hanging="360"/>
      </w:pPr>
      <w:rPr>
        <w:b w:val="0"/>
        <w:i w:val="0"/>
        <w:color w:val="002776"/>
        <w:sz w:val="16"/>
      </w:rPr>
    </w:lvl>
    <w:lvl w:ilvl="1" w:tplc="80888156">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60AB2CE4"/>
    <w:multiLevelType w:val="hybridMultilevel"/>
    <w:tmpl w:val="64AEE5B8"/>
    <w:lvl w:ilvl="0" w:tplc="FFFFFFFF">
      <w:start w:val="1"/>
      <w:numFmt w:val="bullet"/>
      <w:lvlText w:val="—"/>
      <w:lvlJc w:val="left"/>
      <w:pPr>
        <w:ind w:left="720" w:hanging="360"/>
      </w:pPr>
      <w:rPr>
        <w:rFonts w:ascii="Arial" w:hAnsi="Arial" w:hint="default"/>
      </w:rPr>
    </w:lvl>
    <w:lvl w:ilvl="1" w:tplc="10BEC0AA">
      <w:start w:val="1"/>
      <w:numFmt w:val="lowerLetter"/>
      <w:lvlText w:val="%2."/>
      <w:lvlJc w:val="left"/>
      <w:pPr>
        <w:ind w:left="1440" w:hanging="360"/>
      </w:pPr>
    </w:lvl>
    <w:lvl w:ilvl="2" w:tplc="D8C6D6EA">
      <w:start w:val="1"/>
      <w:numFmt w:val="lowerRoman"/>
      <w:lvlText w:val="%3."/>
      <w:lvlJc w:val="right"/>
      <w:pPr>
        <w:ind w:left="2160" w:hanging="180"/>
      </w:pPr>
    </w:lvl>
    <w:lvl w:ilvl="3" w:tplc="8E3AC962">
      <w:start w:val="1"/>
      <w:numFmt w:val="decimal"/>
      <w:lvlText w:val="%4."/>
      <w:lvlJc w:val="left"/>
      <w:pPr>
        <w:ind w:left="2880" w:hanging="360"/>
      </w:pPr>
    </w:lvl>
    <w:lvl w:ilvl="4" w:tplc="33F6B7A8">
      <w:start w:val="1"/>
      <w:numFmt w:val="lowerLetter"/>
      <w:lvlText w:val="%5."/>
      <w:lvlJc w:val="left"/>
      <w:pPr>
        <w:ind w:left="3600" w:hanging="360"/>
      </w:pPr>
    </w:lvl>
    <w:lvl w:ilvl="5" w:tplc="4B4E78F0">
      <w:start w:val="1"/>
      <w:numFmt w:val="lowerRoman"/>
      <w:lvlText w:val="%6."/>
      <w:lvlJc w:val="right"/>
      <w:pPr>
        <w:ind w:left="4320" w:hanging="180"/>
      </w:pPr>
    </w:lvl>
    <w:lvl w:ilvl="6" w:tplc="EF8C61E0">
      <w:start w:val="1"/>
      <w:numFmt w:val="decimal"/>
      <w:lvlText w:val="%7."/>
      <w:lvlJc w:val="left"/>
      <w:pPr>
        <w:ind w:left="5040" w:hanging="360"/>
      </w:pPr>
    </w:lvl>
    <w:lvl w:ilvl="7" w:tplc="61CC579C">
      <w:start w:val="1"/>
      <w:numFmt w:val="lowerLetter"/>
      <w:lvlText w:val="%8."/>
      <w:lvlJc w:val="left"/>
      <w:pPr>
        <w:ind w:left="5760" w:hanging="360"/>
      </w:pPr>
    </w:lvl>
    <w:lvl w:ilvl="8" w:tplc="7E1EB088">
      <w:start w:val="1"/>
      <w:numFmt w:val="lowerRoman"/>
      <w:lvlText w:val="%9."/>
      <w:lvlJc w:val="right"/>
      <w:pPr>
        <w:ind w:left="6480" w:hanging="180"/>
      </w:pPr>
    </w:lvl>
  </w:abstractNum>
  <w:abstractNum w:abstractNumId="69" w15:restartNumberingAfterBreak="0">
    <w:nsid w:val="60C07473"/>
    <w:multiLevelType w:val="hybridMultilevel"/>
    <w:tmpl w:val="15BAFF64"/>
    <w:lvl w:ilvl="0" w:tplc="34BA0F20">
      <w:start w:val="1"/>
      <w:numFmt w:val="bullet"/>
      <w:pStyle w:val="bullet25"/>
      <w:lvlText w:val=""/>
      <w:lvlJc w:val="left"/>
      <w:pPr>
        <w:tabs>
          <w:tab w:val="num" w:pos="720"/>
        </w:tabs>
        <w:ind w:left="720" w:hanging="360"/>
      </w:pPr>
      <w:rPr>
        <w:rFonts w:ascii="Symbol" w:hAnsi="Symbol" w:hint="default"/>
        <w:color w:val="auto"/>
      </w:rPr>
    </w:lvl>
    <w:lvl w:ilvl="1" w:tplc="3D543914">
      <w:start w:val="1"/>
      <w:numFmt w:val="bullet"/>
      <w:lvlText w:val="o"/>
      <w:lvlJc w:val="left"/>
      <w:pPr>
        <w:tabs>
          <w:tab w:val="num" w:pos="1440"/>
        </w:tabs>
        <w:ind w:left="1440" w:hanging="360"/>
      </w:pPr>
      <w:rPr>
        <w:rFonts w:ascii="Courier New" w:hAnsi="Courier New" w:hint="default"/>
        <w:caps w:val="0"/>
        <w:strike w:val="0"/>
        <w:dstrike w:val="0"/>
        <w:vanish/>
        <w:color w:val="0000FF"/>
        <w:vertAlign w:val="baseline"/>
      </w:rPr>
    </w:lvl>
    <w:lvl w:ilvl="2" w:tplc="1AE4FE18">
      <w:start w:val="1"/>
      <w:numFmt w:val="bullet"/>
      <w:lvlText w:val=""/>
      <w:lvlJc w:val="left"/>
      <w:pPr>
        <w:tabs>
          <w:tab w:val="num" w:pos="720"/>
        </w:tabs>
        <w:ind w:left="720" w:hanging="360"/>
      </w:pPr>
      <w:rPr>
        <w:rFonts w:ascii="Symbol" w:hAnsi="Symbol" w:hint="default"/>
        <w:color w:val="auto"/>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29C53D3"/>
    <w:multiLevelType w:val="hybridMultilevel"/>
    <w:tmpl w:val="2E40D120"/>
    <w:lvl w:ilvl="0" w:tplc="45124748">
      <w:start w:val="1"/>
      <w:numFmt w:val="upperLetter"/>
      <w:lvlText w:val="%1."/>
      <w:lvlJc w:val="left"/>
      <w:pPr>
        <w:ind w:left="720" w:hanging="360"/>
      </w:pPr>
    </w:lvl>
    <w:lvl w:ilvl="1" w:tplc="1188E838">
      <w:start w:val="1"/>
      <w:numFmt w:val="lowerLetter"/>
      <w:lvlText w:val="%2."/>
      <w:lvlJc w:val="left"/>
      <w:pPr>
        <w:ind w:left="1440" w:hanging="360"/>
      </w:pPr>
    </w:lvl>
    <w:lvl w:ilvl="2" w:tplc="2DC07CAE">
      <w:start w:val="1"/>
      <w:numFmt w:val="lowerRoman"/>
      <w:lvlText w:val="%3."/>
      <w:lvlJc w:val="right"/>
      <w:pPr>
        <w:ind w:left="2160" w:hanging="180"/>
      </w:pPr>
    </w:lvl>
    <w:lvl w:ilvl="3" w:tplc="A9909678">
      <w:start w:val="1"/>
      <w:numFmt w:val="decimal"/>
      <w:lvlText w:val="%4."/>
      <w:lvlJc w:val="left"/>
      <w:pPr>
        <w:ind w:left="2880" w:hanging="360"/>
      </w:pPr>
    </w:lvl>
    <w:lvl w:ilvl="4" w:tplc="25884A50">
      <w:start w:val="1"/>
      <w:numFmt w:val="lowerLetter"/>
      <w:lvlText w:val="%5."/>
      <w:lvlJc w:val="left"/>
      <w:pPr>
        <w:ind w:left="3600" w:hanging="360"/>
      </w:pPr>
    </w:lvl>
    <w:lvl w:ilvl="5" w:tplc="6742CE88">
      <w:start w:val="1"/>
      <w:numFmt w:val="lowerRoman"/>
      <w:lvlText w:val="%6."/>
      <w:lvlJc w:val="right"/>
      <w:pPr>
        <w:ind w:left="4320" w:hanging="180"/>
      </w:pPr>
    </w:lvl>
    <w:lvl w:ilvl="6" w:tplc="C01A2430">
      <w:start w:val="1"/>
      <w:numFmt w:val="decimal"/>
      <w:lvlText w:val="%7."/>
      <w:lvlJc w:val="left"/>
      <w:pPr>
        <w:ind w:left="5040" w:hanging="360"/>
      </w:pPr>
    </w:lvl>
    <w:lvl w:ilvl="7" w:tplc="98C8D232">
      <w:start w:val="1"/>
      <w:numFmt w:val="lowerLetter"/>
      <w:lvlText w:val="%8."/>
      <w:lvlJc w:val="left"/>
      <w:pPr>
        <w:ind w:left="5760" w:hanging="360"/>
      </w:pPr>
    </w:lvl>
    <w:lvl w:ilvl="8" w:tplc="580EA3A8">
      <w:start w:val="1"/>
      <w:numFmt w:val="lowerRoman"/>
      <w:lvlText w:val="%9."/>
      <w:lvlJc w:val="right"/>
      <w:pPr>
        <w:ind w:left="6480" w:hanging="180"/>
      </w:pPr>
    </w:lvl>
  </w:abstractNum>
  <w:abstractNum w:abstractNumId="71" w15:restartNumberingAfterBreak="0">
    <w:nsid w:val="639A5E15"/>
    <w:multiLevelType w:val="singleLevel"/>
    <w:tmpl w:val="3820A35C"/>
    <w:lvl w:ilvl="0">
      <w:numFmt w:val="bullet"/>
      <w:pStyle w:val="Bullet2"/>
      <w:lvlText w:val=""/>
      <w:lvlJc w:val="left"/>
      <w:pPr>
        <w:tabs>
          <w:tab w:val="num" w:pos="1800"/>
        </w:tabs>
        <w:ind w:left="1800" w:hanging="360"/>
      </w:pPr>
      <w:rPr>
        <w:rFonts w:ascii="Wingdings" w:hAnsi="Wingdings" w:hint="default"/>
        <w:sz w:val="22"/>
      </w:rPr>
    </w:lvl>
  </w:abstractNum>
  <w:abstractNum w:abstractNumId="72" w15:restartNumberingAfterBreak="0">
    <w:nsid w:val="664C391C"/>
    <w:multiLevelType w:val="singleLevel"/>
    <w:tmpl w:val="3146AD56"/>
    <w:lvl w:ilvl="0">
      <w:start w:val="1"/>
      <w:numFmt w:val="bullet"/>
      <w:pStyle w:val="Bullet1"/>
      <w:lvlText w:val=""/>
      <w:lvlJc w:val="left"/>
      <w:pPr>
        <w:tabs>
          <w:tab w:val="num" w:pos="2880"/>
        </w:tabs>
        <w:ind w:left="2880" w:hanging="360"/>
      </w:pPr>
      <w:rPr>
        <w:rFonts w:ascii="Wingdings" w:hAnsi="Wingdings" w:hint="default"/>
        <w:b w:val="0"/>
        <w:i w:val="0"/>
        <w:sz w:val="16"/>
      </w:rPr>
    </w:lvl>
  </w:abstractNum>
  <w:abstractNum w:abstractNumId="73" w15:restartNumberingAfterBreak="0">
    <w:nsid w:val="66966731"/>
    <w:multiLevelType w:val="multilevel"/>
    <w:tmpl w:val="F908527E"/>
    <w:lvl w:ilvl="0">
      <w:start w:val="1"/>
      <w:numFmt w:val="none"/>
      <w:pStyle w:val="ABackground"/>
      <w:lvlText w:val=""/>
      <w:lvlJc w:val="left"/>
      <w:pPr>
        <w:tabs>
          <w:tab w:val="num" w:pos="720"/>
        </w:tabs>
        <w:ind w:left="0" w:firstLine="720"/>
      </w:pPr>
      <w:rPr>
        <w:rFonts w:ascii="Times New Roman" w:hAnsi="Times New Roman" w:hint="default"/>
        <w:b w:val="0"/>
        <w:i w:val="0"/>
        <w:caps/>
        <w:sz w:val="20"/>
        <w:lang w:val="en-US" w:eastAsia="en-US" w:bidi="ar-SA"/>
      </w:rPr>
    </w:lvl>
    <w:lvl w:ilvl="1">
      <w:start w:val="1"/>
      <w:numFmt w:val="lowerLetter"/>
      <w:pStyle w:val="BackSubClause"/>
      <w:lvlText w:val="(%2)"/>
      <w:lvlJc w:val="left"/>
      <w:pPr>
        <w:tabs>
          <w:tab w:val="num" w:pos="2275"/>
        </w:tabs>
        <w:ind w:left="2275" w:hanging="561"/>
      </w:pPr>
      <w:rPr>
        <w:rFonts w:ascii="Times New Roman" w:hAnsi="Times New Roman" w:hint="default"/>
        <w:b w:val="0"/>
        <w:i w:val="0"/>
        <w:caps w:val="0"/>
        <w:sz w:val="20"/>
        <w:lang w:val="en-US" w:eastAsia="en-US" w:bidi="ar-SA"/>
      </w:rPr>
    </w:lvl>
    <w:lvl w:ilvl="2">
      <w:start w:val="1"/>
      <w:numFmt w:val="lowerLetter"/>
      <w:lvlText w:val="(%3)"/>
      <w:lvlJc w:val="left"/>
      <w:pPr>
        <w:tabs>
          <w:tab w:val="num" w:pos="2279"/>
        </w:tabs>
        <w:ind w:left="2279" w:hanging="567"/>
      </w:pPr>
      <w:rPr>
        <w:rFonts w:ascii="Times New Roman" w:hAnsi="Times New Roman" w:hint="default"/>
        <w:b w:val="0"/>
        <w:i w:val="0"/>
        <w:sz w:val="20"/>
        <w:lang w:val="en-US" w:eastAsia="en-US" w:bidi="ar-SA"/>
      </w:rPr>
    </w:lvl>
    <w:lvl w:ilvl="3">
      <w:start w:val="1"/>
      <w:numFmt w:val="lowerRoman"/>
      <w:lvlText w:val="(%4)"/>
      <w:lvlJc w:val="left"/>
      <w:pPr>
        <w:tabs>
          <w:tab w:val="num" w:pos="3141"/>
        </w:tabs>
        <w:ind w:left="2988" w:hanging="567"/>
      </w:pPr>
      <w:rPr>
        <w:rFonts w:ascii="Times New Roman" w:hAnsi="Times New Roman" w:hint="default"/>
        <w:b w:val="0"/>
        <w:i w:val="0"/>
        <w:sz w:val="20"/>
        <w:lang w:val="en-US" w:eastAsia="en-US" w:bidi="ar-SA"/>
      </w:rPr>
    </w:lvl>
    <w:lvl w:ilvl="4">
      <w:start w:val="1"/>
      <w:numFmt w:val="upperLetter"/>
      <w:lvlText w:val="(%5)"/>
      <w:lvlJc w:val="left"/>
      <w:pPr>
        <w:tabs>
          <w:tab w:val="num" w:pos="3600"/>
        </w:tabs>
        <w:ind w:left="3600" w:hanging="720"/>
      </w:pPr>
      <w:rPr>
        <w:rFonts w:ascii="Times New Roman" w:hAnsi="Times New Roman" w:hint="default"/>
        <w:b w:val="0"/>
        <w:i w:val="0"/>
        <w:sz w:val="22"/>
        <w:lang w:val="en-US" w:eastAsia="en-US" w:bidi="ar-SA"/>
      </w:rPr>
    </w:lvl>
    <w:lvl w:ilvl="5">
      <w:start w:val="1"/>
      <w:numFmt w:val="decimal"/>
      <w:lvlText w:val="%6."/>
      <w:lvlJc w:val="left"/>
      <w:pPr>
        <w:tabs>
          <w:tab w:val="num" w:pos="4320"/>
        </w:tabs>
        <w:ind w:left="4320" w:hanging="720"/>
      </w:pPr>
      <w:rPr>
        <w:rFonts w:ascii="Times New Roman" w:hAnsi="Times New Roman" w:hint="default"/>
        <w:b w:val="0"/>
        <w:i w:val="0"/>
        <w:sz w:val="22"/>
        <w:lang w:val="en-US" w:eastAsia="en-US" w:bidi="ar-SA"/>
      </w:rPr>
    </w:lvl>
    <w:lvl w:ilvl="6">
      <w:start w:val="1"/>
      <w:numFmt w:val="decimal"/>
      <w:lvlText w:val="%7."/>
      <w:lvlJc w:val="left"/>
      <w:pPr>
        <w:tabs>
          <w:tab w:val="num" w:pos="5040"/>
        </w:tabs>
        <w:ind w:left="5040" w:hanging="720"/>
      </w:pPr>
      <w:rPr>
        <w:rFonts w:hint="default"/>
        <w:lang w:val="en-US" w:eastAsia="en-US" w:bidi="ar-SA"/>
      </w:rPr>
    </w:lvl>
    <w:lvl w:ilvl="7">
      <w:start w:val="1"/>
      <w:numFmt w:val="decimal"/>
      <w:lvlText w:val="%8."/>
      <w:lvlJc w:val="left"/>
      <w:pPr>
        <w:tabs>
          <w:tab w:val="num" w:pos="5760"/>
        </w:tabs>
        <w:ind w:left="5760" w:hanging="720"/>
      </w:pPr>
      <w:rPr>
        <w:rFonts w:ascii="Times New Roman" w:hAnsi="Times New Roman" w:hint="default"/>
        <w:b w:val="0"/>
        <w:i w:val="0"/>
        <w:sz w:val="22"/>
        <w:lang w:val="en-US" w:eastAsia="en-US" w:bidi="ar-SA"/>
      </w:rPr>
    </w:lvl>
    <w:lvl w:ilvl="8">
      <w:start w:val="1"/>
      <w:numFmt w:val="decimal"/>
      <w:lvlText w:val="%9."/>
      <w:lvlJc w:val="left"/>
      <w:pPr>
        <w:tabs>
          <w:tab w:val="num" w:pos="6480"/>
        </w:tabs>
        <w:ind w:left="6480" w:hanging="720"/>
      </w:pPr>
      <w:rPr>
        <w:rFonts w:ascii="Times New Roman" w:hAnsi="Times New Roman" w:hint="default"/>
        <w:b w:val="0"/>
        <w:i w:val="0"/>
        <w:sz w:val="22"/>
        <w:lang w:val="en-US" w:eastAsia="en-US" w:bidi="ar-SA"/>
      </w:rPr>
    </w:lvl>
  </w:abstractNum>
  <w:abstractNum w:abstractNumId="74" w15:restartNumberingAfterBreak="0">
    <w:nsid w:val="669C7034"/>
    <w:multiLevelType w:val="hybridMultilevel"/>
    <w:tmpl w:val="7A326C82"/>
    <w:lvl w:ilvl="0" w:tplc="57F833D4">
      <w:start w:val="1"/>
      <w:numFmt w:val="bullet"/>
      <w:lvlText w:val=""/>
      <w:lvlJc w:val="left"/>
      <w:pPr>
        <w:ind w:left="720" w:hanging="360"/>
      </w:pPr>
      <w:rPr>
        <w:rFonts w:ascii="Symbol" w:hAnsi="Symbol" w:hint="default"/>
      </w:rPr>
    </w:lvl>
    <w:lvl w:ilvl="1" w:tplc="95821096">
      <w:start w:val="1"/>
      <w:numFmt w:val="bullet"/>
      <w:lvlText w:val="o"/>
      <w:lvlJc w:val="left"/>
      <w:pPr>
        <w:ind w:left="1440" w:hanging="360"/>
      </w:pPr>
      <w:rPr>
        <w:rFonts w:ascii="Courier New" w:hAnsi="Courier New" w:hint="default"/>
      </w:rPr>
    </w:lvl>
    <w:lvl w:ilvl="2" w:tplc="BD58553A">
      <w:start w:val="1"/>
      <w:numFmt w:val="bullet"/>
      <w:lvlText w:val=""/>
      <w:lvlJc w:val="left"/>
      <w:pPr>
        <w:ind w:left="2160" w:hanging="360"/>
      </w:pPr>
      <w:rPr>
        <w:rFonts w:ascii="Wingdings" w:hAnsi="Wingdings" w:hint="default"/>
      </w:rPr>
    </w:lvl>
    <w:lvl w:ilvl="3" w:tplc="10ACECB8">
      <w:start w:val="1"/>
      <w:numFmt w:val="bullet"/>
      <w:lvlText w:val=""/>
      <w:lvlJc w:val="left"/>
      <w:pPr>
        <w:ind w:left="2880" w:hanging="360"/>
      </w:pPr>
      <w:rPr>
        <w:rFonts w:ascii="Symbol" w:hAnsi="Symbol" w:hint="default"/>
      </w:rPr>
    </w:lvl>
    <w:lvl w:ilvl="4" w:tplc="03CAAE88">
      <w:start w:val="1"/>
      <w:numFmt w:val="bullet"/>
      <w:lvlText w:val="o"/>
      <w:lvlJc w:val="left"/>
      <w:pPr>
        <w:ind w:left="3600" w:hanging="360"/>
      </w:pPr>
      <w:rPr>
        <w:rFonts w:ascii="Courier New" w:hAnsi="Courier New" w:hint="default"/>
      </w:rPr>
    </w:lvl>
    <w:lvl w:ilvl="5" w:tplc="3E721E28">
      <w:start w:val="1"/>
      <w:numFmt w:val="bullet"/>
      <w:lvlText w:val=""/>
      <w:lvlJc w:val="left"/>
      <w:pPr>
        <w:ind w:left="4320" w:hanging="360"/>
      </w:pPr>
      <w:rPr>
        <w:rFonts w:ascii="Wingdings" w:hAnsi="Wingdings" w:hint="default"/>
      </w:rPr>
    </w:lvl>
    <w:lvl w:ilvl="6" w:tplc="5D04D096">
      <w:start w:val="1"/>
      <w:numFmt w:val="bullet"/>
      <w:lvlText w:val=""/>
      <w:lvlJc w:val="left"/>
      <w:pPr>
        <w:ind w:left="5040" w:hanging="360"/>
      </w:pPr>
      <w:rPr>
        <w:rFonts w:ascii="Symbol" w:hAnsi="Symbol" w:hint="default"/>
      </w:rPr>
    </w:lvl>
    <w:lvl w:ilvl="7" w:tplc="A5DEAE94">
      <w:start w:val="1"/>
      <w:numFmt w:val="bullet"/>
      <w:lvlText w:val="o"/>
      <w:lvlJc w:val="left"/>
      <w:pPr>
        <w:ind w:left="5760" w:hanging="360"/>
      </w:pPr>
      <w:rPr>
        <w:rFonts w:ascii="Courier New" w:hAnsi="Courier New" w:hint="default"/>
      </w:rPr>
    </w:lvl>
    <w:lvl w:ilvl="8" w:tplc="0F688636">
      <w:start w:val="1"/>
      <w:numFmt w:val="bullet"/>
      <w:lvlText w:val=""/>
      <w:lvlJc w:val="left"/>
      <w:pPr>
        <w:ind w:left="6480" w:hanging="360"/>
      </w:pPr>
      <w:rPr>
        <w:rFonts w:ascii="Wingdings" w:hAnsi="Wingdings" w:hint="default"/>
      </w:rPr>
    </w:lvl>
  </w:abstractNum>
  <w:abstractNum w:abstractNumId="75" w15:restartNumberingAfterBreak="0">
    <w:nsid w:val="6A714025"/>
    <w:multiLevelType w:val="singleLevel"/>
    <w:tmpl w:val="895CF94A"/>
    <w:lvl w:ilvl="0">
      <w:numFmt w:val="decimal"/>
      <w:pStyle w:val="HeadingAttmt2"/>
      <w:lvlText w:val="%1"/>
      <w:legacy w:legacy="1" w:legacySpace="0" w:legacyIndent="0"/>
      <w:lvlJc w:val="left"/>
      <w:rPr>
        <w:rFonts w:ascii="Courier" w:hAnsi="Courier" w:hint="default"/>
      </w:rPr>
    </w:lvl>
  </w:abstractNum>
  <w:abstractNum w:abstractNumId="76" w15:restartNumberingAfterBreak="0">
    <w:nsid w:val="6D94F82A"/>
    <w:multiLevelType w:val="hybridMultilevel"/>
    <w:tmpl w:val="7C506CF8"/>
    <w:lvl w:ilvl="0" w:tplc="C2280E66">
      <w:start w:val="1"/>
      <w:numFmt w:val="bullet"/>
      <w:lvlText w:val=""/>
      <w:lvlJc w:val="left"/>
      <w:pPr>
        <w:ind w:left="720" w:hanging="360"/>
      </w:pPr>
      <w:rPr>
        <w:rFonts w:ascii="Symbol" w:hAnsi="Symbol" w:hint="default"/>
      </w:rPr>
    </w:lvl>
    <w:lvl w:ilvl="1" w:tplc="B9627E38">
      <w:start w:val="1"/>
      <w:numFmt w:val="bullet"/>
      <w:lvlText w:val="o"/>
      <w:lvlJc w:val="left"/>
      <w:pPr>
        <w:ind w:left="1440" w:hanging="360"/>
      </w:pPr>
      <w:rPr>
        <w:rFonts w:ascii="Courier New" w:hAnsi="Courier New" w:hint="default"/>
      </w:rPr>
    </w:lvl>
    <w:lvl w:ilvl="2" w:tplc="C4DA6BA8">
      <w:start w:val="1"/>
      <w:numFmt w:val="bullet"/>
      <w:lvlText w:val=""/>
      <w:lvlJc w:val="left"/>
      <w:pPr>
        <w:ind w:left="2160" w:hanging="360"/>
      </w:pPr>
      <w:rPr>
        <w:rFonts w:ascii="Wingdings" w:hAnsi="Wingdings" w:hint="default"/>
      </w:rPr>
    </w:lvl>
    <w:lvl w:ilvl="3" w:tplc="A61C2666">
      <w:start w:val="1"/>
      <w:numFmt w:val="bullet"/>
      <w:lvlText w:val=""/>
      <w:lvlJc w:val="left"/>
      <w:pPr>
        <w:ind w:left="2880" w:hanging="360"/>
      </w:pPr>
      <w:rPr>
        <w:rFonts w:ascii="Symbol" w:hAnsi="Symbol" w:hint="default"/>
      </w:rPr>
    </w:lvl>
    <w:lvl w:ilvl="4" w:tplc="6C1CC564">
      <w:start w:val="1"/>
      <w:numFmt w:val="bullet"/>
      <w:lvlText w:val="o"/>
      <w:lvlJc w:val="left"/>
      <w:pPr>
        <w:ind w:left="3600" w:hanging="360"/>
      </w:pPr>
      <w:rPr>
        <w:rFonts w:ascii="Courier New" w:hAnsi="Courier New" w:hint="default"/>
      </w:rPr>
    </w:lvl>
    <w:lvl w:ilvl="5" w:tplc="17C43AD4">
      <w:start w:val="1"/>
      <w:numFmt w:val="bullet"/>
      <w:lvlText w:val=""/>
      <w:lvlJc w:val="left"/>
      <w:pPr>
        <w:ind w:left="4320" w:hanging="360"/>
      </w:pPr>
      <w:rPr>
        <w:rFonts w:ascii="Wingdings" w:hAnsi="Wingdings" w:hint="default"/>
      </w:rPr>
    </w:lvl>
    <w:lvl w:ilvl="6" w:tplc="688E8206">
      <w:start w:val="1"/>
      <w:numFmt w:val="bullet"/>
      <w:lvlText w:val=""/>
      <w:lvlJc w:val="left"/>
      <w:pPr>
        <w:ind w:left="5040" w:hanging="360"/>
      </w:pPr>
      <w:rPr>
        <w:rFonts w:ascii="Symbol" w:hAnsi="Symbol" w:hint="default"/>
      </w:rPr>
    </w:lvl>
    <w:lvl w:ilvl="7" w:tplc="BC689A92">
      <w:start w:val="1"/>
      <w:numFmt w:val="bullet"/>
      <w:lvlText w:val="o"/>
      <w:lvlJc w:val="left"/>
      <w:pPr>
        <w:ind w:left="5760" w:hanging="360"/>
      </w:pPr>
      <w:rPr>
        <w:rFonts w:ascii="Courier New" w:hAnsi="Courier New" w:hint="default"/>
      </w:rPr>
    </w:lvl>
    <w:lvl w:ilvl="8" w:tplc="6FB85D96">
      <w:start w:val="1"/>
      <w:numFmt w:val="bullet"/>
      <w:lvlText w:val=""/>
      <w:lvlJc w:val="left"/>
      <w:pPr>
        <w:ind w:left="6480" w:hanging="360"/>
      </w:pPr>
      <w:rPr>
        <w:rFonts w:ascii="Wingdings" w:hAnsi="Wingdings" w:hint="default"/>
      </w:rPr>
    </w:lvl>
  </w:abstractNum>
  <w:abstractNum w:abstractNumId="77" w15:restartNumberingAfterBreak="0">
    <w:nsid w:val="6F5863B8"/>
    <w:multiLevelType w:val="hybridMultilevel"/>
    <w:tmpl w:val="FFFFFFFF"/>
    <w:lvl w:ilvl="0" w:tplc="FFFFFFFF">
      <w:start w:val="1"/>
      <w:numFmt w:val="bullet"/>
      <w:lvlText w:val=""/>
      <w:lvlJc w:val="left"/>
      <w:pPr>
        <w:ind w:left="720" w:hanging="360"/>
      </w:pPr>
      <w:rPr>
        <w:rFonts w:ascii="Symbol" w:hAnsi="Symbol" w:hint="default"/>
      </w:rPr>
    </w:lvl>
    <w:lvl w:ilvl="1" w:tplc="5C3E2598">
      <w:start w:val="1"/>
      <w:numFmt w:val="lowerLetter"/>
      <w:lvlText w:val="%2."/>
      <w:lvlJc w:val="left"/>
      <w:pPr>
        <w:ind w:left="1440" w:hanging="360"/>
      </w:pPr>
    </w:lvl>
    <w:lvl w:ilvl="2" w:tplc="8FFAD19E">
      <w:start w:val="1"/>
      <w:numFmt w:val="lowerRoman"/>
      <w:lvlText w:val="%3."/>
      <w:lvlJc w:val="right"/>
      <w:pPr>
        <w:ind w:left="2160" w:hanging="180"/>
      </w:pPr>
    </w:lvl>
    <w:lvl w:ilvl="3" w:tplc="32DA4C0E">
      <w:start w:val="1"/>
      <w:numFmt w:val="decimal"/>
      <w:lvlText w:val="%4."/>
      <w:lvlJc w:val="left"/>
      <w:pPr>
        <w:ind w:left="2880" w:hanging="360"/>
      </w:pPr>
    </w:lvl>
    <w:lvl w:ilvl="4" w:tplc="22E2AE3C">
      <w:start w:val="1"/>
      <w:numFmt w:val="lowerLetter"/>
      <w:lvlText w:val="%5."/>
      <w:lvlJc w:val="left"/>
      <w:pPr>
        <w:ind w:left="3600" w:hanging="360"/>
      </w:pPr>
    </w:lvl>
    <w:lvl w:ilvl="5" w:tplc="D75A124E">
      <w:start w:val="1"/>
      <w:numFmt w:val="lowerRoman"/>
      <w:lvlText w:val="%6."/>
      <w:lvlJc w:val="right"/>
      <w:pPr>
        <w:ind w:left="4320" w:hanging="180"/>
      </w:pPr>
    </w:lvl>
    <w:lvl w:ilvl="6" w:tplc="96F83D94">
      <w:start w:val="1"/>
      <w:numFmt w:val="decimal"/>
      <w:lvlText w:val="%7."/>
      <w:lvlJc w:val="left"/>
      <w:pPr>
        <w:ind w:left="5040" w:hanging="360"/>
      </w:pPr>
    </w:lvl>
    <w:lvl w:ilvl="7" w:tplc="E1E21622">
      <w:start w:val="1"/>
      <w:numFmt w:val="lowerLetter"/>
      <w:lvlText w:val="%8."/>
      <w:lvlJc w:val="left"/>
      <w:pPr>
        <w:ind w:left="5760" w:hanging="360"/>
      </w:pPr>
    </w:lvl>
    <w:lvl w:ilvl="8" w:tplc="88606EF6">
      <w:start w:val="1"/>
      <w:numFmt w:val="lowerRoman"/>
      <w:lvlText w:val="%9."/>
      <w:lvlJc w:val="right"/>
      <w:pPr>
        <w:ind w:left="6480" w:hanging="180"/>
      </w:pPr>
    </w:lvl>
  </w:abstractNum>
  <w:abstractNum w:abstractNumId="78"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9" w15:restartNumberingAfterBreak="0">
    <w:nsid w:val="7A195A4E"/>
    <w:multiLevelType w:val="singleLevel"/>
    <w:tmpl w:val="B02C2CC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80" w15:restartNumberingAfterBreak="0">
    <w:nsid w:val="7AEE3D2F"/>
    <w:multiLevelType w:val="hybridMultilevel"/>
    <w:tmpl w:val="0792AB54"/>
    <w:lvl w:ilvl="0" w:tplc="262CCDF4">
      <w:numFmt w:val="bullet"/>
      <w:lvlText w:val="—"/>
      <w:lvlJc w:val="left"/>
      <w:pPr>
        <w:ind w:left="417" w:hanging="360"/>
      </w:pPr>
      <w:rPr>
        <w:rFonts w:ascii="Univers 45 Light" w:eastAsia="Univers 45 Light" w:hAnsi="Univers 45 Light" w:cs="Univers 45 Light" w:hint="default"/>
        <w:w w:val="99"/>
        <w:sz w:val="20"/>
        <w:szCs w:val="20"/>
        <w:lang w:val="en-US" w:eastAsia="en-US" w:bidi="en-US"/>
      </w:rPr>
    </w:lvl>
    <w:lvl w:ilvl="1" w:tplc="AB9C0508">
      <w:numFmt w:val="bullet"/>
      <w:lvlText w:val="•"/>
      <w:lvlJc w:val="left"/>
      <w:pPr>
        <w:ind w:left="1312" w:hanging="360"/>
      </w:pPr>
      <w:rPr>
        <w:rFonts w:hint="default"/>
        <w:lang w:val="en-US" w:eastAsia="en-US" w:bidi="en-US"/>
      </w:rPr>
    </w:lvl>
    <w:lvl w:ilvl="2" w:tplc="87AEB596">
      <w:numFmt w:val="bullet"/>
      <w:lvlText w:val="•"/>
      <w:lvlJc w:val="left"/>
      <w:pPr>
        <w:ind w:left="2204" w:hanging="360"/>
      </w:pPr>
      <w:rPr>
        <w:rFonts w:hint="default"/>
        <w:lang w:val="en-US" w:eastAsia="en-US" w:bidi="en-US"/>
      </w:rPr>
    </w:lvl>
    <w:lvl w:ilvl="3" w:tplc="D78E0558">
      <w:numFmt w:val="bullet"/>
      <w:lvlText w:val="•"/>
      <w:lvlJc w:val="left"/>
      <w:pPr>
        <w:ind w:left="3096" w:hanging="360"/>
      </w:pPr>
      <w:rPr>
        <w:rFonts w:hint="default"/>
        <w:lang w:val="en-US" w:eastAsia="en-US" w:bidi="en-US"/>
      </w:rPr>
    </w:lvl>
    <w:lvl w:ilvl="4" w:tplc="504868B8">
      <w:numFmt w:val="bullet"/>
      <w:lvlText w:val="•"/>
      <w:lvlJc w:val="left"/>
      <w:pPr>
        <w:ind w:left="3988" w:hanging="360"/>
      </w:pPr>
      <w:rPr>
        <w:rFonts w:hint="default"/>
        <w:lang w:val="en-US" w:eastAsia="en-US" w:bidi="en-US"/>
      </w:rPr>
    </w:lvl>
    <w:lvl w:ilvl="5" w:tplc="BDE48654">
      <w:numFmt w:val="bullet"/>
      <w:lvlText w:val="•"/>
      <w:lvlJc w:val="left"/>
      <w:pPr>
        <w:ind w:left="4880" w:hanging="360"/>
      </w:pPr>
      <w:rPr>
        <w:rFonts w:hint="default"/>
        <w:lang w:val="en-US" w:eastAsia="en-US" w:bidi="en-US"/>
      </w:rPr>
    </w:lvl>
    <w:lvl w:ilvl="6" w:tplc="DD721080">
      <w:numFmt w:val="bullet"/>
      <w:lvlText w:val="•"/>
      <w:lvlJc w:val="left"/>
      <w:pPr>
        <w:ind w:left="5772" w:hanging="360"/>
      </w:pPr>
      <w:rPr>
        <w:rFonts w:hint="default"/>
        <w:lang w:val="en-US" w:eastAsia="en-US" w:bidi="en-US"/>
      </w:rPr>
    </w:lvl>
    <w:lvl w:ilvl="7" w:tplc="766C705A">
      <w:numFmt w:val="bullet"/>
      <w:lvlText w:val="•"/>
      <w:lvlJc w:val="left"/>
      <w:pPr>
        <w:ind w:left="6664" w:hanging="360"/>
      </w:pPr>
      <w:rPr>
        <w:rFonts w:hint="default"/>
        <w:lang w:val="en-US" w:eastAsia="en-US" w:bidi="en-US"/>
      </w:rPr>
    </w:lvl>
    <w:lvl w:ilvl="8" w:tplc="9006E210">
      <w:numFmt w:val="bullet"/>
      <w:lvlText w:val="•"/>
      <w:lvlJc w:val="left"/>
      <w:pPr>
        <w:ind w:left="7556" w:hanging="360"/>
      </w:pPr>
      <w:rPr>
        <w:rFonts w:hint="default"/>
        <w:lang w:val="en-US" w:eastAsia="en-US" w:bidi="en-US"/>
      </w:rPr>
    </w:lvl>
  </w:abstractNum>
  <w:abstractNum w:abstractNumId="81" w15:restartNumberingAfterBreak="0">
    <w:nsid w:val="7B7EC0E6"/>
    <w:multiLevelType w:val="hybridMultilevel"/>
    <w:tmpl w:val="01DE0404"/>
    <w:lvl w:ilvl="0" w:tplc="7DF6BA90">
      <w:start w:val="1"/>
      <w:numFmt w:val="bullet"/>
      <w:lvlText w:val=""/>
      <w:lvlJc w:val="left"/>
      <w:pPr>
        <w:ind w:left="720" w:hanging="360"/>
      </w:pPr>
      <w:rPr>
        <w:rFonts w:ascii="Symbol" w:hAnsi="Symbol" w:hint="default"/>
      </w:rPr>
    </w:lvl>
    <w:lvl w:ilvl="1" w:tplc="C396D870">
      <w:start w:val="1"/>
      <w:numFmt w:val="lowerLetter"/>
      <w:lvlText w:val="%2."/>
      <w:lvlJc w:val="left"/>
      <w:pPr>
        <w:ind w:left="1440" w:hanging="360"/>
      </w:pPr>
    </w:lvl>
    <w:lvl w:ilvl="2" w:tplc="EDB258DA">
      <w:start w:val="1"/>
      <w:numFmt w:val="lowerRoman"/>
      <w:lvlText w:val="%3."/>
      <w:lvlJc w:val="right"/>
      <w:pPr>
        <w:ind w:left="2160" w:hanging="180"/>
      </w:pPr>
    </w:lvl>
    <w:lvl w:ilvl="3" w:tplc="1C12318C">
      <w:start w:val="1"/>
      <w:numFmt w:val="decimal"/>
      <w:lvlText w:val="%4."/>
      <w:lvlJc w:val="left"/>
      <w:pPr>
        <w:ind w:left="2880" w:hanging="360"/>
      </w:pPr>
    </w:lvl>
    <w:lvl w:ilvl="4" w:tplc="4184C420">
      <w:start w:val="1"/>
      <w:numFmt w:val="lowerLetter"/>
      <w:lvlText w:val="%5."/>
      <w:lvlJc w:val="left"/>
      <w:pPr>
        <w:ind w:left="3600" w:hanging="360"/>
      </w:pPr>
    </w:lvl>
    <w:lvl w:ilvl="5" w:tplc="BC8A9B76">
      <w:start w:val="1"/>
      <w:numFmt w:val="lowerRoman"/>
      <w:lvlText w:val="%6."/>
      <w:lvlJc w:val="right"/>
      <w:pPr>
        <w:ind w:left="4320" w:hanging="180"/>
      </w:pPr>
    </w:lvl>
    <w:lvl w:ilvl="6" w:tplc="7AF8F3C6">
      <w:start w:val="1"/>
      <w:numFmt w:val="decimal"/>
      <w:lvlText w:val="%7."/>
      <w:lvlJc w:val="left"/>
      <w:pPr>
        <w:ind w:left="5040" w:hanging="360"/>
      </w:pPr>
    </w:lvl>
    <w:lvl w:ilvl="7" w:tplc="9F561B64">
      <w:start w:val="1"/>
      <w:numFmt w:val="lowerLetter"/>
      <w:lvlText w:val="%8."/>
      <w:lvlJc w:val="left"/>
      <w:pPr>
        <w:ind w:left="5760" w:hanging="360"/>
      </w:pPr>
    </w:lvl>
    <w:lvl w:ilvl="8" w:tplc="23C8108E">
      <w:start w:val="1"/>
      <w:numFmt w:val="lowerRoman"/>
      <w:lvlText w:val="%9."/>
      <w:lvlJc w:val="right"/>
      <w:pPr>
        <w:ind w:left="6480" w:hanging="180"/>
      </w:pPr>
    </w:lvl>
  </w:abstractNum>
  <w:abstractNum w:abstractNumId="82" w15:restartNumberingAfterBreak="0">
    <w:nsid w:val="7DB5644F"/>
    <w:multiLevelType w:val="hybridMultilevel"/>
    <w:tmpl w:val="1E946534"/>
    <w:lvl w:ilvl="0" w:tplc="EEA498BA">
      <w:start w:val="1"/>
      <w:numFmt w:val="bullet"/>
      <w:pStyle w:val="Bullet3"/>
      <w:lvlText w:val=""/>
      <w:lvlJc w:val="left"/>
      <w:pPr>
        <w:tabs>
          <w:tab w:val="num" w:pos="3600"/>
        </w:tabs>
        <w:ind w:left="0" w:firstLine="2880"/>
      </w:pPr>
      <w:rPr>
        <w:rFonts w:ascii="Symbol" w:hAnsi="Symbol" w:hint="default"/>
        <w:lang w:val="en-US" w:eastAsia="en-US" w:bidi="ar-SA"/>
      </w:rPr>
    </w:lvl>
    <w:lvl w:ilvl="1" w:tplc="08090003" w:tentative="1">
      <w:start w:val="1"/>
      <w:numFmt w:val="bullet"/>
      <w:lvlText w:val="o"/>
      <w:lvlJc w:val="left"/>
      <w:pPr>
        <w:tabs>
          <w:tab w:val="num" w:pos="1440"/>
        </w:tabs>
        <w:ind w:left="1440" w:hanging="360"/>
      </w:pPr>
      <w:rPr>
        <w:rFonts w:ascii="Courier New" w:hAnsi="Courier New" w:cs="Courier New" w:hint="default"/>
        <w:lang w:val="en-US" w:eastAsia="en-US" w:bidi="ar-SA"/>
      </w:rPr>
    </w:lvl>
    <w:lvl w:ilvl="2" w:tplc="08090005" w:tentative="1">
      <w:start w:val="1"/>
      <w:numFmt w:val="bullet"/>
      <w:lvlText w:val=""/>
      <w:lvlJc w:val="left"/>
      <w:pPr>
        <w:tabs>
          <w:tab w:val="num" w:pos="2160"/>
        </w:tabs>
        <w:ind w:left="2160" w:hanging="360"/>
      </w:pPr>
      <w:rPr>
        <w:rFonts w:ascii="Wingdings" w:hAnsi="Wingdings" w:hint="default"/>
        <w:lang w:val="en-US" w:eastAsia="en-US" w:bidi="ar-SA"/>
      </w:rPr>
    </w:lvl>
    <w:lvl w:ilvl="3" w:tplc="08090001" w:tentative="1">
      <w:start w:val="1"/>
      <w:numFmt w:val="bullet"/>
      <w:lvlText w:val=""/>
      <w:lvlJc w:val="left"/>
      <w:pPr>
        <w:tabs>
          <w:tab w:val="num" w:pos="2880"/>
        </w:tabs>
        <w:ind w:left="2880" w:hanging="360"/>
      </w:pPr>
      <w:rPr>
        <w:rFonts w:ascii="Symbol" w:hAnsi="Symbol" w:hint="default"/>
        <w:lang w:val="en-US" w:eastAsia="en-US" w:bidi="ar-SA"/>
      </w:rPr>
    </w:lvl>
    <w:lvl w:ilvl="4" w:tplc="08090003" w:tentative="1">
      <w:start w:val="1"/>
      <w:numFmt w:val="bullet"/>
      <w:lvlText w:val="o"/>
      <w:lvlJc w:val="left"/>
      <w:pPr>
        <w:tabs>
          <w:tab w:val="num" w:pos="3600"/>
        </w:tabs>
        <w:ind w:left="3600" w:hanging="360"/>
      </w:pPr>
      <w:rPr>
        <w:rFonts w:ascii="Courier New" w:hAnsi="Courier New" w:cs="Courier New" w:hint="default"/>
        <w:lang w:val="en-US" w:eastAsia="en-US" w:bidi="ar-SA"/>
      </w:rPr>
    </w:lvl>
    <w:lvl w:ilvl="5" w:tplc="08090005" w:tentative="1">
      <w:start w:val="1"/>
      <w:numFmt w:val="bullet"/>
      <w:lvlText w:val=""/>
      <w:lvlJc w:val="left"/>
      <w:pPr>
        <w:tabs>
          <w:tab w:val="num" w:pos="4320"/>
        </w:tabs>
        <w:ind w:left="4320" w:hanging="360"/>
      </w:pPr>
      <w:rPr>
        <w:rFonts w:ascii="Wingdings" w:hAnsi="Wingdings" w:hint="default"/>
        <w:lang w:val="en-US" w:eastAsia="en-US" w:bidi="ar-SA"/>
      </w:rPr>
    </w:lvl>
    <w:lvl w:ilvl="6" w:tplc="08090001" w:tentative="1">
      <w:start w:val="1"/>
      <w:numFmt w:val="bullet"/>
      <w:lvlText w:val=""/>
      <w:lvlJc w:val="left"/>
      <w:pPr>
        <w:tabs>
          <w:tab w:val="num" w:pos="5040"/>
        </w:tabs>
        <w:ind w:left="5040" w:hanging="360"/>
      </w:pPr>
      <w:rPr>
        <w:rFonts w:ascii="Symbol" w:hAnsi="Symbol" w:hint="default"/>
        <w:lang w:val="en-US" w:eastAsia="en-US" w:bidi="ar-SA"/>
      </w:rPr>
    </w:lvl>
    <w:lvl w:ilvl="7" w:tplc="08090003" w:tentative="1">
      <w:start w:val="1"/>
      <w:numFmt w:val="bullet"/>
      <w:lvlText w:val="o"/>
      <w:lvlJc w:val="left"/>
      <w:pPr>
        <w:tabs>
          <w:tab w:val="num" w:pos="5760"/>
        </w:tabs>
        <w:ind w:left="5760" w:hanging="360"/>
      </w:pPr>
      <w:rPr>
        <w:rFonts w:ascii="Courier New" w:hAnsi="Courier New" w:cs="Courier New" w:hint="default"/>
        <w:lang w:val="en-US" w:eastAsia="en-US" w:bidi="ar-SA"/>
      </w:rPr>
    </w:lvl>
    <w:lvl w:ilvl="8" w:tplc="08090005" w:tentative="1">
      <w:start w:val="1"/>
      <w:numFmt w:val="bullet"/>
      <w:lvlText w:val=""/>
      <w:lvlJc w:val="left"/>
      <w:pPr>
        <w:tabs>
          <w:tab w:val="num" w:pos="6480"/>
        </w:tabs>
        <w:ind w:left="6480" w:hanging="360"/>
      </w:pPr>
      <w:rPr>
        <w:rFonts w:ascii="Wingdings" w:hAnsi="Wingdings" w:hint="default"/>
        <w:lang w:val="en-US" w:eastAsia="en-US" w:bidi="ar-SA"/>
      </w:rPr>
    </w:lvl>
  </w:abstractNum>
  <w:abstractNum w:abstractNumId="83" w15:restartNumberingAfterBreak="0">
    <w:nsid w:val="7F553B0C"/>
    <w:multiLevelType w:val="singleLevel"/>
    <w:tmpl w:val="6B88B0D4"/>
    <w:lvl w:ilvl="0">
      <w:start w:val="1"/>
      <w:numFmt w:val="bullet"/>
      <w:pStyle w:val="Bullet30"/>
      <w:lvlText w:val=""/>
      <w:lvlJc w:val="left"/>
      <w:pPr>
        <w:tabs>
          <w:tab w:val="num" w:pos="360"/>
        </w:tabs>
        <w:ind w:left="360" w:hanging="360"/>
      </w:pPr>
      <w:rPr>
        <w:rFonts w:ascii="Wingdings" w:hAnsi="Wingdings" w:cs="Times New Roman" w:hint="default"/>
        <w:sz w:val="16"/>
        <w:szCs w:val="16"/>
      </w:rPr>
    </w:lvl>
  </w:abstractNum>
  <w:num w:numId="1">
    <w:abstractNumId w:val="32"/>
  </w:num>
  <w:num w:numId="2">
    <w:abstractNumId w:val="68"/>
  </w:num>
  <w:num w:numId="3">
    <w:abstractNumId w:val="31"/>
  </w:num>
  <w:num w:numId="4">
    <w:abstractNumId w:val="33"/>
  </w:num>
  <w:num w:numId="5">
    <w:abstractNumId w:val="76"/>
  </w:num>
  <w:num w:numId="6">
    <w:abstractNumId w:val="74"/>
  </w:num>
  <w:num w:numId="7">
    <w:abstractNumId w:val="70"/>
  </w:num>
  <w:num w:numId="8">
    <w:abstractNumId w:val="22"/>
  </w:num>
  <w:num w:numId="9">
    <w:abstractNumId w:val="54"/>
  </w:num>
  <w:num w:numId="10">
    <w:abstractNumId w:val="20"/>
  </w:num>
  <w:num w:numId="11">
    <w:abstractNumId w:val="18"/>
  </w:num>
  <w:num w:numId="12">
    <w:abstractNumId w:val="19"/>
  </w:num>
  <w:num w:numId="13">
    <w:abstractNumId w:val="81"/>
  </w:num>
  <w:num w:numId="14">
    <w:abstractNumId w:val="44"/>
  </w:num>
  <w:num w:numId="15">
    <w:abstractNumId w:val="27"/>
  </w:num>
  <w:num w:numId="16">
    <w:abstractNumId w:val="23"/>
  </w:num>
  <w:num w:numId="17">
    <w:abstractNumId w:val="41"/>
  </w:num>
  <w:num w:numId="18">
    <w:abstractNumId w:val="55"/>
    <w:lvlOverride w:ilvl="0">
      <w:lvl w:ilvl="0">
        <w:start w:val="1"/>
        <w:numFmt w:val="none"/>
        <w:pStyle w:val="Heading1Plain"/>
        <w:suff w:val="space"/>
        <w:lvlText w:val=""/>
        <w:lvlJc w:val="left"/>
        <w:pPr>
          <w:ind w:left="360" w:hanging="360"/>
        </w:pPr>
      </w:lvl>
    </w:lvlOverride>
    <w:lvlOverride w:ilvl="1">
      <w:lvl w:ilvl="1">
        <w:start w:val="1"/>
        <w:numFmt w:val="decimal"/>
        <w:suff w:val="space"/>
        <w:lvlText w:val="%1.%2."/>
        <w:lvlJc w:val="left"/>
        <w:pPr>
          <w:ind w:left="360" w:hanging="360"/>
        </w:pPr>
      </w:lvl>
    </w:lvlOverride>
    <w:lvlOverride w:ilvl="2">
      <w:lvl w:ilvl="2">
        <w:start w:val="1"/>
        <w:numFmt w:val="decimal"/>
        <w:suff w:val="space"/>
        <w:lvlText w:val="%1.%2.%3."/>
        <w:lvlJc w:val="left"/>
        <w:pPr>
          <w:ind w:left="360" w:hanging="360"/>
        </w:pPr>
      </w:lvl>
    </w:lvlOverride>
    <w:lvlOverride w:ilvl="3">
      <w:lvl w:ilvl="3">
        <w:start w:val="1"/>
        <w:numFmt w:val="decimal"/>
        <w:suff w:val="space"/>
        <w:lvlText w:val="%1%3.%2..%4."/>
        <w:lvlJc w:val="left"/>
        <w:pPr>
          <w:ind w:left="1728" w:hanging="648"/>
        </w:pPr>
      </w:lvl>
    </w:lvlOverride>
    <w:lvlOverride w:ilvl="4">
      <w:lvl w:ilvl="4">
        <w:start w:val="1"/>
        <w:numFmt w:val="decimal"/>
        <w:lvlText w:val="%1.%2.%3.%4.%5."/>
        <w:lvlJc w:val="left"/>
        <w:pPr>
          <w:tabs>
            <w:tab w:val="num" w:pos="3240"/>
          </w:tabs>
          <w:ind w:left="2232" w:hanging="792"/>
        </w:pPr>
      </w:lvl>
    </w:lvlOverride>
    <w:lvlOverride w:ilvl="5">
      <w:lvl w:ilvl="5">
        <w:start w:val="1"/>
        <w:numFmt w:val="decimal"/>
        <w:lvlText w:val="%1.%2.%3.%4.%5.%6."/>
        <w:lvlJc w:val="left"/>
        <w:pPr>
          <w:tabs>
            <w:tab w:val="num" w:pos="3960"/>
          </w:tabs>
          <w:ind w:left="2736" w:hanging="936"/>
        </w:pPr>
      </w:lvl>
    </w:lvlOverride>
    <w:lvlOverride w:ilvl="6">
      <w:lvl w:ilvl="6">
        <w:start w:val="1"/>
        <w:numFmt w:val="decimal"/>
        <w:lvlText w:val="%1.%2.%3.%4.%5.%6.%7."/>
        <w:lvlJc w:val="left"/>
        <w:pPr>
          <w:tabs>
            <w:tab w:val="num" w:pos="4680"/>
          </w:tabs>
          <w:ind w:left="3240" w:hanging="1080"/>
        </w:pPr>
      </w:lvl>
    </w:lvlOverride>
    <w:lvlOverride w:ilvl="7">
      <w:lvl w:ilvl="7">
        <w:start w:val="1"/>
        <w:numFmt w:val="decimal"/>
        <w:lvlText w:val="%1.%2.%3.%4.%5.%6.%7.%8."/>
        <w:lvlJc w:val="left"/>
        <w:pPr>
          <w:tabs>
            <w:tab w:val="num" w:pos="5400"/>
          </w:tabs>
          <w:ind w:left="3744" w:hanging="1224"/>
        </w:pPr>
      </w:lvl>
    </w:lvlOverride>
    <w:lvlOverride w:ilvl="8">
      <w:lvl w:ilvl="8">
        <w:start w:val="1"/>
        <w:numFmt w:val="decimal"/>
        <w:lvlText w:val="%1.%2.%3.%4.%5.%6.%7.%8.%9."/>
        <w:lvlJc w:val="left"/>
        <w:pPr>
          <w:tabs>
            <w:tab w:val="num" w:pos="6120"/>
          </w:tabs>
          <w:ind w:left="4320" w:hanging="1440"/>
        </w:pPr>
      </w:lvl>
    </w:lvlOverride>
  </w:num>
  <w:num w:numId="19">
    <w:abstractNumId w:val="26"/>
  </w:num>
  <w:num w:numId="20">
    <w:abstractNumId w:val="25"/>
  </w:num>
  <w:num w:numId="21">
    <w:abstractNumId w:val="45"/>
  </w:num>
  <w:num w:numId="22">
    <w:abstractNumId w:val="46"/>
  </w:num>
  <w:num w:numId="23">
    <w:abstractNumId w:val="8"/>
  </w:num>
  <w:num w:numId="24">
    <w:abstractNumId w:val="72"/>
  </w:num>
  <w:num w:numId="25">
    <w:abstractNumId w:val="71"/>
  </w:num>
  <w:num w:numId="26">
    <w:abstractNumId w:val="12"/>
  </w:num>
  <w:num w:numId="27">
    <w:abstractNumId w:val="1"/>
  </w:num>
  <w:num w:numId="28">
    <w:abstractNumId w:val="60"/>
  </w:num>
  <w:num w:numId="29">
    <w:abstractNumId w:val="83"/>
  </w:num>
  <w:num w:numId="30">
    <w:abstractNumId w:val="75"/>
  </w:num>
  <w:num w:numId="31">
    <w:abstractNumId w:val="0"/>
  </w:num>
  <w:num w:numId="32">
    <w:abstractNumId w:val="69"/>
  </w:num>
  <w:num w:numId="33">
    <w:abstractNumId w:val="17"/>
  </w:num>
  <w:num w:numId="34">
    <w:abstractNumId w:val="35"/>
  </w:num>
  <w:num w:numId="35">
    <w:abstractNumId w:val="52"/>
  </w:num>
  <w:num w:numId="36">
    <w:abstractNumId w:val="13"/>
  </w:num>
  <w:num w:numId="37">
    <w:abstractNumId w:val="78"/>
  </w:num>
  <w:num w:numId="38">
    <w:abstractNumId w:val="73"/>
  </w:num>
  <w:num w:numId="39">
    <w:abstractNumId w:val="47"/>
  </w:num>
  <w:num w:numId="40">
    <w:abstractNumId w:val="9"/>
  </w:num>
  <w:num w:numId="41">
    <w:abstractNumId w:val="28"/>
  </w:num>
  <w:num w:numId="42">
    <w:abstractNumId w:val="42"/>
  </w:num>
  <w:num w:numId="43">
    <w:abstractNumId w:val="56"/>
  </w:num>
  <w:num w:numId="44">
    <w:abstractNumId w:val="82"/>
  </w:num>
  <w:num w:numId="45">
    <w:abstractNumId w:val="39"/>
  </w:num>
  <w:num w:numId="46">
    <w:abstractNumId w:val="5"/>
  </w:num>
  <w:num w:numId="47">
    <w:abstractNumId w:val="16"/>
  </w:num>
  <w:num w:numId="48">
    <w:abstractNumId w:val="11"/>
  </w:num>
  <w:num w:numId="49">
    <w:abstractNumId w:val="57"/>
  </w:num>
  <w:num w:numId="50">
    <w:abstractNumId w:val="24"/>
  </w:num>
  <w:num w:numId="51">
    <w:abstractNumId w:val="59"/>
  </w:num>
  <w:num w:numId="52">
    <w:abstractNumId w:val="61"/>
  </w:num>
  <w:num w:numId="53">
    <w:abstractNumId w:val="10"/>
  </w:num>
  <w:num w:numId="54">
    <w:abstractNumId w:val="2"/>
  </w:num>
  <w:num w:numId="55">
    <w:abstractNumId w:val="48"/>
  </w:num>
  <w:num w:numId="56">
    <w:abstractNumId w:val="65"/>
  </w:num>
  <w:num w:numId="57">
    <w:abstractNumId w:val="43"/>
  </w:num>
  <w:num w:numId="58">
    <w:abstractNumId w:val="58"/>
  </w:num>
  <w:num w:numId="59">
    <w:abstractNumId w:val="66"/>
  </w:num>
  <w:num w:numId="60">
    <w:abstractNumId w:val="29"/>
  </w:num>
  <w:num w:numId="61">
    <w:abstractNumId w:val="14"/>
  </w:num>
  <w:num w:numId="62">
    <w:abstractNumId w:val="51"/>
  </w:num>
  <w:num w:numId="63">
    <w:abstractNumId w:val="30"/>
  </w:num>
  <w:num w:numId="64">
    <w:abstractNumId w:val="77"/>
  </w:num>
  <w:num w:numId="65">
    <w:abstractNumId w:val="4"/>
  </w:num>
  <w:num w:numId="66">
    <w:abstractNumId w:val="49"/>
  </w:num>
  <w:num w:numId="67">
    <w:abstractNumId w:val="80"/>
  </w:num>
  <w:num w:numId="68">
    <w:abstractNumId w:val="15"/>
  </w:num>
  <w:num w:numId="69">
    <w:abstractNumId w:val="7"/>
  </w:num>
  <w:num w:numId="70">
    <w:abstractNumId w:val="62"/>
  </w:num>
  <w:num w:numId="71">
    <w:abstractNumId w:val="6"/>
  </w:num>
  <w:num w:numId="72">
    <w:abstractNumId w:val="53"/>
  </w:num>
  <w:num w:numId="73">
    <w:abstractNumId w:val="63"/>
  </w:num>
  <w:num w:numId="74">
    <w:abstractNumId w:val="21"/>
  </w:num>
  <w:num w:numId="75">
    <w:abstractNumId w:val="36"/>
  </w:num>
  <w:num w:numId="76">
    <w:abstractNumId w:val="64"/>
  </w:num>
  <w:num w:numId="77">
    <w:abstractNumId w:val="37"/>
  </w:num>
  <w:num w:numId="78">
    <w:abstractNumId w:val="40"/>
  </w:num>
  <w:num w:numId="79">
    <w:abstractNumId w:val="38"/>
  </w:num>
  <w:num w:numId="80">
    <w:abstractNumId w:val="14"/>
  </w:num>
  <w:num w:numId="81">
    <w:abstractNumId w:val="79"/>
  </w:num>
  <w:num w:numId="82">
    <w:abstractNumId w:val="50"/>
  </w:num>
  <w:num w:numId="8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ACC"/>
    <w:rsid w:val="0000089A"/>
    <w:rsid w:val="000008D7"/>
    <w:rsid w:val="00002196"/>
    <w:rsid w:val="000024C8"/>
    <w:rsid w:val="00004EA4"/>
    <w:rsid w:val="00005024"/>
    <w:rsid w:val="00005D23"/>
    <w:rsid w:val="0000616A"/>
    <w:rsid w:val="000065C2"/>
    <w:rsid w:val="000065CB"/>
    <w:rsid w:val="00007614"/>
    <w:rsid w:val="000100E1"/>
    <w:rsid w:val="00010517"/>
    <w:rsid w:val="00010BB8"/>
    <w:rsid w:val="00010E29"/>
    <w:rsid w:val="00011C5E"/>
    <w:rsid w:val="00011DAD"/>
    <w:rsid w:val="00013764"/>
    <w:rsid w:val="000151ED"/>
    <w:rsid w:val="00016710"/>
    <w:rsid w:val="000173B9"/>
    <w:rsid w:val="00017767"/>
    <w:rsid w:val="00020747"/>
    <w:rsid w:val="000210B6"/>
    <w:rsid w:val="0002149F"/>
    <w:rsid w:val="00022213"/>
    <w:rsid w:val="00023D3C"/>
    <w:rsid w:val="00024108"/>
    <w:rsid w:val="000245CA"/>
    <w:rsid w:val="0002480D"/>
    <w:rsid w:val="00025F00"/>
    <w:rsid w:val="000303D1"/>
    <w:rsid w:val="00030484"/>
    <w:rsid w:val="00031320"/>
    <w:rsid w:val="00031875"/>
    <w:rsid w:val="0003295D"/>
    <w:rsid w:val="00032B37"/>
    <w:rsid w:val="000349C3"/>
    <w:rsid w:val="00034C6B"/>
    <w:rsid w:val="00035BC9"/>
    <w:rsid w:val="00036170"/>
    <w:rsid w:val="0003684A"/>
    <w:rsid w:val="00037465"/>
    <w:rsid w:val="00040996"/>
    <w:rsid w:val="00041469"/>
    <w:rsid w:val="00041A2C"/>
    <w:rsid w:val="00041C75"/>
    <w:rsid w:val="000421FE"/>
    <w:rsid w:val="0004273B"/>
    <w:rsid w:val="0004355C"/>
    <w:rsid w:val="00043E2F"/>
    <w:rsid w:val="00043E65"/>
    <w:rsid w:val="000440B8"/>
    <w:rsid w:val="00044D58"/>
    <w:rsid w:val="0004534C"/>
    <w:rsid w:val="00047B69"/>
    <w:rsid w:val="00047C0D"/>
    <w:rsid w:val="0005055D"/>
    <w:rsid w:val="0005074A"/>
    <w:rsid w:val="000514CF"/>
    <w:rsid w:val="000518B2"/>
    <w:rsid w:val="00053685"/>
    <w:rsid w:val="000537F0"/>
    <w:rsid w:val="00055009"/>
    <w:rsid w:val="00055685"/>
    <w:rsid w:val="00056C40"/>
    <w:rsid w:val="0005700A"/>
    <w:rsid w:val="00057DA4"/>
    <w:rsid w:val="00060A9A"/>
    <w:rsid w:val="0006164A"/>
    <w:rsid w:val="00062AAF"/>
    <w:rsid w:val="000636C7"/>
    <w:rsid w:val="00063AC5"/>
    <w:rsid w:val="000641AE"/>
    <w:rsid w:val="00064752"/>
    <w:rsid w:val="00064B18"/>
    <w:rsid w:val="0006663A"/>
    <w:rsid w:val="00066CD4"/>
    <w:rsid w:val="000676E1"/>
    <w:rsid w:val="00067985"/>
    <w:rsid w:val="00070A19"/>
    <w:rsid w:val="00071ABA"/>
    <w:rsid w:val="00072E4D"/>
    <w:rsid w:val="000741B0"/>
    <w:rsid w:val="00074263"/>
    <w:rsid w:val="0007455F"/>
    <w:rsid w:val="00075813"/>
    <w:rsid w:val="00075983"/>
    <w:rsid w:val="00075AE5"/>
    <w:rsid w:val="000760D5"/>
    <w:rsid w:val="000769B9"/>
    <w:rsid w:val="00076C85"/>
    <w:rsid w:val="00076D2C"/>
    <w:rsid w:val="00077152"/>
    <w:rsid w:val="000776D9"/>
    <w:rsid w:val="000776FE"/>
    <w:rsid w:val="000802FC"/>
    <w:rsid w:val="0008059E"/>
    <w:rsid w:val="0008081E"/>
    <w:rsid w:val="00080A37"/>
    <w:rsid w:val="00080CD5"/>
    <w:rsid w:val="0008222C"/>
    <w:rsid w:val="00082C5F"/>
    <w:rsid w:val="00082D46"/>
    <w:rsid w:val="0008728F"/>
    <w:rsid w:val="00087837"/>
    <w:rsid w:val="00087AC0"/>
    <w:rsid w:val="0009015C"/>
    <w:rsid w:val="00090F3C"/>
    <w:rsid w:val="0009347C"/>
    <w:rsid w:val="00093772"/>
    <w:rsid w:val="000941D7"/>
    <w:rsid w:val="00094DE8"/>
    <w:rsid w:val="00094FFE"/>
    <w:rsid w:val="0009535E"/>
    <w:rsid w:val="00095583"/>
    <w:rsid w:val="000955A5"/>
    <w:rsid w:val="00097A58"/>
    <w:rsid w:val="000A0DBF"/>
    <w:rsid w:val="000A15CF"/>
    <w:rsid w:val="000A1CC2"/>
    <w:rsid w:val="000A1F94"/>
    <w:rsid w:val="000A2599"/>
    <w:rsid w:val="000A2A93"/>
    <w:rsid w:val="000A2EDF"/>
    <w:rsid w:val="000A33F0"/>
    <w:rsid w:val="000A452D"/>
    <w:rsid w:val="000A608B"/>
    <w:rsid w:val="000A743A"/>
    <w:rsid w:val="000A7918"/>
    <w:rsid w:val="000A7FC2"/>
    <w:rsid w:val="000B05D2"/>
    <w:rsid w:val="000B157A"/>
    <w:rsid w:val="000B2427"/>
    <w:rsid w:val="000B2C43"/>
    <w:rsid w:val="000B3A03"/>
    <w:rsid w:val="000B404A"/>
    <w:rsid w:val="000B4104"/>
    <w:rsid w:val="000B426E"/>
    <w:rsid w:val="000B5694"/>
    <w:rsid w:val="000B5C97"/>
    <w:rsid w:val="000B70A5"/>
    <w:rsid w:val="000B7380"/>
    <w:rsid w:val="000B7723"/>
    <w:rsid w:val="000B7A7E"/>
    <w:rsid w:val="000C0185"/>
    <w:rsid w:val="000C04AC"/>
    <w:rsid w:val="000C11D0"/>
    <w:rsid w:val="000C128F"/>
    <w:rsid w:val="000C296A"/>
    <w:rsid w:val="000C330B"/>
    <w:rsid w:val="000C351D"/>
    <w:rsid w:val="000C4A10"/>
    <w:rsid w:val="000C63B4"/>
    <w:rsid w:val="000C682E"/>
    <w:rsid w:val="000C6BA8"/>
    <w:rsid w:val="000C6FC7"/>
    <w:rsid w:val="000D1ED7"/>
    <w:rsid w:val="000D2258"/>
    <w:rsid w:val="000D76EB"/>
    <w:rsid w:val="000D799A"/>
    <w:rsid w:val="000D7E75"/>
    <w:rsid w:val="000E26F1"/>
    <w:rsid w:val="000E2B74"/>
    <w:rsid w:val="000E2C63"/>
    <w:rsid w:val="000E2F3A"/>
    <w:rsid w:val="000E3B71"/>
    <w:rsid w:val="000E3C90"/>
    <w:rsid w:val="000E3ECF"/>
    <w:rsid w:val="000E4847"/>
    <w:rsid w:val="000E4CF4"/>
    <w:rsid w:val="000E50B2"/>
    <w:rsid w:val="000E6C68"/>
    <w:rsid w:val="000E76FA"/>
    <w:rsid w:val="000E7F00"/>
    <w:rsid w:val="000F0F70"/>
    <w:rsid w:val="000F1717"/>
    <w:rsid w:val="000F394F"/>
    <w:rsid w:val="000F3A1F"/>
    <w:rsid w:val="000F4406"/>
    <w:rsid w:val="000F58DE"/>
    <w:rsid w:val="000F5A2C"/>
    <w:rsid w:val="000F5E89"/>
    <w:rsid w:val="000F63B4"/>
    <w:rsid w:val="000F668E"/>
    <w:rsid w:val="000F6EC8"/>
    <w:rsid w:val="000F72FE"/>
    <w:rsid w:val="00100655"/>
    <w:rsid w:val="00100883"/>
    <w:rsid w:val="00100AC7"/>
    <w:rsid w:val="00101BDD"/>
    <w:rsid w:val="00102D0F"/>
    <w:rsid w:val="001030F4"/>
    <w:rsid w:val="001046B6"/>
    <w:rsid w:val="00105EBA"/>
    <w:rsid w:val="00106037"/>
    <w:rsid w:val="001064E5"/>
    <w:rsid w:val="00107895"/>
    <w:rsid w:val="001118A3"/>
    <w:rsid w:val="00111A89"/>
    <w:rsid w:val="00112136"/>
    <w:rsid w:val="00114502"/>
    <w:rsid w:val="00114576"/>
    <w:rsid w:val="001158D3"/>
    <w:rsid w:val="00115CBB"/>
    <w:rsid w:val="001167D0"/>
    <w:rsid w:val="00116931"/>
    <w:rsid w:val="001179AC"/>
    <w:rsid w:val="00117EBF"/>
    <w:rsid w:val="00121ACD"/>
    <w:rsid w:val="0012240D"/>
    <w:rsid w:val="001235E7"/>
    <w:rsid w:val="0012518E"/>
    <w:rsid w:val="0012553A"/>
    <w:rsid w:val="00125658"/>
    <w:rsid w:val="001259FD"/>
    <w:rsid w:val="00125BC2"/>
    <w:rsid w:val="00130EBA"/>
    <w:rsid w:val="0013143C"/>
    <w:rsid w:val="00132EB9"/>
    <w:rsid w:val="001334AD"/>
    <w:rsid w:val="00134B8B"/>
    <w:rsid w:val="00136511"/>
    <w:rsid w:val="00136DBB"/>
    <w:rsid w:val="00136DBE"/>
    <w:rsid w:val="001373E7"/>
    <w:rsid w:val="0013766C"/>
    <w:rsid w:val="00141035"/>
    <w:rsid w:val="001426A7"/>
    <w:rsid w:val="001427EE"/>
    <w:rsid w:val="00142AF6"/>
    <w:rsid w:val="00143A7B"/>
    <w:rsid w:val="00144827"/>
    <w:rsid w:val="001456FF"/>
    <w:rsid w:val="00145BC9"/>
    <w:rsid w:val="001463B6"/>
    <w:rsid w:val="0015146D"/>
    <w:rsid w:val="001533C8"/>
    <w:rsid w:val="00153D1C"/>
    <w:rsid w:val="00154F07"/>
    <w:rsid w:val="001557F2"/>
    <w:rsid w:val="00156ED6"/>
    <w:rsid w:val="00160265"/>
    <w:rsid w:val="00161172"/>
    <w:rsid w:val="001612F3"/>
    <w:rsid w:val="00161746"/>
    <w:rsid w:val="00162D6A"/>
    <w:rsid w:val="00162E3C"/>
    <w:rsid w:val="00163489"/>
    <w:rsid w:val="00163692"/>
    <w:rsid w:val="00163C6B"/>
    <w:rsid w:val="00163E03"/>
    <w:rsid w:val="00164C28"/>
    <w:rsid w:val="0016529D"/>
    <w:rsid w:val="001653DD"/>
    <w:rsid w:val="001658CE"/>
    <w:rsid w:val="001705B8"/>
    <w:rsid w:val="00170A95"/>
    <w:rsid w:val="001717EA"/>
    <w:rsid w:val="00171C1A"/>
    <w:rsid w:val="00173218"/>
    <w:rsid w:val="00174A0F"/>
    <w:rsid w:val="00174D3C"/>
    <w:rsid w:val="00174E03"/>
    <w:rsid w:val="00175881"/>
    <w:rsid w:val="0018086D"/>
    <w:rsid w:val="0018123B"/>
    <w:rsid w:val="00181E15"/>
    <w:rsid w:val="00182186"/>
    <w:rsid w:val="001822CF"/>
    <w:rsid w:val="00182319"/>
    <w:rsid w:val="00182D9A"/>
    <w:rsid w:val="0018346A"/>
    <w:rsid w:val="001855A0"/>
    <w:rsid w:val="00185733"/>
    <w:rsid w:val="00186251"/>
    <w:rsid w:val="00190661"/>
    <w:rsid w:val="00190F09"/>
    <w:rsid w:val="001914B9"/>
    <w:rsid w:val="00191622"/>
    <w:rsid w:val="00191A1C"/>
    <w:rsid w:val="00193481"/>
    <w:rsid w:val="00194EF9"/>
    <w:rsid w:val="0019524F"/>
    <w:rsid w:val="0019563D"/>
    <w:rsid w:val="00195E3A"/>
    <w:rsid w:val="00197598"/>
    <w:rsid w:val="001A0A07"/>
    <w:rsid w:val="001A1C98"/>
    <w:rsid w:val="001A4130"/>
    <w:rsid w:val="001A4FC1"/>
    <w:rsid w:val="001A5B62"/>
    <w:rsid w:val="001A6C36"/>
    <w:rsid w:val="001A77CD"/>
    <w:rsid w:val="001A780A"/>
    <w:rsid w:val="001A799D"/>
    <w:rsid w:val="001B01A9"/>
    <w:rsid w:val="001B0348"/>
    <w:rsid w:val="001B0E84"/>
    <w:rsid w:val="001B1243"/>
    <w:rsid w:val="001B16BC"/>
    <w:rsid w:val="001B29D9"/>
    <w:rsid w:val="001B36C4"/>
    <w:rsid w:val="001B3B92"/>
    <w:rsid w:val="001B454B"/>
    <w:rsid w:val="001B4637"/>
    <w:rsid w:val="001B5557"/>
    <w:rsid w:val="001B5929"/>
    <w:rsid w:val="001B6A54"/>
    <w:rsid w:val="001C01B2"/>
    <w:rsid w:val="001C0667"/>
    <w:rsid w:val="001C212F"/>
    <w:rsid w:val="001C2437"/>
    <w:rsid w:val="001C2EBC"/>
    <w:rsid w:val="001C4390"/>
    <w:rsid w:val="001C6508"/>
    <w:rsid w:val="001C6980"/>
    <w:rsid w:val="001C7342"/>
    <w:rsid w:val="001C73C1"/>
    <w:rsid w:val="001D3138"/>
    <w:rsid w:val="001D47C6"/>
    <w:rsid w:val="001D5191"/>
    <w:rsid w:val="001D59E7"/>
    <w:rsid w:val="001D606C"/>
    <w:rsid w:val="001D763B"/>
    <w:rsid w:val="001D7A9E"/>
    <w:rsid w:val="001D7DC8"/>
    <w:rsid w:val="001E01D2"/>
    <w:rsid w:val="001E0AF8"/>
    <w:rsid w:val="001E15DD"/>
    <w:rsid w:val="001E1D16"/>
    <w:rsid w:val="001E2D6C"/>
    <w:rsid w:val="001E2EFF"/>
    <w:rsid w:val="001E415A"/>
    <w:rsid w:val="001E49D1"/>
    <w:rsid w:val="001E66A6"/>
    <w:rsid w:val="001E6C55"/>
    <w:rsid w:val="001E7326"/>
    <w:rsid w:val="001F017E"/>
    <w:rsid w:val="001F0513"/>
    <w:rsid w:val="001F1483"/>
    <w:rsid w:val="001F1AB8"/>
    <w:rsid w:val="001F1C1B"/>
    <w:rsid w:val="001F2D1E"/>
    <w:rsid w:val="001F3463"/>
    <w:rsid w:val="001F4ABC"/>
    <w:rsid w:val="001F56D7"/>
    <w:rsid w:val="001F7346"/>
    <w:rsid w:val="001F7694"/>
    <w:rsid w:val="001F7AE6"/>
    <w:rsid w:val="0020156E"/>
    <w:rsid w:val="00201698"/>
    <w:rsid w:val="002019C8"/>
    <w:rsid w:val="00201B05"/>
    <w:rsid w:val="00201C68"/>
    <w:rsid w:val="00201D67"/>
    <w:rsid w:val="0020419F"/>
    <w:rsid w:val="00204F30"/>
    <w:rsid w:val="00204FCA"/>
    <w:rsid w:val="00205964"/>
    <w:rsid w:val="00205BB6"/>
    <w:rsid w:val="00206687"/>
    <w:rsid w:val="00207EAB"/>
    <w:rsid w:val="00210C85"/>
    <w:rsid w:val="00211123"/>
    <w:rsid w:val="002118BA"/>
    <w:rsid w:val="00212AD0"/>
    <w:rsid w:val="002159E8"/>
    <w:rsid w:val="0021672C"/>
    <w:rsid w:val="00217C09"/>
    <w:rsid w:val="00221B12"/>
    <w:rsid w:val="00221DF9"/>
    <w:rsid w:val="00226586"/>
    <w:rsid w:val="002308ED"/>
    <w:rsid w:val="00232352"/>
    <w:rsid w:val="0023258C"/>
    <w:rsid w:val="00233366"/>
    <w:rsid w:val="00233701"/>
    <w:rsid w:val="00233936"/>
    <w:rsid w:val="00234134"/>
    <w:rsid w:val="00234A07"/>
    <w:rsid w:val="00234B02"/>
    <w:rsid w:val="002357CD"/>
    <w:rsid w:val="00241FE3"/>
    <w:rsid w:val="002428B2"/>
    <w:rsid w:val="002431DD"/>
    <w:rsid w:val="0024332C"/>
    <w:rsid w:val="002445E1"/>
    <w:rsid w:val="00246486"/>
    <w:rsid w:val="002469EE"/>
    <w:rsid w:val="00246F4C"/>
    <w:rsid w:val="0024710D"/>
    <w:rsid w:val="0024711C"/>
    <w:rsid w:val="002509E0"/>
    <w:rsid w:val="00251B04"/>
    <w:rsid w:val="00252210"/>
    <w:rsid w:val="00252406"/>
    <w:rsid w:val="00252FD1"/>
    <w:rsid w:val="00254802"/>
    <w:rsid w:val="00254F06"/>
    <w:rsid w:val="002556C0"/>
    <w:rsid w:val="0025655E"/>
    <w:rsid w:val="002610E3"/>
    <w:rsid w:val="00261B21"/>
    <w:rsid w:val="0026388D"/>
    <w:rsid w:val="002652A7"/>
    <w:rsid w:val="00265324"/>
    <w:rsid w:val="00265B58"/>
    <w:rsid w:val="002666D9"/>
    <w:rsid w:val="00267DBF"/>
    <w:rsid w:val="002709D4"/>
    <w:rsid w:val="002711A2"/>
    <w:rsid w:val="00271EAB"/>
    <w:rsid w:val="002721B7"/>
    <w:rsid w:val="002726F6"/>
    <w:rsid w:val="00273AAC"/>
    <w:rsid w:val="0027471A"/>
    <w:rsid w:val="00274EB3"/>
    <w:rsid w:val="00275949"/>
    <w:rsid w:val="002759C6"/>
    <w:rsid w:val="00276637"/>
    <w:rsid w:val="00276B19"/>
    <w:rsid w:val="00276F09"/>
    <w:rsid w:val="00277AD4"/>
    <w:rsid w:val="0028082A"/>
    <w:rsid w:val="00281D78"/>
    <w:rsid w:val="002824D4"/>
    <w:rsid w:val="00282F13"/>
    <w:rsid w:val="00283A71"/>
    <w:rsid w:val="00283E7E"/>
    <w:rsid w:val="00284EC7"/>
    <w:rsid w:val="002863C4"/>
    <w:rsid w:val="00286DBE"/>
    <w:rsid w:val="00292718"/>
    <w:rsid w:val="00293051"/>
    <w:rsid w:val="002933EC"/>
    <w:rsid w:val="0029417D"/>
    <w:rsid w:val="0029494A"/>
    <w:rsid w:val="00294AEB"/>
    <w:rsid w:val="00295150"/>
    <w:rsid w:val="00295735"/>
    <w:rsid w:val="00295EFA"/>
    <w:rsid w:val="002A0E87"/>
    <w:rsid w:val="002A118F"/>
    <w:rsid w:val="002A150B"/>
    <w:rsid w:val="002A31C0"/>
    <w:rsid w:val="002A3515"/>
    <w:rsid w:val="002A370F"/>
    <w:rsid w:val="002A585B"/>
    <w:rsid w:val="002A747E"/>
    <w:rsid w:val="002A7691"/>
    <w:rsid w:val="002A7E63"/>
    <w:rsid w:val="002B0D7A"/>
    <w:rsid w:val="002B443A"/>
    <w:rsid w:val="002B56AE"/>
    <w:rsid w:val="002B5F19"/>
    <w:rsid w:val="002B601C"/>
    <w:rsid w:val="002B69D2"/>
    <w:rsid w:val="002B72BE"/>
    <w:rsid w:val="002C1B89"/>
    <w:rsid w:val="002C1FB1"/>
    <w:rsid w:val="002C2101"/>
    <w:rsid w:val="002C2129"/>
    <w:rsid w:val="002C2AA3"/>
    <w:rsid w:val="002C4117"/>
    <w:rsid w:val="002C49DC"/>
    <w:rsid w:val="002C595A"/>
    <w:rsid w:val="002C65F2"/>
    <w:rsid w:val="002C69C8"/>
    <w:rsid w:val="002D0107"/>
    <w:rsid w:val="002D2136"/>
    <w:rsid w:val="002D2623"/>
    <w:rsid w:val="002D2935"/>
    <w:rsid w:val="002D29B7"/>
    <w:rsid w:val="002D38A0"/>
    <w:rsid w:val="002D39D9"/>
    <w:rsid w:val="002D5CCC"/>
    <w:rsid w:val="002D5ECD"/>
    <w:rsid w:val="002D6003"/>
    <w:rsid w:val="002D6665"/>
    <w:rsid w:val="002D7291"/>
    <w:rsid w:val="002E0D4E"/>
    <w:rsid w:val="002E1521"/>
    <w:rsid w:val="002E2069"/>
    <w:rsid w:val="002E2B46"/>
    <w:rsid w:val="002E3AE0"/>
    <w:rsid w:val="002E4390"/>
    <w:rsid w:val="002E442E"/>
    <w:rsid w:val="002E55EC"/>
    <w:rsid w:val="002E5FC5"/>
    <w:rsid w:val="002E6B67"/>
    <w:rsid w:val="002E71BC"/>
    <w:rsid w:val="002E7712"/>
    <w:rsid w:val="002F34AE"/>
    <w:rsid w:val="002F398C"/>
    <w:rsid w:val="002F5779"/>
    <w:rsid w:val="002F74CD"/>
    <w:rsid w:val="00301015"/>
    <w:rsid w:val="0030147D"/>
    <w:rsid w:val="0030186E"/>
    <w:rsid w:val="00302E45"/>
    <w:rsid w:val="003031B9"/>
    <w:rsid w:val="003031E2"/>
    <w:rsid w:val="00303DAC"/>
    <w:rsid w:val="003046B8"/>
    <w:rsid w:val="00304CA7"/>
    <w:rsid w:val="00305397"/>
    <w:rsid w:val="0030542B"/>
    <w:rsid w:val="00305A16"/>
    <w:rsid w:val="00307BC3"/>
    <w:rsid w:val="00311CF2"/>
    <w:rsid w:val="00312116"/>
    <w:rsid w:val="00312C0D"/>
    <w:rsid w:val="00312C41"/>
    <w:rsid w:val="00312CEE"/>
    <w:rsid w:val="00313A03"/>
    <w:rsid w:val="00314879"/>
    <w:rsid w:val="003152FF"/>
    <w:rsid w:val="003166E0"/>
    <w:rsid w:val="00320999"/>
    <w:rsid w:val="00321C85"/>
    <w:rsid w:val="0032203E"/>
    <w:rsid w:val="003240CB"/>
    <w:rsid w:val="00324654"/>
    <w:rsid w:val="00324B77"/>
    <w:rsid w:val="003250ED"/>
    <w:rsid w:val="003268ED"/>
    <w:rsid w:val="00326A8A"/>
    <w:rsid w:val="00326DA6"/>
    <w:rsid w:val="00327763"/>
    <w:rsid w:val="003304A4"/>
    <w:rsid w:val="00332BC3"/>
    <w:rsid w:val="003335ED"/>
    <w:rsid w:val="00333C41"/>
    <w:rsid w:val="00334624"/>
    <w:rsid w:val="003352C4"/>
    <w:rsid w:val="00335451"/>
    <w:rsid w:val="00335F11"/>
    <w:rsid w:val="003368D9"/>
    <w:rsid w:val="003403BA"/>
    <w:rsid w:val="00341A64"/>
    <w:rsid w:val="003427F6"/>
    <w:rsid w:val="00342D28"/>
    <w:rsid w:val="00343E6B"/>
    <w:rsid w:val="00344DEC"/>
    <w:rsid w:val="003473D5"/>
    <w:rsid w:val="00347400"/>
    <w:rsid w:val="00347C4D"/>
    <w:rsid w:val="003501EF"/>
    <w:rsid w:val="00350A3E"/>
    <w:rsid w:val="003516AE"/>
    <w:rsid w:val="00351B84"/>
    <w:rsid w:val="003522BC"/>
    <w:rsid w:val="0035375A"/>
    <w:rsid w:val="00353E2A"/>
    <w:rsid w:val="00355575"/>
    <w:rsid w:val="00356126"/>
    <w:rsid w:val="0035700A"/>
    <w:rsid w:val="003579D1"/>
    <w:rsid w:val="0035F5E3"/>
    <w:rsid w:val="00360979"/>
    <w:rsid w:val="00361162"/>
    <w:rsid w:val="003621C6"/>
    <w:rsid w:val="00362A86"/>
    <w:rsid w:val="00362B13"/>
    <w:rsid w:val="00363A93"/>
    <w:rsid w:val="0036428B"/>
    <w:rsid w:val="00364B25"/>
    <w:rsid w:val="00364F50"/>
    <w:rsid w:val="0036517A"/>
    <w:rsid w:val="00365B5F"/>
    <w:rsid w:val="00366263"/>
    <w:rsid w:val="003712A5"/>
    <w:rsid w:val="00371395"/>
    <w:rsid w:val="00371471"/>
    <w:rsid w:val="00372D81"/>
    <w:rsid w:val="00374FD3"/>
    <w:rsid w:val="003763B4"/>
    <w:rsid w:val="0037680A"/>
    <w:rsid w:val="003771F3"/>
    <w:rsid w:val="0037771A"/>
    <w:rsid w:val="00377F29"/>
    <w:rsid w:val="00381451"/>
    <w:rsid w:val="00381F96"/>
    <w:rsid w:val="00383554"/>
    <w:rsid w:val="00383B97"/>
    <w:rsid w:val="00383D53"/>
    <w:rsid w:val="00383DEF"/>
    <w:rsid w:val="0038574C"/>
    <w:rsid w:val="00386197"/>
    <w:rsid w:val="003861D1"/>
    <w:rsid w:val="003874FB"/>
    <w:rsid w:val="003875E2"/>
    <w:rsid w:val="0039182B"/>
    <w:rsid w:val="00392737"/>
    <w:rsid w:val="0039280D"/>
    <w:rsid w:val="0039502B"/>
    <w:rsid w:val="0039599D"/>
    <w:rsid w:val="00395CC0"/>
    <w:rsid w:val="0039651C"/>
    <w:rsid w:val="003967E0"/>
    <w:rsid w:val="003969EC"/>
    <w:rsid w:val="00397224"/>
    <w:rsid w:val="003979DC"/>
    <w:rsid w:val="003A0E7C"/>
    <w:rsid w:val="003A14C9"/>
    <w:rsid w:val="003A1805"/>
    <w:rsid w:val="003A1E4A"/>
    <w:rsid w:val="003A2B3B"/>
    <w:rsid w:val="003A2C82"/>
    <w:rsid w:val="003A4549"/>
    <w:rsid w:val="003A466F"/>
    <w:rsid w:val="003A54C2"/>
    <w:rsid w:val="003A687B"/>
    <w:rsid w:val="003A68AD"/>
    <w:rsid w:val="003A705D"/>
    <w:rsid w:val="003A7D08"/>
    <w:rsid w:val="003B0C90"/>
    <w:rsid w:val="003B1DB1"/>
    <w:rsid w:val="003B1FD6"/>
    <w:rsid w:val="003B291C"/>
    <w:rsid w:val="003B2DC1"/>
    <w:rsid w:val="003B3D1E"/>
    <w:rsid w:val="003B4DD2"/>
    <w:rsid w:val="003B5081"/>
    <w:rsid w:val="003B5965"/>
    <w:rsid w:val="003B684B"/>
    <w:rsid w:val="003B6963"/>
    <w:rsid w:val="003C02D3"/>
    <w:rsid w:val="003C2187"/>
    <w:rsid w:val="003C28D0"/>
    <w:rsid w:val="003C3784"/>
    <w:rsid w:val="003C3A0D"/>
    <w:rsid w:val="003C5966"/>
    <w:rsid w:val="003C63A7"/>
    <w:rsid w:val="003D0EC3"/>
    <w:rsid w:val="003D121E"/>
    <w:rsid w:val="003D15E6"/>
    <w:rsid w:val="003D22A9"/>
    <w:rsid w:val="003D2FC4"/>
    <w:rsid w:val="003D43A8"/>
    <w:rsid w:val="003D457E"/>
    <w:rsid w:val="003D4630"/>
    <w:rsid w:val="003D4CA3"/>
    <w:rsid w:val="003D6FA3"/>
    <w:rsid w:val="003E1DE0"/>
    <w:rsid w:val="003E2AD5"/>
    <w:rsid w:val="003E3BD0"/>
    <w:rsid w:val="003E5639"/>
    <w:rsid w:val="003E5D18"/>
    <w:rsid w:val="003E68B1"/>
    <w:rsid w:val="003E718D"/>
    <w:rsid w:val="003F035A"/>
    <w:rsid w:val="003F036F"/>
    <w:rsid w:val="003F1793"/>
    <w:rsid w:val="003F213D"/>
    <w:rsid w:val="003F2150"/>
    <w:rsid w:val="003F3B48"/>
    <w:rsid w:val="003F3BC0"/>
    <w:rsid w:val="003F57F7"/>
    <w:rsid w:val="003F6D37"/>
    <w:rsid w:val="003F7459"/>
    <w:rsid w:val="003F7FEF"/>
    <w:rsid w:val="004000CF"/>
    <w:rsid w:val="004004E9"/>
    <w:rsid w:val="00402FEC"/>
    <w:rsid w:val="004037D8"/>
    <w:rsid w:val="004055BE"/>
    <w:rsid w:val="004058CC"/>
    <w:rsid w:val="004061E4"/>
    <w:rsid w:val="00406AE5"/>
    <w:rsid w:val="00407DE8"/>
    <w:rsid w:val="00411692"/>
    <w:rsid w:val="00412893"/>
    <w:rsid w:val="00415823"/>
    <w:rsid w:val="004158D3"/>
    <w:rsid w:val="00416812"/>
    <w:rsid w:val="0041727D"/>
    <w:rsid w:val="00420227"/>
    <w:rsid w:val="00421F97"/>
    <w:rsid w:val="004231CB"/>
    <w:rsid w:val="0042322B"/>
    <w:rsid w:val="00423492"/>
    <w:rsid w:val="004238A0"/>
    <w:rsid w:val="00425C02"/>
    <w:rsid w:val="0042620B"/>
    <w:rsid w:val="004267AA"/>
    <w:rsid w:val="0043123C"/>
    <w:rsid w:val="00431D22"/>
    <w:rsid w:val="00432DF5"/>
    <w:rsid w:val="00433534"/>
    <w:rsid w:val="00433E7A"/>
    <w:rsid w:val="004349B4"/>
    <w:rsid w:val="00436CAB"/>
    <w:rsid w:val="00441782"/>
    <w:rsid w:val="00441DA2"/>
    <w:rsid w:val="004420F8"/>
    <w:rsid w:val="00442D40"/>
    <w:rsid w:val="00444C80"/>
    <w:rsid w:val="00444D20"/>
    <w:rsid w:val="00444DC8"/>
    <w:rsid w:val="00445BA9"/>
    <w:rsid w:val="00446E73"/>
    <w:rsid w:val="00447240"/>
    <w:rsid w:val="00447D3A"/>
    <w:rsid w:val="00450931"/>
    <w:rsid w:val="00451CC8"/>
    <w:rsid w:val="0045251F"/>
    <w:rsid w:val="00453BE8"/>
    <w:rsid w:val="004544D0"/>
    <w:rsid w:val="004545A3"/>
    <w:rsid w:val="00455A76"/>
    <w:rsid w:val="004570E4"/>
    <w:rsid w:val="00457302"/>
    <w:rsid w:val="00457646"/>
    <w:rsid w:val="00457E5C"/>
    <w:rsid w:val="00460143"/>
    <w:rsid w:val="004605AE"/>
    <w:rsid w:val="004612AE"/>
    <w:rsid w:val="00461DE5"/>
    <w:rsid w:val="0046293B"/>
    <w:rsid w:val="00463EE7"/>
    <w:rsid w:val="004642EE"/>
    <w:rsid w:val="00464F12"/>
    <w:rsid w:val="00464F31"/>
    <w:rsid w:val="00465EBC"/>
    <w:rsid w:val="00466BAC"/>
    <w:rsid w:val="00467577"/>
    <w:rsid w:val="0047188C"/>
    <w:rsid w:val="00473F96"/>
    <w:rsid w:val="004752B1"/>
    <w:rsid w:val="00475564"/>
    <w:rsid w:val="00475990"/>
    <w:rsid w:val="004771A8"/>
    <w:rsid w:val="0048028D"/>
    <w:rsid w:val="00480390"/>
    <w:rsid w:val="004806FA"/>
    <w:rsid w:val="00480BA0"/>
    <w:rsid w:val="00481326"/>
    <w:rsid w:val="004814FD"/>
    <w:rsid w:val="004823FD"/>
    <w:rsid w:val="0048281B"/>
    <w:rsid w:val="004832E9"/>
    <w:rsid w:val="00484A03"/>
    <w:rsid w:val="00484B9C"/>
    <w:rsid w:val="00485819"/>
    <w:rsid w:val="004859D1"/>
    <w:rsid w:val="00486690"/>
    <w:rsid w:val="00487622"/>
    <w:rsid w:val="00487DB2"/>
    <w:rsid w:val="00490665"/>
    <w:rsid w:val="00490D0A"/>
    <w:rsid w:val="00491DE5"/>
    <w:rsid w:val="00491DEB"/>
    <w:rsid w:val="00492D38"/>
    <w:rsid w:val="004955B0"/>
    <w:rsid w:val="004959C7"/>
    <w:rsid w:val="00496DC4"/>
    <w:rsid w:val="004A0108"/>
    <w:rsid w:val="004A07A3"/>
    <w:rsid w:val="004A0809"/>
    <w:rsid w:val="004A0FAD"/>
    <w:rsid w:val="004A19F7"/>
    <w:rsid w:val="004A285E"/>
    <w:rsid w:val="004A47F8"/>
    <w:rsid w:val="004A63DA"/>
    <w:rsid w:val="004A6C57"/>
    <w:rsid w:val="004A794E"/>
    <w:rsid w:val="004AB972"/>
    <w:rsid w:val="004B1551"/>
    <w:rsid w:val="004B29CE"/>
    <w:rsid w:val="004B3E23"/>
    <w:rsid w:val="004B4743"/>
    <w:rsid w:val="004B4B35"/>
    <w:rsid w:val="004B61C7"/>
    <w:rsid w:val="004B6BCA"/>
    <w:rsid w:val="004B6ECE"/>
    <w:rsid w:val="004B7742"/>
    <w:rsid w:val="004B7866"/>
    <w:rsid w:val="004B7C2D"/>
    <w:rsid w:val="004C0FB7"/>
    <w:rsid w:val="004C2C41"/>
    <w:rsid w:val="004C4744"/>
    <w:rsid w:val="004C504E"/>
    <w:rsid w:val="004C60D1"/>
    <w:rsid w:val="004C64CD"/>
    <w:rsid w:val="004C6C6C"/>
    <w:rsid w:val="004C76D3"/>
    <w:rsid w:val="004C79CC"/>
    <w:rsid w:val="004D0057"/>
    <w:rsid w:val="004D05D4"/>
    <w:rsid w:val="004D086C"/>
    <w:rsid w:val="004D0966"/>
    <w:rsid w:val="004D0E7D"/>
    <w:rsid w:val="004D3C24"/>
    <w:rsid w:val="004D4406"/>
    <w:rsid w:val="004D4F5A"/>
    <w:rsid w:val="004D6B84"/>
    <w:rsid w:val="004D6E11"/>
    <w:rsid w:val="004E01C3"/>
    <w:rsid w:val="004E3330"/>
    <w:rsid w:val="004E439D"/>
    <w:rsid w:val="004E451F"/>
    <w:rsid w:val="004E5782"/>
    <w:rsid w:val="004E68C1"/>
    <w:rsid w:val="004E6F4F"/>
    <w:rsid w:val="004E75E2"/>
    <w:rsid w:val="004F05C8"/>
    <w:rsid w:val="004F089D"/>
    <w:rsid w:val="004F146D"/>
    <w:rsid w:val="004F21B7"/>
    <w:rsid w:val="004F2246"/>
    <w:rsid w:val="004F2507"/>
    <w:rsid w:val="004F2772"/>
    <w:rsid w:val="004F2B72"/>
    <w:rsid w:val="004F3B75"/>
    <w:rsid w:val="004F4968"/>
    <w:rsid w:val="004F4E93"/>
    <w:rsid w:val="004F5107"/>
    <w:rsid w:val="004F5DED"/>
    <w:rsid w:val="004F613B"/>
    <w:rsid w:val="004F674B"/>
    <w:rsid w:val="0050127C"/>
    <w:rsid w:val="00502039"/>
    <w:rsid w:val="00502464"/>
    <w:rsid w:val="00502725"/>
    <w:rsid w:val="005039BB"/>
    <w:rsid w:val="00503E55"/>
    <w:rsid w:val="00504C1E"/>
    <w:rsid w:val="00504CFF"/>
    <w:rsid w:val="005050C0"/>
    <w:rsid w:val="00505B08"/>
    <w:rsid w:val="00506EF9"/>
    <w:rsid w:val="005106D1"/>
    <w:rsid w:val="00513432"/>
    <w:rsid w:val="00513718"/>
    <w:rsid w:val="00516C5B"/>
    <w:rsid w:val="00517BDA"/>
    <w:rsid w:val="00517D10"/>
    <w:rsid w:val="00520B84"/>
    <w:rsid w:val="005219AC"/>
    <w:rsid w:val="00522117"/>
    <w:rsid w:val="00522F98"/>
    <w:rsid w:val="0052502A"/>
    <w:rsid w:val="00525571"/>
    <w:rsid w:val="005259A4"/>
    <w:rsid w:val="00526396"/>
    <w:rsid w:val="005307DA"/>
    <w:rsid w:val="00530855"/>
    <w:rsid w:val="005310BF"/>
    <w:rsid w:val="0053166F"/>
    <w:rsid w:val="005349A2"/>
    <w:rsid w:val="00535040"/>
    <w:rsid w:val="0053527A"/>
    <w:rsid w:val="005353A5"/>
    <w:rsid w:val="00536403"/>
    <w:rsid w:val="00537794"/>
    <w:rsid w:val="00541F13"/>
    <w:rsid w:val="00542E13"/>
    <w:rsid w:val="00544958"/>
    <w:rsid w:val="0054533E"/>
    <w:rsid w:val="005472A9"/>
    <w:rsid w:val="005518F3"/>
    <w:rsid w:val="00551DEF"/>
    <w:rsid w:val="00552A8E"/>
    <w:rsid w:val="00553DAD"/>
    <w:rsid w:val="005546E5"/>
    <w:rsid w:val="00555D94"/>
    <w:rsid w:val="00555DBD"/>
    <w:rsid w:val="0056230A"/>
    <w:rsid w:val="00562FFB"/>
    <w:rsid w:val="00563540"/>
    <w:rsid w:val="00564C42"/>
    <w:rsid w:val="00565D1F"/>
    <w:rsid w:val="0056630B"/>
    <w:rsid w:val="00566554"/>
    <w:rsid w:val="00569F66"/>
    <w:rsid w:val="00570D1B"/>
    <w:rsid w:val="0057110A"/>
    <w:rsid w:val="005711DA"/>
    <w:rsid w:val="00572A98"/>
    <w:rsid w:val="00572C84"/>
    <w:rsid w:val="00573BFC"/>
    <w:rsid w:val="005745BE"/>
    <w:rsid w:val="0057562D"/>
    <w:rsid w:val="00575906"/>
    <w:rsid w:val="00575D24"/>
    <w:rsid w:val="00576DD7"/>
    <w:rsid w:val="00577CF1"/>
    <w:rsid w:val="00577EB2"/>
    <w:rsid w:val="0058031C"/>
    <w:rsid w:val="00581182"/>
    <w:rsid w:val="00581A15"/>
    <w:rsid w:val="0058210D"/>
    <w:rsid w:val="00582C3A"/>
    <w:rsid w:val="00582D1C"/>
    <w:rsid w:val="00583EDD"/>
    <w:rsid w:val="005846B0"/>
    <w:rsid w:val="00584A6E"/>
    <w:rsid w:val="00584B22"/>
    <w:rsid w:val="00584C11"/>
    <w:rsid w:val="00584CC0"/>
    <w:rsid w:val="0058601B"/>
    <w:rsid w:val="005870D8"/>
    <w:rsid w:val="00587EBD"/>
    <w:rsid w:val="0059014B"/>
    <w:rsid w:val="00590B20"/>
    <w:rsid w:val="0059130E"/>
    <w:rsid w:val="00591F30"/>
    <w:rsid w:val="005920AF"/>
    <w:rsid w:val="00592288"/>
    <w:rsid w:val="005922F1"/>
    <w:rsid w:val="00592EE6"/>
    <w:rsid w:val="005940CD"/>
    <w:rsid w:val="00594787"/>
    <w:rsid w:val="00596788"/>
    <w:rsid w:val="00596D34"/>
    <w:rsid w:val="00597B28"/>
    <w:rsid w:val="00597EF3"/>
    <w:rsid w:val="00597FB4"/>
    <w:rsid w:val="005A00A0"/>
    <w:rsid w:val="005A0DC7"/>
    <w:rsid w:val="005A22EE"/>
    <w:rsid w:val="005A2F28"/>
    <w:rsid w:val="005A4F2A"/>
    <w:rsid w:val="005A57B7"/>
    <w:rsid w:val="005A6130"/>
    <w:rsid w:val="005A6804"/>
    <w:rsid w:val="005A765F"/>
    <w:rsid w:val="005B02D8"/>
    <w:rsid w:val="005B31AE"/>
    <w:rsid w:val="005B373D"/>
    <w:rsid w:val="005B37D7"/>
    <w:rsid w:val="005B468B"/>
    <w:rsid w:val="005B5C1A"/>
    <w:rsid w:val="005B62CB"/>
    <w:rsid w:val="005B763F"/>
    <w:rsid w:val="005B7E94"/>
    <w:rsid w:val="005C05E3"/>
    <w:rsid w:val="005C0C40"/>
    <w:rsid w:val="005C26AC"/>
    <w:rsid w:val="005C3457"/>
    <w:rsid w:val="005C3893"/>
    <w:rsid w:val="005C39D4"/>
    <w:rsid w:val="005C4CE1"/>
    <w:rsid w:val="005C59ED"/>
    <w:rsid w:val="005C6B21"/>
    <w:rsid w:val="005C7392"/>
    <w:rsid w:val="005D08AA"/>
    <w:rsid w:val="005D18E5"/>
    <w:rsid w:val="005D27A6"/>
    <w:rsid w:val="005D2998"/>
    <w:rsid w:val="005D32E9"/>
    <w:rsid w:val="005D3D13"/>
    <w:rsid w:val="005D52C6"/>
    <w:rsid w:val="005D7064"/>
    <w:rsid w:val="005E0556"/>
    <w:rsid w:val="005E078A"/>
    <w:rsid w:val="005E1324"/>
    <w:rsid w:val="005E1451"/>
    <w:rsid w:val="005E15FA"/>
    <w:rsid w:val="005E3684"/>
    <w:rsid w:val="005E378C"/>
    <w:rsid w:val="005E3D99"/>
    <w:rsid w:val="005E4DFF"/>
    <w:rsid w:val="005E4E7C"/>
    <w:rsid w:val="005E4F45"/>
    <w:rsid w:val="005E5131"/>
    <w:rsid w:val="005E5376"/>
    <w:rsid w:val="005E559B"/>
    <w:rsid w:val="005E580B"/>
    <w:rsid w:val="005E7CA1"/>
    <w:rsid w:val="005F19DE"/>
    <w:rsid w:val="005F219C"/>
    <w:rsid w:val="005F29F2"/>
    <w:rsid w:val="005F3678"/>
    <w:rsid w:val="005F409A"/>
    <w:rsid w:val="005F5395"/>
    <w:rsid w:val="005F5558"/>
    <w:rsid w:val="005F685F"/>
    <w:rsid w:val="005F709F"/>
    <w:rsid w:val="005F71C7"/>
    <w:rsid w:val="005F7A13"/>
    <w:rsid w:val="005F7B84"/>
    <w:rsid w:val="005F7CE2"/>
    <w:rsid w:val="006001B0"/>
    <w:rsid w:val="00600AA4"/>
    <w:rsid w:val="00601DF2"/>
    <w:rsid w:val="00602ACD"/>
    <w:rsid w:val="00603C47"/>
    <w:rsid w:val="0060401E"/>
    <w:rsid w:val="006042B2"/>
    <w:rsid w:val="006048B9"/>
    <w:rsid w:val="00605663"/>
    <w:rsid w:val="00607E03"/>
    <w:rsid w:val="00607E94"/>
    <w:rsid w:val="00610610"/>
    <w:rsid w:val="0061205A"/>
    <w:rsid w:val="00612648"/>
    <w:rsid w:val="00612788"/>
    <w:rsid w:val="0061319A"/>
    <w:rsid w:val="00614484"/>
    <w:rsid w:val="00614868"/>
    <w:rsid w:val="00615287"/>
    <w:rsid w:val="006159AB"/>
    <w:rsid w:val="00616D4B"/>
    <w:rsid w:val="00617308"/>
    <w:rsid w:val="00617528"/>
    <w:rsid w:val="00617E29"/>
    <w:rsid w:val="00620814"/>
    <w:rsid w:val="00620976"/>
    <w:rsid w:val="006210CF"/>
    <w:rsid w:val="00621FDA"/>
    <w:rsid w:val="0062291F"/>
    <w:rsid w:val="00625148"/>
    <w:rsid w:val="00625B3F"/>
    <w:rsid w:val="006264CD"/>
    <w:rsid w:val="006304F9"/>
    <w:rsid w:val="006317EF"/>
    <w:rsid w:val="00631C43"/>
    <w:rsid w:val="0063495C"/>
    <w:rsid w:val="006354B3"/>
    <w:rsid w:val="00635E67"/>
    <w:rsid w:val="0063620B"/>
    <w:rsid w:val="00636C87"/>
    <w:rsid w:val="00640096"/>
    <w:rsid w:val="006403DF"/>
    <w:rsid w:val="00640B5A"/>
    <w:rsid w:val="00640E1E"/>
    <w:rsid w:val="00642770"/>
    <w:rsid w:val="00644227"/>
    <w:rsid w:val="00644417"/>
    <w:rsid w:val="006445F9"/>
    <w:rsid w:val="00645374"/>
    <w:rsid w:val="00650323"/>
    <w:rsid w:val="006504CB"/>
    <w:rsid w:val="00650F70"/>
    <w:rsid w:val="006510EA"/>
    <w:rsid w:val="00652084"/>
    <w:rsid w:val="0065232B"/>
    <w:rsid w:val="00652C10"/>
    <w:rsid w:val="00654AC7"/>
    <w:rsid w:val="006555B1"/>
    <w:rsid w:val="00655EC2"/>
    <w:rsid w:val="00655F58"/>
    <w:rsid w:val="006601FC"/>
    <w:rsid w:val="00660AC3"/>
    <w:rsid w:val="00666122"/>
    <w:rsid w:val="00666203"/>
    <w:rsid w:val="00666C24"/>
    <w:rsid w:val="006670E8"/>
    <w:rsid w:val="00670BAD"/>
    <w:rsid w:val="006712A2"/>
    <w:rsid w:val="00671EF2"/>
    <w:rsid w:val="006725CE"/>
    <w:rsid w:val="0067282B"/>
    <w:rsid w:val="00672B1E"/>
    <w:rsid w:val="00673919"/>
    <w:rsid w:val="00673D93"/>
    <w:rsid w:val="00674489"/>
    <w:rsid w:val="00674F05"/>
    <w:rsid w:val="00675043"/>
    <w:rsid w:val="0067590B"/>
    <w:rsid w:val="00675ABE"/>
    <w:rsid w:val="00676A01"/>
    <w:rsid w:val="00676E5A"/>
    <w:rsid w:val="0068046F"/>
    <w:rsid w:val="00680611"/>
    <w:rsid w:val="00680F79"/>
    <w:rsid w:val="00681217"/>
    <w:rsid w:val="0068230E"/>
    <w:rsid w:val="00682CFC"/>
    <w:rsid w:val="00682D2D"/>
    <w:rsid w:val="00682E82"/>
    <w:rsid w:val="006838B5"/>
    <w:rsid w:val="00683B91"/>
    <w:rsid w:val="0068605A"/>
    <w:rsid w:val="00690DFA"/>
    <w:rsid w:val="00690E24"/>
    <w:rsid w:val="0069161B"/>
    <w:rsid w:val="006922B8"/>
    <w:rsid w:val="00692798"/>
    <w:rsid w:val="006930EB"/>
    <w:rsid w:val="00694C34"/>
    <w:rsid w:val="00694D65"/>
    <w:rsid w:val="006A0994"/>
    <w:rsid w:val="006A0AB4"/>
    <w:rsid w:val="006A1F63"/>
    <w:rsid w:val="006A3BCF"/>
    <w:rsid w:val="006A4F50"/>
    <w:rsid w:val="006A64FD"/>
    <w:rsid w:val="006A6F13"/>
    <w:rsid w:val="006A76F0"/>
    <w:rsid w:val="006A7A2F"/>
    <w:rsid w:val="006A7E45"/>
    <w:rsid w:val="006B0503"/>
    <w:rsid w:val="006B0D87"/>
    <w:rsid w:val="006B2D0E"/>
    <w:rsid w:val="006B3C2F"/>
    <w:rsid w:val="006B455A"/>
    <w:rsid w:val="006B46FC"/>
    <w:rsid w:val="006B5CF9"/>
    <w:rsid w:val="006B6466"/>
    <w:rsid w:val="006B65DD"/>
    <w:rsid w:val="006B690D"/>
    <w:rsid w:val="006B7219"/>
    <w:rsid w:val="006B7415"/>
    <w:rsid w:val="006C0053"/>
    <w:rsid w:val="006C1280"/>
    <w:rsid w:val="006C21D3"/>
    <w:rsid w:val="006C3F13"/>
    <w:rsid w:val="006C47DB"/>
    <w:rsid w:val="006C4B75"/>
    <w:rsid w:val="006C51CD"/>
    <w:rsid w:val="006C6668"/>
    <w:rsid w:val="006C6C0E"/>
    <w:rsid w:val="006C7F4C"/>
    <w:rsid w:val="006D216E"/>
    <w:rsid w:val="006D2A5D"/>
    <w:rsid w:val="006D3AB2"/>
    <w:rsid w:val="006D3FEB"/>
    <w:rsid w:val="006D4332"/>
    <w:rsid w:val="006D7FB9"/>
    <w:rsid w:val="006E1645"/>
    <w:rsid w:val="006E1770"/>
    <w:rsid w:val="006E19A3"/>
    <w:rsid w:val="006E1E54"/>
    <w:rsid w:val="006E2045"/>
    <w:rsid w:val="006E2067"/>
    <w:rsid w:val="006E2C79"/>
    <w:rsid w:val="006E3C3A"/>
    <w:rsid w:val="006E4A4A"/>
    <w:rsid w:val="006E4BD0"/>
    <w:rsid w:val="006E51D7"/>
    <w:rsid w:val="006E53A3"/>
    <w:rsid w:val="006E65A1"/>
    <w:rsid w:val="006E6C35"/>
    <w:rsid w:val="006F0E35"/>
    <w:rsid w:val="006F0EE4"/>
    <w:rsid w:val="006F0F3A"/>
    <w:rsid w:val="006F1B90"/>
    <w:rsid w:val="006F2A57"/>
    <w:rsid w:val="006F3369"/>
    <w:rsid w:val="006F3DAA"/>
    <w:rsid w:val="006F4F51"/>
    <w:rsid w:val="006F51A8"/>
    <w:rsid w:val="006F5A1C"/>
    <w:rsid w:val="006F619A"/>
    <w:rsid w:val="006F793F"/>
    <w:rsid w:val="00700E44"/>
    <w:rsid w:val="007045CD"/>
    <w:rsid w:val="00705F90"/>
    <w:rsid w:val="00706409"/>
    <w:rsid w:val="007065B1"/>
    <w:rsid w:val="00707CBE"/>
    <w:rsid w:val="00710277"/>
    <w:rsid w:val="00710BA7"/>
    <w:rsid w:val="007135F7"/>
    <w:rsid w:val="00713691"/>
    <w:rsid w:val="007144DE"/>
    <w:rsid w:val="00716F92"/>
    <w:rsid w:val="00717604"/>
    <w:rsid w:val="007205F1"/>
    <w:rsid w:val="0072124E"/>
    <w:rsid w:val="00721B84"/>
    <w:rsid w:val="007234D4"/>
    <w:rsid w:val="00727BA7"/>
    <w:rsid w:val="00727CC3"/>
    <w:rsid w:val="0073082C"/>
    <w:rsid w:val="00730C07"/>
    <w:rsid w:val="00732780"/>
    <w:rsid w:val="007330AB"/>
    <w:rsid w:val="0073360E"/>
    <w:rsid w:val="00733B61"/>
    <w:rsid w:val="00734554"/>
    <w:rsid w:val="007351AE"/>
    <w:rsid w:val="00735938"/>
    <w:rsid w:val="00735E06"/>
    <w:rsid w:val="0073763D"/>
    <w:rsid w:val="007421A9"/>
    <w:rsid w:val="0074248B"/>
    <w:rsid w:val="00742592"/>
    <w:rsid w:val="007426F7"/>
    <w:rsid w:val="00742FF2"/>
    <w:rsid w:val="00743B6A"/>
    <w:rsid w:val="00744593"/>
    <w:rsid w:val="00744F7F"/>
    <w:rsid w:val="007463A2"/>
    <w:rsid w:val="007501E0"/>
    <w:rsid w:val="00750B50"/>
    <w:rsid w:val="007519C5"/>
    <w:rsid w:val="00751BC2"/>
    <w:rsid w:val="007528FD"/>
    <w:rsid w:val="00752F76"/>
    <w:rsid w:val="007533EB"/>
    <w:rsid w:val="00753C66"/>
    <w:rsid w:val="007551BA"/>
    <w:rsid w:val="00755359"/>
    <w:rsid w:val="007554A8"/>
    <w:rsid w:val="0075581D"/>
    <w:rsid w:val="007559D5"/>
    <w:rsid w:val="00755C31"/>
    <w:rsid w:val="00756550"/>
    <w:rsid w:val="0075670A"/>
    <w:rsid w:val="00756BEB"/>
    <w:rsid w:val="00756BF8"/>
    <w:rsid w:val="00757191"/>
    <w:rsid w:val="0075778D"/>
    <w:rsid w:val="00757BBA"/>
    <w:rsid w:val="00760402"/>
    <w:rsid w:val="00761DB3"/>
    <w:rsid w:val="00761EC9"/>
    <w:rsid w:val="00762369"/>
    <w:rsid w:val="00762A85"/>
    <w:rsid w:val="00762A90"/>
    <w:rsid w:val="0076532F"/>
    <w:rsid w:val="0076557C"/>
    <w:rsid w:val="0076567D"/>
    <w:rsid w:val="0076578B"/>
    <w:rsid w:val="00765BD1"/>
    <w:rsid w:val="00766251"/>
    <w:rsid w:val="00766596"/>
    <w:rsid w:val="00766DB6"/>
    <w:rsid w:val="00767078"/>
    <w:rsid w:val="00770527"/>
    <w:rsid w:val="00772BF5"/>
    <w:rsid w:val="0077344D"/>
    <w:rsid w:val="0077468C"/>
    <w:rsid w:val="007757DF"/>
    <w:rsid w:val="00775DC5"/>
    <w:rsid w:val="007800FC"/>
    <w:rsid w:val="00781282"/>
    <w:rsid w:val="00781BE5"/>
    <w:rsid w:val="00782D6E"/>
    <w:rsid w:val="00782F91"/>
    <w:rsid w:val="00784EDA"/>
    <w:rsid w:val="0078567E"/>
    <w:rsid w:val="00787A70"/>
    <w:rsid w:val="00790015"/>
    <w:rsid w:val="007902E9"/>
    <w:rsid w:val="0079041D"/>
    <w:rsid w:val="00791F13"/>
    <w:rsid w:val="00792EC7"/>
    <w:rsid w:val="00793AC4"/>
    <w:rsid w:val="00794736"/>
    <w:rsid w:val="00796034"/>
    <w:rsid w:val="00796554"/>
    <w:rsid w:val="007975C7"/>
    <w:rsid w:val="007A038A"/>
    <w:rsid w:val="007A281D"/>
    <w:rsid w:val="007A2C6E"/>
    <w:rsid w:val="007A3622"/>
    <w:rsid w:val="007A4AED"/>
    <w:rsid w:val="007A4B54"/>
    <w:rsid w:val="007A4EC8"/>
    <w:rsid w:val="007A8E6E"/>
    <w:rsid w:val="007B16D3"/>
    <w:rsid w:val="007B341A"/>
    <w:rsid w:val="007B3A2C"/>
    <w:rsid w:val="007B4F33"/>
    <w:rsid w:val="007B685F"/>
    <w:rsid w:val="007B6919"/>
    <w:rsid w:val="007B6F9F"/>
    <w:rsid w:val="007C0ED5"/>
    <w:rsid w:val="007C2350"/>
    <w:rsid w:val="007C2665"/>
    <w:rsid w:val="007C26A6"/>
    <w:rsid w:val="007C29B2"/>
    <w:rsid w:val="007C467E"/>
    <w:rsid w:val="007C5027"/>
    <w:rsid w:val="007C6580"/>
    <w:rsid w:val="007D085D"/>
    <w:rsid w:val="007D0EC1"/>
    <w:rsid w:val="007D1CC5"/>
    <w:rsid w:val="007D1D98"/>
    <w:rsid w:val="007D2852"/>
    <w:rsid w:val="007D3CA2"/>
    <w:rsid w:val="007D506F"/>
    <w:rsid w:val="007D53DF"/>
    <w:rsid w:val="007D5D87"/>
    <w:rsid w:val="007D69DE"/>
    <w:rsid w:val="007E07D6"/>
    <w:rsid w:val="007E08A4"/>
    <w:rsid w:val="007E09AC"/>
    <w:rsid w:val="007E150C"/>
    <w:rsid w:val="007E1DB9"/>
    <w:rsid w:val="007E25E3"/>
    <w:rsid w:val="007E348C"/>
    <w:rsid w:val="007E3EE0"/>
    <w:rsid w:val="007E4BBC"/>
    <w:rsid w:val="007E60B3"/>
    <w:rsid w:val="007E6DE7"/>
    <w:rsid w:val="007E6EE7"/>
    <w:rsid w:val="007E702D"/>
    <w:rsid w:val="007F07E4"/>
    <w:rsid w:val="007F19E8"/>
    <w:rsid w:val="007F1FFE"/>
    <w:rsid w:val="007F210E"/>
    <w:rsid w:val="007F2BA7"/>
    <w:rsid w:val="007F3777"/>
    <w:rsid w:val="007F4086"/>
    <w:rsid w:val="007F6D7D"/>
    <w:rsid w:val="007F7784"/>
    <w:rsid w:val="007F7D6C"/>
    <w:rsid w:val="00801168"/>
    <w:rsid w:val="0080126A"/>
    <w:rsid w:val="008024C9"/>
    <w:rsid w:val="00802E41"/>
    <w:rsid w:val="00802FB1"/>
    <w:rsid w:val="00803027"/>
    <w:rsid w:val="0080318B"/>
    <w:rsid w:val="00803514"/>
    <w:rsid w:val="00804359"/>
    <w:rsid w:val="00805271"/>
    <w:rsid w:val="00805F7B"/>
    <w:rsid w:val="00806A16"/>
    <w:rsid w:val="00810AE3"/>
    <w:rsid w:val="0081138C"/>
    <w:rsid w:val="008113FF"/>
    <w:rsid w:val="00814010"/>
    <w:rsid w:val="008147AE"/>
    <w:rsid w:val="00814F25"/>
    <w:rsid w:val="00815F92"/>
    <w:rsid w:val="008170AE"/>
    <w:rsid w:val="00817AB0"/>
    <w:rsid w:val="00820B1D"/>
    <w:rsid w:val="00820C12"/>
    <w:rsid w:val="00821B85"/>
    <w:rsid w:val="008238FC"/>
    <w:rsid w:val="00823CE5"/>
    <w:rsid w:val="00825730"/>
    <w:rsid w:val="00826997"/>
    <w:rsid w:val="00826B27"/>
    <w:rsid w:val="00831E4A"/>
    <w:rsid w:val="00831EDF"/>
    <w:rsid w:val="0083234B"/>
    <w:rsid w:val="008323EE"/>
    <w:rsid w:val="0083271C"/>
    <w:rsid w:val="00833444"/>
    <w:rsid w:val="0083414C"/>
    <w:rsid w:val="008343E6"/>
    <w:rsid w:val="00835FF8"/>
    <w:rsid w:val="00837D37"/>
    <w:rsid w:val="0083968B"/>
    <w:rsid w:val="00840DC6"/>
    <w:rsid w:val="008417F7"/>
    <w:rsid w:val="0084185C"/>
    <w:rsid w:val="00842D50"/>
    <w:rsid w:val="008431AF"/>
    <w:rsid w:val="00843973"/>
    <w:rsid w:val="00844C08"/>
    <w:rsid w:val="00845AD8"/>
    <w:rsid w:val="008461DE"/>
    <w:rsid w:val="0084627A"/>
    <w:rsid w:val="00851C03"/>
    <w:rsid w:val="00851F04"/>
    <w:rsid w:val="008529FD"/>
    <w:rsid w:val="008538CC"/>
    <w:rsid w:val="00853E38"/>
    <w:rsid w:val="00853F3D"/>
    <w:rsid w:val="008564C5"/>
    <w:rsid w:val="0085654E"/>
    <w:rsid w:val="00856B7C"/>
    <w:rsid w:val="00856B96"/>
    <w:rsid w:val="00856FDB"/>
    <w:rsid w:val="008578FF"/>
    <w:rsid w:val="00857B3A"/>
    <w:rsid w:val="00857EEA"/>
    <w:rsid w:val="0086227D"/>
    <w:rsid w:val="008622A4"/>
    <w:rsid w:val="00863A9D"/>
    <w:rsid w:val="00863C69"/>
    <w:rsid w:val="00863F3F"/>
    <w:rsid w:val="008640BB"/>
    <w:rsid w:val="008657DD"/>
    <w:rsid w:val="00866230"/>
    <w:rsid w:val="00867AB6"/>
    <w:rsid w:val="00867B73"/>
    <w:rsid w:val="00871135"/>
    <w:rsid w:val="0087154C"/>
    <w:rsid w:val="008718C5"/>
    <w:rsid w:val="00872C6B"/>
    <w:rsid w:val="00872F12"/>
    <w:rsid w:val="0087321C"/>
    <w:rsid w:val="0087330D"/>
    <w:rsid w:val="00873F87"/>
    <w:rsid w:val="008744B7"/>
    <w:rsid w:val="00876825"/>
    <w:rsid w:val="00880892"/>
    <w:rsid w:val="0088359D"/>
    <w:rsid w:val="00883883"/>
    <w:rsid w:val="00884A6C"/>
    <w:rsid w:val="008856E8"/>
    <w:rsid w:val="00886AD3"/>
    <w:rsid w:val="00890B90"/>
    <w:rsid w:val="00890CEF"/>
    <w:rsid w:val="008918DF"/>
    <w:rsid w:val="00892B95"/>
    <w:rsid w:val="00893097"/>
    <w:rsid w:val="008932B3"/>
    <w:rsid w:val="00893975"/>
    <w:rsid w:val="00894FBB"/>
    <w:rsid w:val="008951BB"/>
    <w:rsid w:val="008969E4"/>
    <w:rsid w:val="0089714E"/>
    <w:rsid w:val="0089747F"/>
    <w:rsid w:val="0089798C"/>
    <w:rsid w:val="008A19A3"/>
    <w:rsid w:val="008A3082"/>
    <w:rsid w:val="008A3478"/>
    <w:rsid w:val="008A3784"/>
    <w:rsid w:val="008A3D21"/>
    <w:rsid w:val="008A48B0"/>
    <w:rsid w:val="008A49A9"/>
    <w:rsid w:val="008A4A28"/>
    <w:rsid w:val="008A5B1A"/>
    <w:rsid w:val="008A6A6A"/>
    <w:rsid w:val="008A6CC6"/>
    <w:rsid w:val="008B0968"/>
    <w:rsid w:val="008B5B20"/>
    <w:rsid w:val="008B6C15"/>
    <w:rsid w:val="008B7073"/>
    <w:rsid w:val="008B778F"/>
    <w:rsid w:val="008B780D"/>
    <w:rsid w:val="008C0DD5"/>
    <w:rsid w:val="008C3251"/>
    <w:rsid w:val="008C42BD"/>
    <w:rsid w:val="008C47A5"/>
    <w:rsid w:val="008C4AF5"/>
    <w:rsid w:val="008C4CDD"/>
    <w:rsid w:val="008C50BF"/>
    <w:rsid w:val="008C547C"/>
    <w:rsid w:val="008C62B6"/>
    <w:rsid w:val="008C6613"/>
    <w:rsid w:val="008C70AF"/>
    <w:rsid w:val="008C74CF"/>
    <w:rsid w:val="008D15D7"/>
    <w:rsid w:val="008D19B8"/>
    <w:rsid w:val="008D1BD8"/>
    <w:rsid w:val="008D4995"/>
    <w:rsid w:val="008D4B63"/>
    <w:rsid w:val="008D6607"/>
    <w:rsid w:val="008D691B"/>
    <w:rsid w:val="008D7DDF"/>
    <w:rsid w:val="008E0FE1"/>
    <w:rsid w:val="008E22D0"/>
    <w:rsid w:val="008E314E"/>
    <w:rsid w:val="008E671F"/>
    <w:rsid w:val="008E7A5D"/>
    <w:rsid w:val="008E7D7A"/>
    <w:rsid w:val="008F1EFE"/>
    <w:rsid w:val="008F1F15"/>
    <w:rsid w:val="008F2EDB"/>
    <w:rsid w:val="008F39B3"/>
    <w:rsid w:val="008F3FA1"/>
    <w:rsid w:val="008F4BCA"/>
    <w:rsid w:val="0090012C"/>
    <w:rsid w:val="00901D8D"/>
    <w:rsid w:val="00902ABE"/>
    <w:rsid w:val="00902FB3"/>
    <w:rsid w:val="00906900"/>
    <w:rsid w:val="00907031"/>
    <w:rsid w:val="00907F25"/>
    <w:rsid w:val="00910242"/>
    <w:rsid w:val="00910B39"/>
    <w:rsid w:val="00910D84"/>
    <w:rsid w:val="00911D37"/>
    <w:rsid w:val="009131C8"/>
    <w:rsid w:val="00915792"/>
    <w:rsid w:val="009157C9"/>
    <w:rsid w:val="00915907"/>
    <w:rsid w:val="009224C4"/>
    <w:rsid w:val="009235EB"/>
    <w:rsid w:val="00923BA9"/>
    <w:rsid w:val="00924110"/>
    <w:rsid w:val="009253B5"/>
    <w:rsid w:val="009269C5"/>
    <w:rsid w:val="00926DB7"/>
    <w:rsid w:val="00933BF4"/>
    <w:rsid w:val="00934671"/>
    <w:rsid w:val="00935368"/>
    <w:rsid w:val="00936670"/>
    <w:rsid w:val="009366A7"/>
    <w:rsid w:val="00936EB1"/>
    <w:rsid w:val="009401A6"/>
    <w:rsid w:val="00942426"/>
    <w:rsid w:val="0094284C"/>
    <w:rsid w:val="00942C97"/>
    <w:rsid w:val="00942EC1"/>
    <w:rsid w:val="00943179"/>
    <w:rsid w:val="00943737"/>
    <w:rsid w:val="00943990"/>
    <w:rsid w:val="00944C38"/>
    <w:rsid w:val="009450DC"/>
    <w:rsid w:val="00945AC0"/>
    <w:rsid w:val="00947661"/>
    <w:rsid w:val="009504E5"/>
    <w:rsid w:val="009506F6"/>
    <w:rsid w:val="00950BC4"/>
    <w:rsid w:val="0095234C"/>
    <w:rsid w:val="009525A0"/>
    <w:rsid w:val="00952CAC"/>
    <w:rsid w:val="00952E73"/>
    <w:rsid w:val="00953892"/>
    <w:rsid w:val="00953BCD"/>
    <w:rsid w:val="00957694"/>
    <w:rsid w:val="00960F09"/>
    <w:rsid w:val="009627B8"/>
    <w:rsid w:val="0096329D"/>
    <w:rsid w:val="00963B4F"/>
    <w:rsid w:val="00964C49"/>
    <w:rsid w:val="00965116"/>
    <w:rsid w:val="0096547C"/>
    <w:rsid w:val="00965C96"/>
    <w:rsid w:val="009668DC"/>
    <w:rsid w:val="00971FA7"/>
    <w:rsid w:val="00972DC5"/>
    <w:rsid w:val="00973BBA"/>
    <w:rsid w:val="00973E15"/>
    <w:rsid w:val="009743BE"/>
    <w:rsid w:val="00974A93"/>
    <w:rsid w:val="009758E8"/>
    <w:rsid w:val="00976D1D"/>
    <w:rsid w:val="00976FD4"/>
    <w:rsid w:val="00980B5C"/>
    <w:rsid w:val="00980BDC"/>
    <w:rsid w:val="00980D02"/>
    <w:rsid w:val="009810F8"/>
    <w:rsid w:val="009812A8"/>
    <w:rsid w:val="0098613C"/>
    <w:rsid w:val="009866D0"/>
    <w:rsid w:val="00987C31"/>
    <w:rsid w:val="00987F27"/>
    <w:rsid w:val="00990056"/>
    <w:rsid w:val="00990370"/>
    <w:rsid w:val="00991DA5"/>
    <w:rsid w:val="00991EE3"/>
    <w:rsid w:val="00992A73"/>
    <w:rsid w:val="00992D38"/>
    <w:rsid w:val="0099353C"/>
    <w:rsid w:val="00995718"/>
    <w:rsid w:val="00995A7D"/>
    <w:rsid w:val="00995ACF"/>
    <w:rsid w:val="00996F09"/>
    <w:rsid w:val="0099760D"/>
    <w:rsid w:val="00997C3F"/>
    <w:rsid w:val="009A11F0"/>
    <w:rsid w:val="009A3084"/>
    <w:rsid w:val="009A3ED9"/>
    <w:rsid w:val="009A3F00"/>
    <w:rsid w:val="009A4FFD"/>
    <w:rsid w:val="009A697D"/>
    <w:rsid w:val="009A7619"/>
    <w:rsid w:val="009B061F"/>
    <w:rsid w:val="009B10AE"/>
    <w:rsid w:val="009B20F6"/>
    <w:rsid w:val="009B384B"/>
    <w:rsid w:val="009B3FFD"/>
    <w:rsid w:val="009B562E"/>
    <w:rsid w:val="009B5E27"/>
    <w:rsid w:val="009B5EFC"/>
    <w:rsid w:val="009B5F4E"/>
    <w:rsid w:val="009B655D"/>
    <w:rsid w:val="009B76B7"/>
    <w:rsid w:val="009B797F"/>
    <w:rsid w:val="009C0ABC"/>
    <w:rsid w:val="009C4BC3"/>
    <w:rsid w:val="009C5435"/>
    <w:rsid w:val="009C54DE"/>
    <w:rsid w:val="009C731A"/>
    <w:rsid w:val="009C7446"/>
    <w:rsid w:val="009D0756"/>
    <w:rsid w:val="009D0A25"/>
    <w:rsid w:val="009D1443"/>
    <w:rsid w:val="009D1FE1"/>
    <w:rsid w:val="009D3050"/>
    <w:rsid w:val="009D32CA"/>
    <w:rsid w:val="009D3F36"/>
    <w:rsid w:val="009D5060"/>
    <w:rsid w:val="009D5AC8"/>
    <w:rsid w:val="009D6382"/>
    <w:rsid w:val="009D63AF"/>
    <w:rsid w:val="009D64FE"/>
    <w:rsid w:val="009D6592"/>
    <w:rsid w:val="009D6BD2"/>
    <w:rsid w:val="009D7203"/>
    <w:rsid w:val="009E0D3E"/>
    <w:rsid w:val="009E0E62"/>
    <w:rsid w:val="009E18A2"/>
    <w:rsid w:val="009E2676"/>
    <w:rsid w:val="009E2982"/>
    <w:rsid w:val="009E3967"/>
    <w:rsid w:val="009E5709"/>
    <w:rsid w:val="009E644D"/>
    <w:rsid w:val="009E658B"/>
    <w:rsid w:val="009E685D"/>
    <w:rsid w:val="009F0DFF"/>
    <w:rsid w:val="009F17A0"/>
    <w:rsid w:val="009F3681"/>
    <w:rsid w:val="009F3F5D"/>
    <w:rsid w:val="009F41E3"/>
    <w:rsid w:val="009F62D7"/>
    <w:rsid w:val="009F6AA3"/>
    <w:rsid w:val="009F6F55"/>
    <w:rsid w:val="009F774B"/>
    <w:rsid w:val="009F7DE9"/>
    <w:rsid w:val="00A00072"/>
    <w:rsid w:val="00A00F09"/>
    <w:rsid w:val="00A010CC"/>
    <w:rsid w:val="00A015F5"/>
    <w:rsid w:val="00A022CE"/>
    <w:rsid w:val="00A0272D"/>
    <w:rsid w:val="00A03A35"/>
    <w:rsid w:val="00A04694"/>
    <w:rsid w:val="00A05828"/>
    <w:rsid w:val="00A05B1D"/>
    <w:rsid w:val="00A0658F"/>
    <w:rsid w:val="00A07132"/>
    <w:rsid w:val="00A07334"/>
    <w:rsid w:val="00A07D8A"/>
    <w:rsid w:val="00A11638"/>
    <w:rsid w:val="00A121F3"/>
    <w:rsid w:val="00A132D3"/>
    <w:rsid w:val="00A13395"/>
    <w:rsid w:val="00A13502"/>
    <w:rsid w:val="00A13707"/>
    <w:rsid w:val="00A13BC3"/>
    <w:rsid w:val="00A13C68"/>
    <w:rsid w:val="00A13F67"/>
    <w:rsid w:val="00A13FE9"/>
    <w:rsid w:val="00A15B27"/>
    <w:rsid w:val="00A15FD0"/>
    <w:rsid w:val="00A162F2"/>
    <w:rsid w:val="00A1725B"/>
    <w:rsid w:val="00A17F49"/>
    <w:rsid w:val="00A20B00"/>
    <w:rsid w:val="00A20B8B"/>
    <w:rsid w:val="00A2134B"/>
    <w:rsid w:val="00A22506"/>
    <w:rsid w:val="00A23AD9"/>
    <w:rsid w:val="00A23DEB"/>
    <w:rsid w:val="00A24D52"/>
    <w:rsid w:val="00A25BFA"/>
    <w:rsid w:val="00A302E1"/>
    <w:rsid w:val="00A30F76"/>
    <w:rsid w:val="00A316C8"/>
    <w:rsid w:val="00A32618"/>
    <w:rsid w:val="00A326B4"/>
    <w:rsid w:val="00A33BDF"/>
    <w:rsid w:val="00A40ED4"/>
    <w:rsid w:val="00A41B06"/>
    <w:rsid w:val="00A4297C"/>
    <w:rsid w:val="00A42C97"/>
    <w:rsid w:val="00A43112"/>
    <w:rsid w:val="00A43371"/>
    <w:rsid w:val="00A437E6"/>
    <w:rsid w:val="00A43B4A"/>
    <w:rsid w:val="00A442ED"/>
    <w:rsid w:val="00A448B8"/>
    <w:rsid w:val="00A44BFE"/>
    <w:rsid w:val="00A4594A"/>
    <w:rsid w:val="00A469C7"/>
    <w:rsid w:val="00A46C46"/>
    <w:rsid w:val="00A500EF"/>
    <w:rsid w:val="00A50B4D"/>
    <w:rsid w:val="00A50DF5"/>
    <w:rsid w:val="00A5182F"/>
    <w:rsid w:val="00A53731"/>
    <w:rsid w:val="00A53786"/>
    <w:rsid w:val="00A53E55"/>
    <w:rsid w:val="00A54C03"/>
    <w:rsid w:val="00A54EB1"/>
    <w:rsid w:val="00A554E7"/>
    <w:rsid w:val="00A55F0D"/>
    <w:rsid w:val="00A55FE1"/>
    <w:rsid w:val="00A56422"/>
    <w:rsid w:val="00A5667A"/>
    <w:rsid w:val="00A60095"/>
    <w:rsid w:val="00A60298"/>
    <w:rsid w:val="00A60A22"/>
    <w:rsid w:val="00A61D90"/>
    <w:rsid w:val="00A62C67"/>
    <w:rsid w:val="00A62D42"/>
    <w:rsid w:val="00A62E02"/>
    <w:rsid w:val="00A62EDC"/>
    <w:rsid w:val="00A64E6E"/>
    <w:rsid w:val="00A66375"/>
    <w:rsid w:val="00A6665A"/>
    <w:rsid w:val="00A66734"/>
    <w:rsid w:val="00A7214E"/>
    <w:rsid w:val="00A727FA"/>
    <w:rsid w:val="00A74029"/>
    <w:rsid w:val="00A7450A"/>
    <w:rsid w:val="00A760CE"/>
    <w:rsid w:val="00A76800"/>
    <w:rsid w:val="00A76E26"/>
    <w:rsid w:val="00A80DF0"/>
    <w:rsid w:val="00A826E4"/>
    <w:rsid w:val="00A84BD3"/>
    <w:rsid w:val="00A84CD5"/>
    <w:rsid w:val="00A85968"/>
    <w:rsid w:val="00A863F7"/>
    <w:rsid w:val="00A86826"/>
    <w:rsid w:val="00A87500"/>
    <w:rsid w:val="00A901AE"/>
    <w:rsid w:val="00A904D4"/>
    <w:rsid w:val="00A90B88"/>
    <w:rsid w:val="00A92442"/>
    <w:rsid w:val="00A939A2"/>
    <w:rsid w:val="00A959D7"/>
    <w:rsid w:val="00A95ACC"/>
    <w:rsid w:val="00A95F97"/>
    <w:rsid w:val="00A95FF1"/>
    <w:rsid w:val="00AA100B"/>
    <w:rsid w:val="00AA12A6"/>
    <w:rsid w:val="00AA1436"/>
    <w:rsid w:val="00AA1C5D"/>
    <w:rsid w:val="00AA1DF4"/>
    <w:rsid w:val="00AA26CE"/>
    <w:rsid w:val="00AA291A"/>
    <w:rsid w:val="00AA3139"/>
    <w:rsid w:val="00AA6789"/>
    <w:rsid w:val="00AA680F"/>
    <w:rsid w:val="00AA7216"/>
    <w:rsid w:val="00AA7FAD"/>
    <w:rsid w:val="00AB3803"/>
    <w:rsid w:val="00AB5D5A"/>
    <w:rsid w:val="00AB629E"/>
    <w:rsid w:val="00AB642E"/>
    <w:rsid w:val="00AB66A9"/>
    <w:rsid w:val="00AB6B48"/>
    <w:rsid w:val="00ABC257"/>
    <w:rsid w:val="00AC14D4"/>
    <w:rsid w:val="00AC1940"/>
    <w:rsid w:val="00AC1ABB"/>
    <w:rsid w:val="00AC3AA8"/>
    <w:rsid w:val="00AC3BCB"/>
    <w:rsid w:val="00AC547F"/>
    <w:rsid w:val="00AC5E3F"/>
    <w:rsid w:val="00AC74DA"/>
    <w:rsid w:val="00AC7525"/>
    <w:rsid w:val="00AD17FB"/>
    <w:rsid w:val="00AD284F"/>
    <w:rsid w:val="00AD35A4"/>
    <w:rsid w:val="00AD3731"/>
    <w:rsid w:val="00AD462E"/>
    <w:rsid w:val="00AD5D0E"/>
    <w:rsid w:val="00AD7D9F"/>
    <w:rsid w:val="00AE01FF"/>
    <w:rsid w:val="00AE1AFA"/>
    <w:rsid w:val="00AE26EF"/>
    <w:rsid w:val="00AE2A47"/>
    <w:rsid w:val="00AE2ACC"/>
    <w:rsid w:val="00AE300E"/>
    <w:rsid w:val="00AE3394"/>
    <w:rsid w:val="00AE3C90"/>
    <w:rsid w:val="00AE6079"/>
    <w:rsid w:val="00AF014D"/>
    <w:rsid w:val="00AF1315"/>
    <w:rsid w:val="00AF1F9A"/>
    <w:rsid w:val="00AF29DB"/>
    <w:rsid w:val="00AF323F"/>
    <w:rsid w:val="00AF387B"/>
    <w:rsid w:val="00AF5BE4"/>
    <w:rsid w:val="00AF61F6"/>
    <w:rsid w:val="00AF656D"/>
    <w:rsid w:val="00B007D0"/>
    <w:rsid w:val="00B02BA8"/>
    <w:rsid w:val="00B0453C"/>
    <w:rsid w:val="00B050B3"/>
    <w:rsid w:val="00B056E7"/>
    <w:rsid w:val="00B06427"/>
    <w:rsid w:val="00B06B0C"/>
    <w:rsid w:val="00B07E47"/>
    <w:rsid w:val="00B1109E"/>
    <w:rsid w:val="00B12D11"/>
    <w:rsid w:val="00B17366"/>
    <w:rsid w:val="00B2022C"/>
    <w:rsid w:val="00B22835"/>
    <w:rsid w:val="00B23023"/>
    <w:rsid w:val="00B24126"/>
    <w:rsid w:val="00B24233"/>
    <w:rsid w:val="00B26226"/>
    <w:rsid w:val="00B27D70"/>
    <w:rsid w:val="00B27FCA"/>
    <w:rsid w:val="00B30836"/>
    <w:rsid w:val="00B33891"/>
    <w:rsid w:val="00B3390E"/>
    <w:rsid w:val="00B33BD4"/>
    <w:rsid w:val="00B340BA"/>
    <w:rsid w:val="00B34D2D"/>
    <w:rsid w:val="00B34F97"/>
    <w:rsid w:val="00B367DC"/>
    <w:rsid w:val="00B36D9D"/>
    <w:rsid w:val="00B372C2"/>
    <w:rsid w:val="00B377ED"/>
    <w:rsid w:val="00B41961"/>
    <w:rsid w:val="00B42452"/>
    <w:rsid w:val="00B43E2F"/>
    <w:rsid w:val="00B468DC"/>
    <w:rsid w:val="00B46BF8"/>
    <w:rsid w:val="00B47CB6"/>
    <w:rsid w:val="00B501EF"/>
    <w:rsid w:val="00B5127C"/>
    <w:rsid w:val="00B53F93"/>
    <w:rsid w:val="00B54611"/>
    <w:rsid w:val="00B54928"/>
    <w:rsid w:val="00B54D07"/>
    <w:rsid w:val="00B54F58"/>
    <w:rsid w:val="00B605C9"/>
    <w:rsid w:val="00B60B2B"/>
    <w:rsid w:val="00B6409A"/>
    <w:rsid w:val="00B64FC7"/>
    <w:rsid w:val="00B65F09"/>
    <w:rsid w:val="00B6699F"/>
    <w:rsid w:val="00B6744B"/>
    <w:rsid w:val="00B67576"/>
    <w:rsid w:val="00B746FB"/>
    <w:rsid w:val="00B7516F"/>
    <w:rsid w:val="00B7731A"/>
    <w:rsid w:val="00B77FDF"/>
    <w:rsid w:val="00B802A5"/>
    <w:rsid w:val="00B8087F"/>
    <w:rsid w:val="00B80EAE"/>
    <w:rsid w:val="00B82A7D"/>
    <w:rsid w:val="00B82FC4"/>
    <w:rsid w:val="00B830C2"/>
    <w:rsid w:val="00B83898"/>
    <w:rsid w:val="00B83CD1"/>
    <w:rsid w:val="00B84678"/>
    <w:rsid w:val="00B87A21"/>
    <w:rsid w:val="00B90BAE"/>
    <w:rsid w:val="00B912D4"/>
    <w:rsid w:val="00B9163D"/>
    <w:rsid w:val="00B920E6"/>
    <w:rsid w:val="00B9262A"/>
    <w:rsid w:val="00B930CD"/>
    <w:rsid w:val="00B94050"/>
    <w:rsid w:val="00B961BC"/>
    <w:rsid w:val="00B96437"/>
    <w:rsid w:val="00B96B1C"/>
    <w:rsid w:val="00BA1128"/>
    <w:rsid w:val="00BA1909"/>
    <w:rsid w:val="00BA2C02"/>
    <w:rsid w:val="00BA3EB6"/>
    <w:rsid w:val="00BA5818"/>
    <w:rsid w:val="00BA790C"/>
    <w:rsid w:val="00BA7F11"/>
    <w:rsid w:val="00BB032D"/>
    <w:rsid w:val="00BB05AC"/>
    <w:rsid w:val="00BB1016"/>
    <w:rsid w:val="00BB12BF"/>
    <w:rsid w:val="00BB24D6"/>
    <w:rsid w:val="00BB3664"/>
    <w:rsid w:val="00BB4C2B"/>
    <w:rsid w:val="00BB5367"/>
    <w:rsid w:val="00BB5B4E"/>
    <w:rsid w:val="00BB7E8E"/>
    <w:rsid w:val="00BC007D"/>
    <w:rsid w:val="00BC01BF"/>
    <w:rsid w:val="00BC0910"/>
    <w:rsid w:val="00BC1C85"/>
    <w:rsid w:val="00BC22D3"/>
    <w:rsid w:val="00BC48E8"/>
    <w:rsid w:val="00BC4B22"/>
    <w:rsid w:val="00BC7A78"/>
    <w:rsid w:val="00BD0011"/>
    <w:rsid w:val="00BD00DD"/>
    <w:rsid w:val="00BD0905"/>
    <w:rsid w:val="00BD0EF5"/>
    <w:rsid w:val="00BD13AC"/>
    <w:rsid w:val="00BD14A9"/>
    <w:rsid w:val="00BD1B6A"/>
    <w:rsid w:val="00BD1CBF"/>
    <w:rsid w:val="00BD21A3"/>
    <w:rsid w:val="00BD407D"/>
    <w:rsid w:val="00BD409C"/>
    <w:rsid w:val="00BD5421"/>
    <w:rsid w:val="00BD5DA2"/>
    <w:rsid w:val="00BD6DCA"/>
    <w:rsid w:val="00BE0301"/>
    <w:rsid w:val="00BE0B20"/>
    <w:rsid w:val="00BE11F9"/>
    <w:rsid w:val="00BE1D4E"/>
    <w:rsid w:val="00BE1E1E"/>
    <w:rsid w:val="00BE2A0F"/>
    <w:rsid w:val="00BE2BA9"/>
    <w:rsid w:val="00BE3317"/>
    <w:rsid w:val="00BE565A"/>
    <w:rsid w:val="00BE6195"/>
    <w:rsid w:val="00BE66A1"/>
    <w:rsid w:val="00BE734B"/>
    <w:rsid w:val="00BE74A6"/>
    <w:rsid w:val="00BF07F4"/>
    <w:rsid w:val="00BF0A63"/>
    <w:rsid w:val="00BF0AC1"/>
    <w:rsid w:val="00BF3A95"/>
    <w:rsid w:val="00BF607D"/>
    <w:rsid w:val="00BF63E2"/>
    <w:rsid w:val="00BF6F58"/>
    <w:rsid w:val="00BF6FF9"/>
    <w:rsid w:val="00BF7954"/>
    <w:rsid w:val="00BF7F29"/>
    <w:rsid w:val="00C01C22"/>
    <w:rsid w:val="00C02C22"/>
    <w:rsid w:val="00C03E07"/>
    <w:rsid w:val="00C048B6"/>
    <w:rsid w:val="00C063BC"/>
    <w:rsid w:val="00C0655D"/>
    <w:rsid w:val="00C070C1"/>
    <w:rsid w:val="00C1037F"/>
    <w:rsid w:val="00C1094C"/>
    <w:rsid w:val="00C10D76"/>
    <w:rsid w:val="00C1291F"/>
    <w:rsid w:val="00C145BF"/>
    <w:rsid w:val="00C145FC"/>
    <w:rsid w:val="00C15AD6"/>
    <w:rsid w:val="00C16E22"/>
    <w:rsid w:val="00C17AD5"/>
    <w:rsid w:val="00C17BE9"/>
    <w:rsid w:val="00C2196F"/>
    <w:rsid w:val="00C238B8"/>
    <w:rsid w:val="00C24567"/>
    <w:rsid w:val="00C25CAB"/>
    <w:rsid w:val="00C267A0"/>
    <w:rsid w:val="00C267AA"/>
    <w:rsid w:val="00C267AC"/>
    <w:rsid w:val="00C27551"/>
    <w:rsid w:val="00C300A2"/>
    <w:rsid w:val="00C30F2D"/>
    <w:rsid w:val="00C31899"/>
    <w:rsid w:val="00C32688"/>
    <w:rsid w:val="00C33520"/>
    <w:rsid w:val="00C33F3C"/>
    <w:rsid w:val="00C355A1"/>
    <w:rsid w:val="00C357D0"/>
    <w:rsid w:val="00C360AE"/>
    <w:rsid w:val="00C4050B"/>
    <w:rsid w:val="00C413E5"/>
    <w:rsid w:val="00C41F47"/>
    <w:rsid w:val="00C4237B"/>
    <w:rsid w:val="00C444C7"/>
    <w:rsid w:val="00C44861"/>
    <w:rsid w:val="00C45196"/>
    <w:rsid w:val="00C466B1"/>
    <w:rsid w:val="00C46DF5"/>
    <w:rsid w:val="00C476FD"/>
    <w:rsid w:val="00C500C4"/>
    <w:rsid w:val="00C50F66"/>
    <w:rsid w:val="00C5295B"/>
    <w:rsid w:val="00C52A8A"/>
    <w:rsid w:val="00C536D0"/>
    <w:rsid w:val="00C57BAF"/>
    <w:rsid w:val="00C61FEC"/>
    <w:rsid w:val="00C621F7"/>
    <w:rsid w:val="00C62339"/>
    <w:rsid w:val="00C62BA8"/>
    <w:rsid w:val="00C63E68"/>
    <w:rsid w:val="00C64938"/>
    <w:rsid w:val="00C64D56"/>
    <w:rsid w:val="00C65614"/>
    <w:rsid w:val="00C659A8"/>
    <w:rsid w:val="00C664AE"/>
    <w:rsid w:val="00C669C7"/>
    <w:rsid w:val="00C67B17"/>
    <w:rsid w:val="00C716EE"/>
    <w:rsid w:val="00C716F5"/>
    <w:rsid w:val="00C7367F"/>
    <w:rsid w:val="00C738EA"/>
    <w:rsid w:val="00C73F29"/>
    <w:rsid w:val="00C7430D"/>
    <w:rsid w:val="00C771DB"/>
    <w:rsid w:val="00C802AC"/>
    <w:rsid w:val="00C808AB"/>
    <w:rsid w:val="00C81241"/>
    <w:rsid w:val="00C81945"/>
    <w:rsid w:val="00C81A92"/>
    <w:rsid w:val="00C81EDF"/>
    <w:rsid w:val="00C828E2"/>
    <w:rsid w:val="00C82F7F"/>
    <w:rsid w:val="00C843DD"/>
    <w:rsid w:val="00C8505C"/>
    <w:rsid w:val="00C8550A"/>
    <w:rsid w:val="00C856B3"/>
    <w:rsid w:val="00C85BA9"/>
    <w:rsid w:val="00C85FCF"/>
    <w:rsid w:val="00C8652E"/>
    <w:rsid w:val="00C866E6"/>
    <w:rsid w:val="00C873D4"/>
    <w:rsid w:val="00C877CB"/>
    <w:rsid w:val="00C87931"/>
    <w:rsid w:val="00C90106"/>
    <w:rsid w:val="00C90257"/>
    <w:rsid w:val="00C9175A"/>
    <w:rsid w:val="00C9176A"/>
    <w:rsid w:val="00C936CB"/>
    <w:rsid w:val="00C940CB"/>
    <w:rsid w:val="00C94A25"/>
    <w:rsid w:val="00C96273"/>
    <w:rsid w:val="00C96829"/>
    <w:rsid w:val="00C974F9"/>
    <w:rsid w:val="00C97B4D"/>
    <w:rsid w:val="00CA2387"/>
    <w:rsid w:val="00CA2A2C"/>
    <w:rsid w:val="00CA2CFD"/>
    <w:rsid w:val="00CA4009"/>
    <w:rsid w:val="00CA4266"/>
    <w:rsid w:val="00CA4FB4"/>
    <w:rsid w:val="00CA5FBD"/>
    <w:rsid w:val="00CA66F7"/>
    <w:rsid w:val="00CA6F9D"/>
    <w:rsid w:val="00CA75AE"/>
    <w:rsid w:val="00CB119C"/>
    <w:rsid w:val="00CB14CB"/>
    <w:rsid w:val="00CB2A3E"/>
    <w:rsid w:val="00CB3076"/>
    <w:rsid w:val="00CB3ABB"/>
    <w:rsid w:val="00CB5362"/>
    <w:rsid w:val="00CB5659"/>
    <w:rsid w:val="00CC1148"/>
    <w:rsid w:val="00CC1713"/>
    <w:rsid w:val="00CC1EA2"/>
    <w:rsid w:val="00CC2053"/>
    <w:rsid w:val="00CC79A0"/>
    <w:rsid w:val="00CD0E61"/>
    <w:rsid w:val="00CD1A19"/>
    <w:rsid w:val="00CD1E39"/>
    <w:rsid w:val="00CD201E"/>
    <w:rsid w:val="00CD2C10"/>
    <w:rsid w:val="00CD2EC1"/>
    <w:rsid w:val="00CD337B"/>
    <w:rsid w:val="00CD51C0"/>
    <w:rsid w:val="00CD591F"/>
    <w:rsid w:val="00CD6FE2"/>
    <w:rsid w:val="00CE0F36"/>
    <w:rsid w:val="00CE1DFA"/>
    <w:rsid w:val="00CE3686"/>
    <w:rsid w:val="00CE3752"/>
    <w:rsid w:val="00CE47EB"/>
    <w:rsid w:val="00CE57F8"/>
    <w:rsid w:val="00CE65C1"/>
    <w:rsid w:val="00CE685E"/>
    <w:rsid w:val="00CE7FF2"/>
    <w:rsid w:val="00CF06BA"/>
    <w:rsid w:val="00CF087C"/>
    <w:rsid w:val="00CF2ED8"/>
    <w:rsid w:val="00CF2F00"/>
    <w:rsid w:val="00CF3DB5"/>
    <w:rsid w:val="00CF4A46"/>
    <w:rsid w:val="00CF6B7A"/>
    <w:rsid w:val="00CF7A85"/>
    <w:rsid w:val="00D009C1"/>
    <w:rsid w:val="00D01C7B"/>
    <w:rsid w:val="00D047B2"/>
    <w:rsid w:val="00D05979"/>
    <w:rsid w:val="00D05A25"/>
    <w:rsid w:val="00D06D5B"/>
    <w:rsid w:val="00D06FAF"/>
    <w:rsid w:val="00D0713A"/>
    <w:rsid w:val="00D10AE3"/>
    <w:rsid w:val="00D111AF"/>
    <w:rsid w:val="00D12804"/>
    <w:rsid w:val="00D12992"/>
    <w:rsid w:val="00D1481D"/>
    <w:rsid w:val="00D149F5"/>
    <w:rsid w:val="00D14C27"/>
    <w:rsid w:val="00D15053"/>
    <w:rsid w:val="00D15BE5"/>
    <w:rsid w:val="00D16573"/>
    <w:rsid w:val="00D171FD"/>
    <w:rsid w:val="00D1732B"/>
    <w:rsid w:val="00D231C4"/>
    <w:rsid w:val="00D23F38"/>
    <w:rsid w:val="00D247B6"/>
    <w:rsid w:val="00D25124"/>
    <w:rsid w:val="00D30DCF"/>
    <w:rsid w:val="00D31274"/>
    <w:rsid w:val="00D32F79"/>
    <w:rsid w:val="00D33EE8"/>
    <w:rsid w:val="00D33FDC"/>
    <w:rsid w:val="00D34527"/>
    <w:rsid w:val="00D3594E"/>
    <w:rsid w:val="00D35FCC"/>
    <w:rsid w:val="00D36C1B"/>
    <w:rsid w:val="00D37FA8"/>
    <w:rsid w:val="00D43F8D"/>
    <w:rsid w:val="00D449ED"/>
    <w:rsid w:val="00D44D70"/>
    <w:rsid w:val="00D4681E"/>
    <w:rsid w:val="00D46B31"/>
    <w:rsid w:val="00D4DD75"/>
    <w:rsid w:val="00D509FF"/>
    <w:rsid w:val="00D50B65"/>
    <w:rsid w:val="00D51023"/>
    <w:rsid w:val="00D51E5D"/>
    <w:rsid w:val="00D520E4"/>
    <w:rsid w:val="00D5215D"/>
    <w:rsid w:val="00D54689"/>
    <w:rsid w:val="00D5547A"/>
    <w:rsid w:val="00D55A06"/>
    <w:rsid w:val="00D55DD6"/>
    <w:rsid w:val="00D55E47"/>
    <w:rsid w:val="00D5604F"/>
    <w:rsid w:val="00D565D1"/>
    <w:rsid w:val="00D57A45"/>
    <w:rsid w:val="00D57D22"/>
    <w:rsid w:val="00D60CB6"/>
    <w:rsid w:val="00D60D83"/>
    <w:rsid w:val="00D61678"/>
    <w:rsid w:val="00D63248"/>
    <w:rsid w:val="00D63B9D"/>
    <w:rsid w:val="00D6475A"/>
    <w:rsid w:val="00D6592E"/>
    <w:rsid w:val="00D66CB0"/>
    <w:rsid w:val="00D729E2"/>
    <w:rsid w:val="00D738C1"/>
    <w:rsid w:val="00D73AA7"/>
    <w:rsid w:val="00D73C67"/>
    <w:rsid w:val="00D74CD8"/>
    <w:rsid w:val="00D75BA0"/>
    <w:rsid w:val="00D8065E"/>
    <w:rsid w:val="00D80B2B"/>
    <w:rsid w:val="00D8130D"/>
    <w:rsid w:val="00D814FA"/>
    <w:rsid w:val="00D821CB"/>
    <w:rsid w:val="00D83056"/>
    <w:rsid w:val="00D84003"/>
    <w:rsid w:val="00D846AB"/>
    <w:rsid w:val="00D84D44"/>
    <w:rsid w:val="00D858EF"/>
    <w:rsid w:val="00D860E5"/>
    <w:rsid w:val="00D874BC"/>
    <w:rsid w:val="00D905A0"/>
    <w:rsid w:val="00D910F1"/>
    <w:rsid w:val="00D915E3"/>
    <w:rsid w:val="00D92A45"/>
    <w:rsid w:val="00D94F2F"/>
    <w:rsid w:val="00D95460"/>
    <w:rsid w:val="00D9710B"/>
    <w:rsid w:val="00DA0220"/>
    <w:rsid w:val="00DA0E55"/>
    <w:rsid w:val="00DA227A"/>
    <w:rsid w:val="00DA4141"/>
    <w:rsid w:val="00DA5BE7"/>
    <w:rsid w:val="00DA67E1"/>
    <w:rsid w:val="00DA772E"/>
    <w:rsid w:val="00DA7ECA"/>
    <w:rsid w:val="00DB192B"/>
    <w:rsid w:val="00DB1C23"/>
    <w:rsid w:val="00DB243B"/>
    <w:rsid w:val="00DB35BC"/>
    <w:rsid w:val="00DB3738"/>
    <w:rsid w:val="00DB4D2F"/>
    <w:rsid w:val="00DB63CD"/>
    <w:rsid w:val="00DB64F6"/>
    <w:rsid w:val="00DC0A26"/>
    <w:rsid w:val="00DC2E80"/>
    <w:rsid w:val="00DC3E61"/>
    <w:rsid w:val="00DC483C"/>
    <w:rsid w:val="00DC4B11"/>
    <w:rsid w:val="00DC56FF"/>
    <w:rsid w:val="00DC599B"/>
    <w:rsid w:val="00DC6B35"/>
    <w:rsid w:val="00DC6DD3"/>
    <w:rsid w:val="00DC71E0"/>
    <w:rsid w:val="00DC7AE3"/>
    <w:rsid w:val="00DD0B92"/>
    <w:rsid w:val="00DD164A"/>
    <w:rsid w:val="00DD16E5"/>
    <w:rsid w:val="00DD2281"/>
    <w:rsid w:val="00DD255E"/>
    <w:rsid w:val="00DD3402"/>
    <w:rsid w:val="00DD36BF"/>
    <w:rsid w:val="00DD6388"/>
    <w:rsid w:val="00DD67DC"/>
    <w:rsid w:val="00DD704E"/>
    <w:rsid w:val="00DE0B8E"/>
    <w:rsid w:val="00DE3D62"/>
    <w:rsid w:val="00DE434A"/>
    <w:rsid w:val="00DE62CB"/>
    <w:rsid w:val="00DE6989"/>
    <w:rsid w:val="00DE6CB2"/>
    <w:rsid w:val="00DE7367"/>
    <w:rsid w:val="00DF09E5"/>
    <w:rsid w:val="00DF2363"/>
    <w:rsid w:val="00DF294A"/>
    <w:rsid w:val="00DF3153"/>
    <w:rsid w:val="00DF437D"/>
    <w:rsid w:val="00DF4AE3"/>
    <w:rsid w:val="00DF650A"/>
    <w:rsid w:val="00DF66AA"/>
    <w:rsid w:val="00E00156"/>
    <w:rsid w:val="00E00321"/>
    <w:rsid w:val="00E009A9"/>
    <w:rsid w:val="00E00A52"/>
    <w:rsid w:val="00E01472"/>
    <w:rsid w:val="00E03A5F"/>
    <w:rsid w:val="00E03DC7"/>
    <w:rsid w:val="00E03EB0"/>
    <w:rsid w:val="00E05076"/>
    <w:rsid w:val="00E057A0"/>
    <w:rsid w:val="00E067EB"/>
    <w:rsid w:val="00E0681A"/>
    <w:rsid w:val="00E06D50"/>
    <w:rsid w:val="00E076C8"/>
    <w:rsid w:val="00E07906"/>
    <w:rsid w:val="00E101B9"/>
    <w:rsid w:val="00E1465D"/>
    <w:rsid w:val="00E1486F"/>
    <w:rsid w:val="00E1500B"/>
    <w:rsid w:val="00E151D4"/>
    <w:rsid w:val="00E15655"/>
    <w:rsid w:val="00E15AC3"/>
    <w:rsid w:val="00E15DE9"/>
    <w:rsid w:val="00E16F01"/>
    <w:rsid w:val="00E200FC"/>
    <w:rsid w:val="00E205E1"/>
    <w:rsid w:val="00E213F9"/>
    <w:rsid w:val="00E2163F"/>
    <w:rsid w:val="00E23D5E"/>
    <w:rsid w:val="00E24802"/>
    <w:rsid w:val="00E264FD"/>
    <w:rsid w:val="00E272CC"/>
    <w:rsid w:val="00E27E5A"/>
    <w:rsid w:val="00E31D88"/>
    <w:rsid w:val="00E32072"/>
    <w:rsid w:val="00E33389"/>
    <w:rsid w:val="00E357B8"/>
    <w:rsid w:val="00E370C4"/>
    <w:rsid w:val="00E37151"/>
    <w:rsid w:val="00E371DA"/>
    <w:rsid w:val="00E40384"/>
    <w:rsid w:val="00E41F5A"/>
    <w:rsid w:val="00E4207E"/>
    <w:rsid w:val="00E4395E"/>
    <w:rsid w:val="00E43DB9"/>
    <w:rsid w:val="00E45C5D"/>
    <w:rsid w:val="00E46989"/>
    <w:rsid w:val="00E46FF9"/>
    <w:rsid w:val="00E502F8"/>
    <w:rsid w:val="00E51448"/>
    <w:rsid w:val="00E51EC6"/>
    <w:rsid w:val="00E53295"/>
    <w:rsid w:val="00E53651"/>
    <w:rsid w:val="00E541AC"/>
    <w:rsid w:val="00E5433E"/>
    <w:rsid w:val="00E548A2"/>
    <w:rsid w:val="00E54F07"/>
    <w:rsid w:val="00E562AC"/>
    <w:rsid w:val="00E56B68"/>
    <w:rsid w:val="00E576E3"/>
    <w:rsid w:val="00E62545"/>
    <w:rsid w:val="00E636AA"/>
    <w:rsid w:val="00E65F07"/>
    <w:rsid w:val="00E6739D"/>
    <w:rsid w:val="00E67FBA"/>
    <w:rsid w:val="00E71D44"/>
    <w:rsid w:val="00E71F6E"/>
    <w:rsid w:val="00E73B98"/>
    <w:rsid w:val="00E75A79"/>
    <w:rsid w:val="00E75E97"/>
    <w:rsid w:val="00E760DF"/>
    <w:rsid w:val="00E764CB"/>
    <w:rsid w:val="00E764D6"/>
    <w:rsid w:val="00E771FA"/>
    <w:rsid w:val="00E774F4"/>
    <w:rsid w:val="00E80437"/>
    <w:rsid w:val="00E80EA2"/>
    <w:rsid w:val="00E85661"/>
    <w:rsid w:val="00E859BC"/>
    <w:rsid w:val="00E905A8"/>
    <w:rsid w:val="00E90B95"/>
    <w:rsid w:val="00E90F2F"/>
    <w:rsid w:val="00E94F57"/>
    <w:rsid w:val="00E95EF2"/>
    <w:rsid w:val="00E96B7E"/>
    <w:rsid w:val="00E96F16"/>
    <w:rsid w:val="00E972F3"/>
    <w:rsid w:val="00EA0D30"/>
    <w:rsid w:val="00EA0FF6"/>
    <w:rsid w:val="00EA2453"/>
    <w:rsid w:val="00EA2865"/>
    <w:rsid w:val="00EA3734"/>
    <w:rsid w:val="00EA4D87"/>
    <w:rsid w:val="00EA507F"/>
    <w:rsid w:val="00EA5F5A"/>
    <w:rsid w:val="00EA7E68"/>
    <w:rsid w:val="00EB26BD"/>
    <w:rsid w:val="00EB70D7"/>
    <w:rsid w:val="00EB7210"/>
    <w:rsid w:val="00EB77C5"/>
    <w:rsid w:val="00EB788E"/>
    <w:rsid w:val="00EB7BC2"/>
    <w:rsid w:val="00EC182E"/>
    <w:rsid w:val="00EC1B6B"/>
    <w:rsid w:val="00EC414C"/>
    <w:rsid w:val="00EC4516"/>
    <w:rsid w:val="00EC48C1"/>
    <w:rsid w:val="00EC5A31"/>
    <w:rsid w:val="00EC6129"/>
    <w:rsid w:val="00EC6328"/>
    <w:rsid w:val="00EC7C01"/>
    <w:rsid w:val="00ED298A"/>
    <w:rsid w:val="00ED32A1"/>
    <w:rsid w:val="00ED4539"/>
    <w:rsid w:val="00ED523B"/>
    <w:rsid w:val="00EE062E"/>
    <w:rsid w:val="00EE28F4"/>
    <w:rsid w:val="00EE3526"/>
    <w:rsid w:val="00EE3663"/>
    <w:rsid w:val="00EE3D2A"/>
    <w:rsid w:val="00EE4516"/>
    <w:rsid w:val="00EE489D"/>
    <w:rsid w:val="00EE5026"/>
    <w:rsid w:val="00EE61E2"/>
    <w:rsid w:val="00EE63F4"/>
    <w:rsid w:val="00EE6417"/>
    <w:rsid w:val="00EE6B10"/>
    <w:rsid w:val="00EE78BB"/>
    <w:rsid w:val="00EF0586"/>
    <w:rsid w:val="00EF0B09"/>
    <w:rsid w:val="00EF10A4"/>
    <w:rsid w:val="00EF15FB"/>
    <w:rsid w:val="00EF6D69"/>
    <w:rsid w:val="00EF7CDD"/>
    <w:rsid w:val="00EF7FC9"/>
    <w:rsid w:val="00F02467"/>
    <w:rsid w:val="00F02D1D"/>
    <w:rsid w:val="00F0403C"/>
    <w:rsid w:val="00F04569"/>
    <w:rsid w:val="00F05CC4"/>
    <w:rsid w:val="00F1095C"/>
    <w:rsid w:val="00F11129"/>
    <w:rsid w:val="00F11D5C"/>
    <w:rsid w:val="00F12C1F"/>
    <w:rsid w:val="00F13DF5"/>
    <w:rsid w:val="00F15D6C"/>
    <w:rsid w:val="00F20038"/>
    <w:rsid w:val="00F20DF8"/>
    <w:rsid w:val="00F20F1D"/>
    <w:rsid w:val="00F20F66"/>
    <w:rsid w:val="00F216A5"/>
    <w:rsid w:val="00F22C9D"/>
    <w:rsid w:val="00F2362B"/>
    <w:rsid w:val="00F24640"/>
    <w:rsid w:val="00F24AED"/>
    <w:rsid w:val="00F26205"/>
    <w:rsid w:val="00F26227"/>
    <w:rsid w:val="00F26F57"/>
    <w:rsid w:val="00F27B5D"/>
    <w:rsid w:val="00F32153"/>
    <w:rsid w:val="00F322D3"/>
    <w:rsid w:val="00F32EC9"/>
    <w:rsid w:val="00F33F05"/>
    <w:rsid w:val="00F34ABF"/>
    <w:rsid w:val="00F34E68"/>
    <w:rsid w:val="00F351CF"/>
    <w:rsid w:val="00F35820"/>
    <w:rsid w:val="00F35E35"/>
    <w:rsid w:val="00F369B3"/>
    <w:rsid w:val="00F36C51"/>
    <w:rsid w:val="00F37083"/>
    <w:rsid w:val="00F41C86"/>
    <w:rsid w:val="00F4200A"/>
    <w:rsid w:val="00F4294B"/>
    <w:rsid w:val="00F42A2B"/>
    <w:rsid w:val="00F45025"/>
    <w:rsid w:val="00F46AE2"/>
    <w:rsid w:val="00F46B0D"/>
    <w:rsid w:val="00F50D97"/>
    <w:rsid w:val="00F51623"/>
    <w:rsid w:val="00F51C68"/>
    <w:rsid w:val="00F51E88"/>
    <w:rsid w:val="00F5264C"/>
    <w:rsid w:val="00F52A0B"/>
    <w:rsid w:val="00F54026"/>
    <w:rsid w:val="00F54141"/>
    <w:rsid w:val="00F544C1"/>
    <w:rsid w:val="00F555B0"/>
    <w:rsid w:val="00F56428"/>
    <w:rsid w:val="00F60221"/>
    <w:rsid w:val="00F60C59"/>
    <w:rsid w:val="00F6308C"/>
    <w:rsid w:val="00F6407A"/>
    <w:rsid w:val="00F6426A"/>
    <w:rsid w:val="00F6459D"/>
    <w:rsid w:val="00F659D7"/>
    <w:rsid w:val="00F66F08"/>
    <w:rsid w:val="00F67180"/>
    <w:rsid w:val="00F704D5"/>
    <w:rsid w:val="00F708F2"/>
    <w:rsid w:val="00F71852"/>
    <w:rsid w:val="00F71E46"/>
    <w:rsid w:val="00F71E91"/>
    <w:rsid w:val="00F72698"/>
    <w:rsid w:val="00F72EDD"/>
    <w:rsid w:val="00F72FC3"/>
    <w:rsid w:val="00F738FD"/>
    <w:rsid w:val="00F764D8"/>
    <w:rsid w:val="00F76A75"/>
    <w:rsid w:val="00F773EB"/>
    <w:rsid w:val="00F811F5"/>
    <w:rsid w:val="00F81C23"/>
    <w:rsid w:val="00F82BAF"/>
    <w:rsid w:val="00F83E65"/>
    <w:rsid w:val="00F844A9"/>
    <w:rsid w:val="00F84DBE"/>
    <w:rsid w:val="00F84F96"/>
    <w:rsid w:val="00F85A8D"/>
    <w:rsid w:val="00F875CB"/>
    <w:rsid w:val="00F90D33"/>
    <w:rsid w:val="00F91BA2"/>
    <w:rsid w:val="00F926AD"/>
    <w:rsid w:val="00F92F56"/>
    <w:rsid w:val="00F9365A"/>
    <w:rsid w:val="00F93CC4"/>
    <w:rsid w:val="00F94721"/>
    <w:rsid w:val="00F948FF"/>
    <w:rsid w:val="00F94B37"/>
    <w:rsid w:val="00F95054"/>
    <w:rsid w:val="00F953BC"/>
    <w:rsid w:val="00F95A7C"/>
    <w:rsid w:val="00F97912"/>
    <w:rsid w:val="00F97B42"/>
    <w:rsid w:val="00F97C74"/>
    <w:rsid w:val="00F9C8D7"/>
    <w:rsid w:val="00FA0461"/>
    <w:rsid w:val="00FA3277"/>
    <w:rsid w:val="00FA37DE"/>
    <w:rsid w:val="00FA4688"/>
    <w:rsid w:val="00FA635F"/>
    <w:rsid w:val="00FA6E96"/>
    <w:rsid w:val="00FB1BEC"/>
    <w:rsid w:val="00FB2B6F"/>
    <w:rsid w:val="00FB3645"/>
    <w:rsid w:val="00FB4ECB"/>
    <w:rsid w:val="00FB5033"/>
    <w:rsid w:val="00FB59AF"/>
    <w:rsid w:val="00FB59DE"/>
    <w:rsid w:val="00FB6737"/>
    <w:rsid w:val="00FB721F"/>
    <w:rsid w:val="00FC0391"/>
    <w:rsid w:val="00FC0F03"/>
    <w:rsid w:val="00FC216A"/>
    <w:rsid w:val="00FC299E"/>
    <w:rsid w:val="00FC33D1"/>
    <w:rsid w:val="00FC3558"/>
    <w:rsid w:val="00FC482E"/>
    <w:rsid w:val="00FC512E"/>
    <w:rsid w:val="00FC5B6D"/>
    <w:rsid w:val="00FC739E"/>
    <w:rsid w:val="00FD20CD"/>
    <w:rsid w:val="00FD537B"/>
    <w:rsid w:val="00FD5463"/>
    <w:rsid w:val="00FD5912"/>
    <w:rsid w:val="00FD7C1A"/>
    <w:rsid w:val="00FE271F"/>
    <w:rsid w:val="00FE4C06"/>
    <w:rsid w:val="00FE4EC2"/>
    <w:rsid w:val="00FE4F50"/>
    <w:rsid w:val="00FE6474"/>
    <w:rsid w:val="00FE6FF2"/>
    <w:rsid w:val="00FE7F74"/>
    <w:rsid w:val="00FF0875"/>
    <w:rsid w:val="00FF1F4C"/>
    <w:rsid w:val="00FF5D6B"/>
    <w:rsid w:val="00FF6409"/>
    <w:rsid w:val="00FF6F5E"/>
    <w:rsid w:val="00FF6F92"/>
    <w:rsid w:val="00FF711E"/>
    <w:rsid w:val="00FF7945"/>
    <w:rsid w:val="00FF7DD4"/>
    <w:rsid w:val="00FF7F7B"/>
    <w:rsid w:val="010AE8E0"/>
    <w:rsid w:val="0118BD05"/>
    <w:rsid w:val="011D9645"/>
    <w:rsid w:val="01207B0B"/>
    <w:rsid w:val="012BF2ED"/>
    <w:rsid w:val="012DB07F"/>
    <w:rsid w:val="012FD6F6"/>
    <w:rsid w:val="0131D3F0"/>
    <w:rsid w:val="014BAFCC"/>
    <w:rsid w:val="014E25ED"/>
    <w:rsid w:val="01511DB7"/>
    <w:rsid w:val="015519C3"/>
    <w:rsid w:val="015BA16B"/>
    <w:rsid w:val="016AE33E"/>
    <w:rsid w:val="017BE5D5"/>
    <w:rsid w:val="01804648"/>
    <w:rsid w:val="0188B97B"/>
    <w:rsid w:val="019EBE81"/>
    <w:rsid w:val="01A356D8"/>
    <w:rsid w:val="01A38A59"/>
    <w:rsid w:val="01B7066D"/>
    <w:rsid w:val="01BB70D2"/>
    <w:rsid w:val="01BE3FBD"/>
    <w:rsid w:val="01EB42C3"/>
    <w:rsid w:val="0214B6F4"/>
    <w:rsid w:val="021BD8BC"/>
    <w:rsid w:val="02467AB9"/>
    <w:rsid w:val="02522262"/>
    <w:rsid w:val="02530F1E"/>
    <w:rsid w:val="0258236F"/>
    <w:rsid w:val="02698ED2"/>
    <w:rsid w:val="026CD4EB"/>
    <w:rsid w:val="026DBA76"/>
    <w:rsid w:val="0274C9FC"/>
    <w:rsid w:val="028831F4"/>
    <w:rsid w:val="02A375CD"/>
    <w:rsid w:val="02A5955B"/>
    <w:rsid w:val="02E278BF"/>
    <w:rsid w:val="02FD1BBD"/>
    <w:rsid w:val="03425D08"/>
    <w:rsid w:val="03508613"/>
    <w:rsid w:val="03715AB6"/>
    <w:rsid w:val="037612A8"/>
    <w:rsid w:val="0384A123"/>
    <w:rsid w:val="039A1707"/>
    <w:rsid w:val="039BF418"/>
    <w:rsid w:val="039DDF76"/>
    <w:rsid w:val="03B7C914"/>
    <w:rsid w:val="03BAD048"/>
    <w:rsid w:val="03C96FD6"/>
    <w:rsid w:val="03CC5CC5"/>
    <w:rsid w:val="03CE88B3"/>
    <w:rsid w:val="03D6EF60"/>
    <w:rsid w:val="040D9281"/>
    <w:rsid w:val="0410E27C"/>
    <w:rsid w:val="04277B58"/>
    <w:rsid w:val="0428FC18"/>
    <w:rsid w:val="042EED3B"/>
    <w:rsid w:val="04429E4E"/>
    <w:rsid w:val="047E58FD"/>
    <w:rsid w:val="04830EB9"/>
    <w:rsid w:val="04897732"/>
    <w:rsid w:val="049BAF82"/>
    <w:rsid w:val="04A75F85"/>
    <w:rsid w:val="04B0DC13"/>
    <w:rsid w:val="04B786DC"/>
    <w:rsid w:val="04DD40FA"/>
    <w:rsid w:val="04E718CD"/>
    <w:rsid w:val="051D2438"/>
    <w:rsid w:val="051E99AA"/>
    <w:rsid w:val="052511BE"/>
    <w:rsid w:val="0527CEA2"/>
    <w:rsid w:val="0534FFAA"/>
    <w:rsid w:val="05364C95"/>
    <w:rsid w:val="054749DC"/>
    <w:rsid w:val="0548F9FA"/>
    <w:rsid w:val="0555EA46"/>
    <w:rsid w:val="055AAD13"/>
    <w:rsid w:val="0577A7B6"/>
    <w:rsid w:val="05794928"/>
    <w:rsid w:val="05856DDF"/>
    <w:rsid w:val="0586507C"/>
    <w:rsid w:val="058D8E8A"/>
    <w:rsid w:val="058F263B"/>
    <w:rsid w:val="05907670"/>
    <w:rsid w:val="0593DF41"/>
    <w:rsid w:val="0594898E"/>
    <w:rsid w:val="0596EDE6"/>
    <w:rsid w:val="05B76296"/>
    <w:rsid w:val="05EEA2F9"/>
    <w:rsid w:val="05F1D1ED"/>
    <w:rsid w:val="0600E7CA"/>
    <w:rsid w:val="0610F38D"/>
    <w:rsid w:val="0611357D"/>
    <w:rsid w:val="061470E5"/>
    <w:rsid w:val="061D4393"/>
    <w:rsid w:val="06399FBD"/>
    <w:rsid w:val="063B955A"/>
    <w:rsid w:val="063D9B41"/>
    <w:rsid w:val="064A100B"/>
    <w:rsid w:val="06553113"/>
    <w:rsid w:val="0667BF93"/>
    <w:rsid w:val="06687F55"/>
    <w:rsid w:val="0670E9EA"/>
    <w:rsid w:val="068FADAA"/>
    <w:rsid w:val="0697BCD3"/>
    <w:rsid w:val="06B5BBCF"/>
    <w:rsid w:val="06C2FA14"/>
    <w:rsid w:val="06D16F6F"/>
    <w:rsid w:val="06D43C72"/>
    <w:rsid w:val="06D64179"/>
    <w:rsid w:val="06F4785C"/>
    <w:rsid w:val="07099EA9"/>
    <w:rsid w:val="07173C2E"/>
    <w:rsid w:val="0719402A"/>
    <w:rsid w:val="071CD4DB"/>
    <w:rsid w:val="0724CE16"/>
    <w:rsid w:val="072D934B"/>
    <w:rsid w:val="073C6285"/>
    <w:rsid w:val="075101F3"/>
    <w:rsid w:val="077395DC"/>
    <w:rsid w:val="0784E969"/>
    <w:rsid w:val="078C0886"/>
    <w:rsid w:val="07986A54"/>
    <w:rsid w:val="0798CF04"/>
    <w:rsid w:val="079A4112"/>
    <w:rsid w:val="07A1CD10"/>
    <w:rsid w:val="07A3CAD4"/>
    <w:rsid w:val="07B70F89"/>
    <w:rsid w:val="07B93718"/>
    <w:rsid w:val="07D3EA30"/>
    <w:rsid w:val="07DC8E70"/>
    <w:rsid w:val="07DE3BDF"/>
    <w:rsid w:val="07F6B0B8"/>
    <w:rsid w:val="07F6FB34"/>
    <w:rsid w:val="07FA7A4B"/>
    <w:rsid w:val="0826F4C8"/>
    <w:rsid w:val="082C846A"/>
    <w:rsid w:val="082CE5C4"/>
    <w:rsid w:val="082EB831"/>
    <w:rsid w:val="08377A8B"/>
    <w:rsid w:val="0853610A"/>
    <w:rsid w:val="08606F0B"/>
    <w:rsid w:val="087AEAB4"/>
    <w:rsid w:val="087BD17E"/>
    <w:rsid w:val="087F7F27"/>
    <w:rsid w:val="088B3A37"/>
    <w:rsid w:val="08A1C648"/>
    <w:rsid w:val="08A27234"/>
    <w:rsid w:val="08A32AB2"/>
    <w:rsid w:val="08A82716"/>
    <w:rsid w:val="08AEB860"/>
    <w:rsid w:val="08B06F1B"/>
    <w:rsid w:val="08BFD409"/>
    <w:rsid w:val="08D3FBB3"/>
    <w:rsid w:val="08DD2B14"/>
    <w:rsid w:val="08EDAB55"/>
    <w:rsid w:val="08FA418F"/>
    <w:rsid w:val="0911C5DC"/>
    <w:rsid w:val="091B1816"/>
    <w:rsid w:val="09241A41"/>
    <w:rsid w:val="0932FD20"/>
    <w:rsid w:val="09349F65"/>
    <w:rsid w:val="093EB47A"/>
    <w:rsid w:val="095361AC"/>
    <w:rsid w:val="0956C1B1"/>
    <w:rsid w:val="0958EBC8"/>
    <w:rsid w:val="09704259"/>
    <w:rsid w:val="0977C759"/>
    <w:rsid w:val="09866772"/>
    <w:rsid w:val="09A62A49"/>
    <w:rsid w:val="09AA136F"/>
    <w:rsid w:val="09ABA0ED"/>
    <w:rsid w:val="09AC2DD1"/>
    <w:rsid w:val="09AD2AF0"/>
    <w:rsid w:val="09C83DE6"/>
    <w:rsid w:val="09F2E688"/>
    <w:rsid w:val="0A128384"/>
    <w:rsid w:val="0A2010B4"/>
    <w:rsid w:val="0A2ACF1A"/>
    <w:rsid w:val="0A3E3111"/>
    <w:rsid w:val="0A3F5494"/>
    <w:rsid w:val="0A4CBA4B"/>
    <w:rsid w:val="0A4F68DB"/>
    <w:rsid w:val="0A4F7BDA"/>
    <w:rsid w:val="0A4F941D"/>
    <w:rsid w:val="0A584FD7"/>
    <w:rsid w:val="0A6C4489"/>
    <w:rsid w:val="0A781029"/>
    <w:rsid w:val="0A8B4CB3"/>
    <w:rsid w:val="0A8F9321"/>
    <w:rsid w:val="0A977EE3"/>
    <w:rsid w:val="0AA1E902"/>
    <w:rsid w:val="0ABD3486"/>
    <w:rsid w:val="0ACD33BF"/>
    <w:rsid w:val="0AD1941E"/>
    <w:rsid w:val="0AD458ED"/>
    <w:rsid w:val="0AD83AC8"/>
    <w:rsid w:val="0AF58672"/>
    <w:rsid w:val="0AF83F3B"/>
    <w:rsid w:val="0AFC65CB"/>
    <w:rsid w:val="0B0E9226"/>
    <w:rsid w:val="0B251F3A"/>
    <w:rsid w:val="0B2F1033"/>
    <w:rsid w:val="0B341A9E"/>
    <w:rsid w:val="0B424440"/>
    <w:rsid w:val="0B4744BB"/>
    <w:rsid w:val="0B47AD71"/>
    <w:rsid w:val="0B4B9BA9"/>
    <w:rsid w:val="0B8968C6"/>
    <w:rsid w:val="0B8C65BC"/>
    <w:rsid w:val="0B90E870"/>
    <w:rsid w:val="0B9C3187"/>
    <w:rsid w:val="0BAB5F88"/>
    <w:rsid w:val="0BAE53E5"/>
    <w:rsid w:val="0BB4044B"/>
    <w:rsid w:val="0BB9FA2D"/>
    <w:rsid w:val="0BBE45B6"/>
    <w:rsid w:val="0BC20CAC"/>
    <w:rsid w:val="0BD26C27"/>
    <w:rsid w:val="0BD6D031"/>
    <w:rsid w:val="0BD86031"/>
    <w:rsid w:val="0BE0120A"/>
    <w:rsid w:val="0BE0E5C6"/>
    <w:rsid w:val="0BE1B38D"/>
    <w:rsid w:val="0BF6882D"/>
    <w:rsid w:val="0BF95FE4"/>
    <w:rsid w:val="0BFAB82D"/>
    <w:rsid w:val="0C026789"/>
    <w:rsid w:val="0C03F659"/>
    <w:rsid w:val="0C0D2A45"/>
    <w:rsid w:val="0C0E2DB8"/>
    <w:rsid w:val="0C17DC56"/>
    <w:rsid w:val="0C1BC503"/>
    <w:rsid w:val="0C1DE751"/>
    <w:rsid w:val="0C272AB9"/>
    <w:rsid w:val="0C290FED"/>
    <w:rsid w:val="0C395777"/>
    <w:rsid w:val="0C56777E"/>
    <w:rsid w:val="0C65ECE8"/>
    <w:rsid w:val="0C6B2411"/>
    <w:rsid w:val="0C7B2263"/>
    <w:rsid w:val="0C83A2A5"/>
    <w:rsid w:val="0C856E39"/>
    <w:rsid w:val="0C8FAEE6"/>
    <w:rsid w:val="0C8FC2CC"/>
    <w:rsid w:val="0C942D27"/>
    <w:rsid w:val="0C9B2B50"/>
    <w:rsid w:val="0C9E1437"/>
    <w:rsid w:val="0CB85F5B"/>
    <w:rsid w:val="0CBE987C"/>
    <w:rsid w:val="0CD2ED48"/>
    <w:rsid w:val="0CD7AE85"/>
    <w:rsid w:val="0CF22AB2"/>
    <w:rsid w:val="0D3CE1DB"/>
    <w:rsid w:val="0D5A77DE"/>
    <w:rsid w:val="0D5F303E"/>
    <w:rsid w:val="0D6EC737"/>
    <w:rsid w:val="0D71E01C"/>
    <w:rsid w:val="0D734B38"/>
    <w:rsid w:val="0D759D15"/>
    <w:rsid w:val="0D8C36DC"/>
    <w:rsid w:val="0D95C1C5"/>
    <w:rsid w:val="0D9956B5"/>
    <w:rsid w:val="0D9E54F5"/>
    <w:rsid w:val="0DA859BA"/>
    <w:rsid w:val="0DBF03CB"/>
    <w:rsid w:val="0DE0935B"/>
    <w:rsid w:val="0DE41A2C"/>
    <w:rsid w:val="0DE4C2EB"/>
    <w:rsid w:val="0DEEBC07"/>
    <w:rsid w:val="0E005ABB"/>
    <w:rsid w:val="0E178097"/>
    <w:rsid w:val="0E2016B0"/>
    <w:rsid w:val="0E2F0745"/>
    <w:rsid w:val="0E41239D"/>
    <w:rsid w:val="0E5260DB"/>
    <w:rsid w:val="0E54D276"/>
    <w:rsid w:val="0E5C1431"/>
    <w:rsid w:val="0E6131C5"/>
    <w:rsid w:val="0E637302"/>
    <w:rsid w:val="0E6913C7"/>
    <w:rsid w:val="0E718205"/>
    <w:rsid w:val="0E724561"/>
    <w:rsid w:val="0E9274DB"/>
    <w:rsid w:val="0E97B8A1"/>
    <w:rsid w:val="0EAEE160"/>
    <w:rsid w:val="0EC4C4F1"/>
    <w:rsid w:val="0ED451C8"/>
    <w:rsid w:val="0EEE9BFD"/>
    <w:rsid w:val="0EF0616A"/>
    <w:rsid w:val="0EF0AF8F"/>
    <w:rsid w:val="0EF8003F"/>
    <w:rsid w:val="0F1881CC"/>
    <w:rsid w:val="0F2E9673"/>
    <w:rsid w:val="0F410DCB"/>
    <w:rsid w:val="0F5587D0"/>
    <w:rsid w:val="0F563CCB"/>
    <w:rsid w:val="0F755A25"/>
    <w:rsid w:val="0F78A5C6"/>
    <w:rsid w:val="0F869EE4"/>
    <w:rsid w:val="0F87585A"/>
    <w:rsid w:val="0F927341"/>
    <w:rsid w:val="0FA50541"/>
    <w:rsid w:val="0FA7CA10"/>
    <w:rsid w:val="0FAAA5BA"/>
    <w:rsid w:val="0FB13B91"/>
    <w:rsid w:val="0FB9ABF9"/>
    <w:rsid w:val="0FC58605"/>
    <w:rsid w:val="0FC9022D"/>
    <w:rsid w:val="0FDDB7C6"/>
    <w:rsid w:val="0FE8CE36"/>
    <w:rsid w:val="0FF8EDCB"/>
    <w:rsid w:val="1001BD31"/>
    <w:rsid w:val="10041E87"/>
    <w:rsid w:val="1019D8B3"/>
    <w:rsid w:val="101DB89F"/>
    <w:rsid w:val="10273904"/>
    <w:rsid w:val="10416D33"/>
    <w:rsid w:val="104755ED"/>
    <w:rsid w:val="104CB83A"/>
    <w:rsid w:val="104D12AF"/>
    <w:rsid w:val="104EE32C"/>
    <w:rsid w:val="1056C28F"/>
    <w:rsid w:val="1072C424"/>
    <w:rsid w:val="107A50F1"/>
    <w:rsid w:val="10975967"/>
    <w:rsid w:val="10A3B81C"/>
    <w:rsid w:val="10A8573E"/>
    <w:rsid w:val="10B53655"/>
    <w:rsid w:val="10B62264"/>
    <w:rsid w:val="10BD3620"/>
    <w:rsid w:val="10C44E96"/>
    <w:rsid w:val="10D2251C"/>
    <w:rsid w:val="10D5500D"/>
    <w:rsid w:val="10DE3441"/>
    <w:rsid w:val="10E26675"/>
    <w:rsid w:val="10F621EE"/>
    <w:rsid w:val="11055374"/>
    <w:rsid w:val="1108D836"/>
    <w:rsid w:val="1112B046"/>
    <w:rsid w:val="111A1A23"/>
    <w:rsid w:val="111C2A1E"/>
    <w:rsid w:val="1127AD45"/>
    <w:rsid w:val="1164D6BF"/>
    <w:rsid w:val="117EF89F"/>
    <w:rsid w:val="1184CAD7"/>
    <w:rsid w:val="118A9436"/>
    <w:rsid w:val="119D2BB6"/>
    <w:rsid w:val="11BCC616"/>
    <w:rsid w:val="11CC173A"/>
    <w:rsid w:val="11D26051"/>
    <w:rsid w:val="11EA6C69"/>
    <w:rsid w:val="11EBDEF7"/>
    <w:rsid w:val="11ECD38C"/>
    <w:rsid w:val="11F1D16F"/>
    <w:rsid w:val="11F31459"/>
    <w:rsid w:val="12077955"/>
    <w:rsid w:val="120F27F4"/>
    <w:rsid w:val="1221CEE1"/>
    <w:rsid w:val="1235E0FF"/>
    <w:rsid w:val="123C4EBA"/>
    <w:rsid w:val="123CE99F"/>
    <w:rsid w:val="124952E8"/>
    <w:rsid w:val="12518EE7"/>
    <w:rsid w:val="1252F04C"/>
    <w:rsid w:val="126983F4"/>
    <w:rsid w:val="128A2092"/>
    <w:rsid w:val="128AD03A"/>
    <w:rsid w:val="12903AE7"/>
    <w:rsid w:val="129466F7"/>
    <w:rsid w:val="12BB2494"/>
    <w:rsid w:val="12BF8921"/>
    <w:rsid w:val="12CAA62F"/>
    <w:rsid w:val="12D7ABE8"/>
    <w:rsid w:val="12DFDCB2"/>
    <w:rsid w:val="12E7B8F6"/>
    <w:rsid w:val="12EFABFC"/>
    <w:rsid w:val="12FDA3F7"/>
    <w:rsid w:val="130D29A4"/>
    <w:rsid w:val="13135CB0"/>
    <w:rsid w:val="132E1726"/>
    <w:rsid w:val="13319F1A"/>
    <w:rsid w:val="13374E2A"/>
    <w:rsid w:val="1359C131"/>
    <w:rsid w:val="135C7669"/>
    <w:rsid w:val="135D0DDE"/>
    <w:rsid w:val="136008B6"/>
    <w:rsid w:val="13652393"/>
    <w:rsid w:val="13682372"/>
    <w:rsid w:val="1379D4E5"/>
    <w:rsid w:val="137A0664"/>
    <w:rsid w:val="13863CCA"/>
    <w:rsid w:val="1392CEA4"/>
    <w:rsid w:val="139E7DDE"/>
    <w:rsid w:val="13A0DD0B"/>
    <w:rsid w:val="13AC1F34"/>
    <w:rsid w:val="13B18AEA"/>
    <w:rsid w:val="13C2B8F9"/>
    <w:rsid w:val="13DF2464"/>
    <w:rsid w:val="13E9637F"/>
    <w:rsid w:val="13EDDAA3"/>
    <w:rsid w:val="13F83ECD"/>
    <w:rsid w:val="13F947E5"/>
    <w:rsid w:val="140801AD"/>
    <w:rsid w:val="1409C5DE"/>
    <w:rsid w:val="1423DE2D"/>
    <w:rsid w:val="1427CA46"/>
    <w:rsid w:val="14303758"/>
    <w:rsid w:val="1430732C"/>
    <w:rsid w:val="14325155"/>
    <w:rsid w:val="1440F7A7"/>
    <w:rsid w:val="14420812"/>
    <w:rsid w:val="14453C68"/>
    <w:rsid w:val="145B21B4"/>
    <w:rsid w:val="146C3875"/>
    <w:rsid w:val="146C6898"/>
    <w:rsid w:val="146FFC87"/>
    <w:rsid w:val="147F4547"/>
    <w:rsid w:val="1487728C"/>
    <w:rsid w:val="148DE6AA"/>
    <w:rsid w:val="14A89BE0"/>
    <w:rsid w:val="14C54B6B"/>
    <w:rsid w:val="14D7FB30"/>
    <w:rsid w:val="14E62504"/>
    <w:rsid w:val="14E7DFD9"/>
    <w:rsid w:val="14F2F510"/>
    <w:rsid w:val="14FB9C37"/>
    <w:rsid w:val="14FED6AC"/>
    <w:rsid w:val="150BDEC9"/>
    <w:rsid w:val="151FE777"/>
    <w:rsid w:val="152264AF"/>
    <w:rsid w:val="152281C5"/>
    <w:rsid w:val="15244530"/>
    <w:rsid w:val="152EAF18"/>
    <w:rsid w:val="152FF9D6"/>
    <w:rsid w:val="15441C17"/>
    <w:rsid w:val="15482A5E"/>
    <w:rsid w:val="154DE843"/>
    <w:rsid w:val="1555D5C9"/>
    <w:rsid w:val="155E67D1"/>
    <w:rsid w:val="1581664A"/>
    <w:rsid w:val="1582D6B8"/>
    <w:rsid w:val="1585D190"/>
    <w:rsid w:val="1590273C"/>
    <w:rsid w:val="159A3D90"/>
    <w:rsid w:val="15A26479"/>
    <w:rsid w:val="15A351C7"/>
    <w:rsid w:val="15A582F5"/>
    <w:rsid w:val="15A61D97"/>
    <w:rsid w:val="15A8C130"/>
    <w:rsid w:val="15AE1B8E"/>
    <w:rsid w:val="15AE1F57"/>
    <w:rsid w:val="15AE2BF4"/>
    <w:rsid w:val="15AFCB46"/>
    <w:rsid w:val="15BFAE8E"/>
    <w:rsid w:val="15CFC78B"/>
    <w:rsid w:val="15D5B917"/>
    <w:rsid w:val="15EC1B3D"/>
    <w:rsid w:val="162F276B"/>
    <w:rsid w:val="16431CD4"/>
    <w:rsid w:val="164AFD72"/>
    <w:rsid w:val="165144CD"/>
    <w:rsid w:val="16672B2A"/>
    <w:rsid w:val="1669207F"/>
    <w:rsid w:val="1678EC3B"/>
    <w:rsid w:val="16795D0F"/>
    <w:rsid w:val="16804BA3"/>
    <w:rsid w:val="169D7ABF"/>
    <w:rsid w:val="16A63C2F"/>
    <w:rsid w:val="16C10B7A"/>
    <w:rsid w:val="16C49A04"/>
    <w:rsid w:val="16CACD52"/>
    <w:rsid w:val="16E2C742"/>
    <w:rsid w:val="16E52DA2"/>
    <w:rsid w:val="16F1DC09"/>
    <w:rsid w:val="16F5E9E0"/>
    <w:rsid w:val="16F9A908"/>
    <w:rsid w:val="17029F7B"/>
    <w:rsid w:val="173D6AD4"/>
    <w:rsid w:val="1753E407"/>
    <w:rsid w:val="17561839"/>
    <w:rsid w:val="17598570"/>
    <w:rsid w:val="176279B0"/>
    <w:rsid w:val="176D8E61"/>
    <w:rsid w:val="17844B6D"/>
    <w:rsid w:val="178D6990"/>
    <w:rsid w:val="17901A3D"/>
    <w:rsid w:val="17948DDB"/>
    <w:rsid w:val="1796EEC9"/>
    <w:rsid w:val="17976FBF"/>
    <w:rsid w:val="179FFFAC"/>
    <w:rsid w:val="17B01726"/>
    <w:rsid w:val="17B58D9B"/>
    <w:rsid w:val="17C1D281"/>
    <w:rsid w:val="17D1151A"/>
    <w:rsid w:val="17D90E9B"/>
    <w:rsid w:val="17D9553C"/>
    <w:rsid w:val="17E815BC"/>
    <w:rsid w:val="17F557AB"/>
    <w:rsid w:val="17FC81AE"/>
    <w:rsid w:val="1817613F"/>
    <w:rsid w:val="182716FC"/>
    <w:rsid w:val="18367DE9"/>
    <w:rsid w:val="183808BD"/>
    <w:rsid w:val="184462B8"/>
    <w:rsid w:val="18501C88"/>
    <w:rsid w:val="18546D1D"/>
    <w:rsid w:val="185AD45E"/>
    <w:rsid w:val="1864184F"/>
    <w:rsid w:val="1865B112"/>
    <w:rsid w:val="1865E3E3"/>
    <w:rsid w:val="18782B0C"/>
    <w:rsid w:val="1883A061"/>
    <w:rsid w:val="188573BC"/>
    <w:rsid w:val="18884A57"/>
    <w:rsid w:val="18B5B700"/>
    <w:rsid w:val="18C2A16E"/>
    <w:rsid w:val="18C7CE02"/>
    <w:rsid w:val="18D4EEF1"/>
    <w:rsid w:val="18D93B35"/>
    <w:rsid w:val="18E4D84D"/>
    <w:rsid w:val="18E75F14"/>
    <w:rsid w:val="18F4AB0D"/>
    <w:rsid w:val="18F90E14"/>
    <w:rsid w:val="18F9DAA3"/>
    <w:rsid w:val="1908D8C4"/>
    <w:rsid w:val="190EAB21"/>
    <w:rsid w:val="19126EAA"/>
    <w:rsid w:val="19129105"/>
    <w:rsid w:val="191D8FCE"/>
    <w:rsid w:val="191DEDBA"/>
    <w:rsid w:val="1921D464"/>
    <w:rsid w:val="194A49F2"/>
    <w:rsid w:val="194BD707"/>
    <w:rsid w:val="19681121"/>
    <w:rsid w:val="1970D5FA"/>
    <w:rsid w:val="1971F6E5"/>
    <w:rsid w:val="1993E912"/>
    <w:rsid w:val="199A7B12"/>
    <w:rsid w:val="19C95A0D"/>
    <w:rsid w:val="19E98901"/>
    <w:rsid w:val="19F57E4E"/>
    <w:rsid w:val="1A026E14"/>
    <w:rsid w:val="1A03BC2F"/>
    <w:rsid w:val="1A101E8F"/>
    <w:rsid w:val="1A15922E"/>
    <w:rsid w:val="1A1BEFB1"/>
    <w:rsid w:val="1A1FE108"/>
    <w:rsid w:val="1A20DD1B"/>
    <w:rsid w:val="1A225E0A"/>
    <w:rsid w:val="1A3BA7B9"/>
    <w:rsid w:val="1A3D6094"/>
    <w:rsid w:val="1A59A37F"/>
    <w:rsid w:val="1A6AF77C"/>
    <w:rsid w:val="1A7286ED"/>
    <w:rsid w:val="1A766127"/>
    <w:rsid w:val="1A7B84F3"/>
    <w:rsid w:val="1A7C0A1A"/>
    <w:rsid w:val="1A9A9343"/>
    <w:rsid w:val="1A9F7CE2"/>
    <w:rsid w:val="1AAD0E1C"/>
    <w:rsid w:val="1AAFD13F"/>
    <w:rsid w:val="1AB80CCC"/>
    <w:rsid w:val="1ABAF60E"/>
    <w:rsid w:val="1AEFB20B"/>
    <w:rsid w:val="1AF627D9"/>
    <w:rsid w:val="1B077160"/>
    <w:rsid w:val="1B0A9C0F"/>
    <w:rsid w:val="1B0EE92A"/>
    <w:rsid w:val="1B192035"/>
    <w:rsid w:val="1B35FFDB"/>
    <w:rsid w:val="1B385B9D"/>
    <w:rsid w:val="1B446FD8"/>
    <w:rsid w:val="1B447544"/>
    <w:rsid w:val="1B6CCA55"/>
    <w:rsid w:val="1B82925F"/>
    <w:rsid w:val="1B86D711"/>
    <w:rsid w:val="1B9DCE3B"/>
    <w:rsid w:val="1BB60A3A"/>
    <w:rsid w:val="1BB90BBC"/>
    <w:rsid w:val="1BBB26F1"/>
    <w:rsid w:val="1BC4027B"/>
    <w:rsid w:val="1BE52CB3"/>
    <w:rsid w:val="1BF6A155"/>
    <w:rsid w:val="1BFF14B2"/>
    <w:rsid w:val="1C243527"/>
    <w:rsid w:val="1C2CAED8"/>
    <w:rsid w:val="1C302D5A"/>
    <w:rsid w:val="1C3793E2"/>
    <w:rsid w:val="1C47682B"/>
    <w:rsid w:val="1C5DC53E"/>
    <w:rsid w:val="1C5FDCF2"/>
    <w:rsid w:val="1C601273"/>
    <w:rsid w:val="1C7DCC76"/>
    <w:rsid w:val="1C7E998E"/>
    <w:rsid w:val="1C821C5E"/>
    <w:rsid w:val="1C8AE0B0"/>
    <w:rsid w:val="1CA75DF4"/>
    <w:rsid w:val="1CCF0562"/>
    <w:rsid w:val="1CE28689"/>
    <w:rsid w:val="1CF5DD5B"/>
    <w:rsid w:val="1D08B759"/>
    <w:rsid w:val="1D113984"/>
    <w:rsid w:val="1D143DD7"/>
    <w:rsid w:val="1D1DA13F"/>
    <w:rsid w:val="1D2213D4"/>
    <w:rsid w:val="1D4A6BF0"/>
    <w:rsid w:val="1D54681B"/>
    <w:rsid w:val="1D5BA6C7"/>
    <w:rsid w:val="1D702BFA"/>
    <w:rsid w:val="1D894400"/>
    <w:rsid w:val="1D9F2113"/>
    <w:rsid w:val="1DA945A6"/>
    <w:rsid w:val="1DAA27AF"/>
    <w:rsid w:val="1DAA3F10"/>
    <w:rsid w:val="1DC24C74"/>
    <w:rsid w:val="1DD293BF"/>
    <w:rsid w:val="1DD56FEC"/>
    <w:rsid w:val="1DF68A1E"/>
    <w:rsid w:val="1DFEE132"/>
    <w:rsid w:val="1E013759"/>
    <w:rsid w:val="1E272E44"/>
    <w:rsid w:val="1E4040B9"/>
    <w:rsid w:val="1E4E7FF7"/>
    <w:rsid w:val="1E4F89F7"/>
    <w:rsid w:val="1E61787C"/>
    <w:rsid w:val="1E6EB4E9"/>
    <w:rsid w:val="1E6FE3D6"/>
    <w:rsid w:val="1E7FABDC"/>
    <w:rsid w:val="1E7FFEA4"/>
    <w:rsid w:val="1E82F991"/>
    <w:rsid w:val="1EAF2427"/>
    <w:rsid w:val="1EB03E0C"/>
    <w:rsid w:val="1EC45327"/>
    <w:rsid w:val="1EE217CE"/>
    <w:rsid w:val="1F1D38EC"/>
    <w:rsid w:val="1F2D171A"/>
    <w:rsid w:val="1F33A342"/>
    <w:rsid w:val="1F35D466"/>
    <w:rsid w:val="1F47A73B"/>
    <w:rsid w:val="1F5A4A12"/>
    <w:rsid w:val="1F5FB4CA"/>
    <w:rsid w:val="1F68A39A"/>
    <w:rsid w:val="1F89F42C"/>
    <w:rsid w:val="1F97B335"/>
    <w:rsid w:val="1F98C99C"/>
    <w:rsid w:val="1FAF9A51"/>
    <w:rsid w:val="1FB08491"/>
    <w:rsid w:val="1FCDED3B"/>
    <w:rsid w:val="1FE59CCF"/>
    <w:rsid w:val="1FE6A4D8"/>
    <w:rsid w:val="1FEDD7E7"/>
    <w:rsid w:val="1FF19585"/>
    <w:rsid w:val="2005BA38"/>
    <w:rsid w:val="2006DA87"/>
    <w:rsid w:val="200A80C2"/>
    <w:rsid w:val="2011CE16"/>
    <w:rsid w:val="201F1BDC"/>
    <w:rsid w:val="2024B1E7"/>
    <w:rsid w:val="20333203"/>
    <w:rsid w:val="20346DAC"/>
    <w:rsid w:val="203899ED"/>
    <w:rsid w:val="203B78E3"/>
    <w:rsid w:val="203D1452"/>
    <w:rsid w:val="203DD125"/>
    <w:rsid w:val="204BF14E"/>
    <w:rsid w:val="204F73F4"/>
    <w:rsid w:val="207ECC08"/>
    <w:rsid w:val="20909AEA"/>
    <w:rsid w:val="2099284A"/>
    <w:rsid w:val="209B350F"/>
    <w:rsid w:val="209D6765"/>
    <w:rsid w:val="20C66C6C"/>
    <w:rsid w:val="20D30A73"/>
    <w:rsid w:val="21001FFB"/>
    <w:rsid w:val="213D8A31"/>
    <w:rsid w:val="215257A1"/>
    <w:rsid w:val="2154B76C"/>
    <w:rsid w:val="216E1225"/>
    <w:rsid w:val="21705954"/>
    <w:rsid w:val="21866ACA"/>
    <w:rsid w:val="21961888"/>
    <w:rsid w:val="219BF63A"/>
    <w:rsid w:val="21A2AAE8"/>
    <w:rsid w:val="21A51B57"/>
    <w:rsid w:val="21ACBA2F"/>
    <w:rsid w:val="21AE379B"/>
    <w:rsid w:val="21C2080C"/>
    <w:rsid w:val="21CE8ECF"/>
    <w:rsid w:val="21EBF568"/>
    <w:rsid w:val="21F071A1"/>
    <w:rsid w:val="21FD0EF3"/>
    <w:rsid w:val="22009033"/>
    <w:rsid w:val="220D05A1"/>
    <w:rsid w:val="220D0FBF"/>
    <w:rsid w:val="220DD939"/>
    <w:rsid w:val="220F4B44"/>
    <w:rsid w:val="221B5608"/>
    <w:rsid w:val="22370570"/>
    <w:rsid w:val="223D322F"/>
    <w:rsid w:val="2271677C"/>
    <w:rsid w:val="2276D3BE"/>
    <w:rsid w:val="2288A21A"/>
    <w:rsid w:val="228E4BF2"/>
    <w:rsid w:val="229659F5"/>
    <w:rsid w:val="22A2EDCA"/>
    <w:rsid w:val="22AA4760"/>
    <w:rsid w:val="22B30E2A"/>
    <w:rsid w:val="22C803B3"/>
    <w:rsid w:val="22DAEA4A"/>
    <w:rsid w:val="22F36BDD"/>
    <w:rsid w:val="230528D0"/>
    <w:rsid w:val="23058DFD"/>
    <w:rsid w:val="2309E286"/>
    <w:rsid w:val="233053BD"/>
    <w:rsid w:val="233A476A"/>
    <w:rsid w:val="233CBF79"/>
    <w:rsid w:val="233E46E6"/>
    <w:rsid w:val="23583368"/>
    <w:rsid w:val="23650159"/>
    <w:rsid w:val="23665529"/>
    <w:rsid w:val="2371A82C"/>
    <w:rsid w:val="237D1472"/>
    <w:rsid w:val="23906B47"/>
    <w:rsid w:val="239C6094"/>
    <w:rsid w:val="23AC114C"/>
    <w:rsid w:val="23AC7E43"/>
    <w:rsid w:val="23DB90EF"/>
    <w:rsid w:val="23E83B3C"/>
    <w:rsid w:val="23ECA9FA"/>
    <w:rsid w:val="24004C39"/>
    <w:rsid w:val="240B8760"/>
    <w:rsid w:val="24124FBF"/>
    <w:rsid w:val="24188175"/>
    <w:rsid w:val="241A79E8"/>
    <w:rsid w:val="24231499"/>
    <w:rsid w:val="2423DB62"/>
    <w:rsid w:val="243C7964"/>
    <w:rsid w:val="243DA318"/>
    <w:rsid w:val="2441710C"/>
    <w:rsid w:val="244344B0"/>
    <w:rsid w:val="2455425A"/>
    <w:rsid w:val="245A181C"/>
    <w:rsid w:val="245BF2A2"/>
    <w:rsid w:val="246D50EB"/>
    <w:rsid w:val="246FE0BB"/>
    <w:rsid w:val="2474B31B"/>
    <w:rsid w:val="247FEFA7"/>
    <w:rsid w:val="248059EC"/>
    <w:rsid w:val="24966FC5"/>
    <w:rsid w:val="249D6C8D"/>
    <w:rsid w:val="24A86457"/>
    <w:rsid w:val="24AAC3C8"/>
    <w:rsid w:val="24C3B9C4"/>
    <w:rsid w:val="24D1C6AF"/>
    <w:rsid w:val="24D4F378"/>
    <w:rsid w:val="24E26481"/>
    <w:rsid w:val="24E6EAAA"/>
    <w:rsid w:val="24E97A5D"/>
    <w:rsid w:val="24EED732"/>
    <w:rsid w:val="24F65616"/>
    <w:rsid w:val="24FA843E"/>
    <w:rsid w:val="251297AE"/>
    <w:rsid w:val="2514A1B6"/>
    <w:rsid w:val="25281263"/>
    <w:rsid w:val="253720C3"/>
    <w:rsid w:val="253DB3E8"/>
    <w:rsid w:val="25425680"/>
    <w:rsid w:val="254520BB"/>
    <w:rsid w:val="2553DC52"/>
    <w:rsid w:val="2557DE56"/>
    <w:rsid w:val="255BAC14"/>
    <w:rsid w:val="2564DA06"/>
    <w:rsid w:val="25687BC3"/>
    <w:rsid w:val="256F81BB"/>
    <w:rsid w:val="25709B1F"/>
    <w:rsid w:val="258A32B8"/>
    <w:rsid w:val="258BAEA9"/>
    <w:rsid w:val="25909AC0"/>
    <w:rsid w:val="2592245B"/>
    <w:rsid w:val="259C7449"/>
    <w:rsid w:val="259ED6C9"/>
    <w:rsid w:val="25A1001C"/>
    <w:rsid w:val="25B0CBB6"/>
    <w:rsid w:val="25B98812"/>
    <w:rsid w:val="25BFABC3"/>
    <w:rsid w:val="25C1A1E6"/>
    <w:rsid w:val="25C47CF3"/>
    <w:rsid w:val="25CA155A"/>
    <w:rsid w:val="25CE2793"/>
    <w:rsid w:val="25CFDD10"/>
    <w:rsid w:val="25D1B129"/>
    <w:rsid w:val="25DD2149"/>
    <w:rsid w:val="2607C415"/>
    <w:rsid w:val="260AC8D5"/>
    <w:rsid w:val="2614B716"/>
    <w:rsid w:val="261EA907"/>
    <w:rsid w:val="26329EBE"/>
    <w:rsid w:val="2638E8D7"/>
    <w:rsid w:val="2648698C"/>
    <w:rsid w:val="26600B48"/>
    <w:rsid w:val="26628FC9"/>
    <w:rsid w:val="2662955B"/>
    <w:rsid w:val="266DB6F6"/>
    <w:rsid w:val="2671E82C"/>
    <w:rsid w:val="2675E7A8"/>
    <w:rsid w:val="267E442A"/>
    <w:rsid w:val="269235A7"/>
    <w:rsid w:val="2692B1BF"/>
    <w:rsid w:val="269D29E3"/>
    <w:rsid w:val="269D8610"/>
    <w:rsid w:val="26A8954D"/>
    <w:rsid w:val="26AA0F9D"/>
    <w:rsid w:val="26AB0ABB"/>
    <w:rsid w:val="26B32F5C"/>
    <w:rsid w:val="26B383E6"/>
    <w:rsid w:val="26BC4F01"/>
    <w:rsid w:val="26BF69B2"/>
    <w:rsid w:val="26E57BF4"/>
    <w:rsid w:val="26F87615"/>
    <w:rsid w:val="26FEB0EB"/>
    <w:rsid w:val="27076B63"/>
    <w:rsid w:val="270FC91E"/>
    <w:rsid w:val="271842A8"/>
    <w:rsid w:val="271E7751"/>
    <w:rsid w:val="272C6B21"/>
    <w:rsid w:val="273CB30B"/>
    <w:rsid w:val="275B0C2D"/>
    <w:rsid w:val="2764569F"/>
    <w:rsid w:val="2765367E"/>
    <w:rsid w:val="2769AA9B"/>
    <w:rsid w:val="276EB8AE"/>
    <w:rsid w:val="27908294"/>
    <w:rsid w:val="27A79435"/>
    <w:rsid w:val="27B8BE2D"/>
    <w:rsid w:val="27BD4CAB"/>
    <w:rsid w:val="27BEB809"/>
    <w:rsid w:val="27CC51DB"/>
    <w:rsid w:val="27CF5923"/>
    <w:rsid w:val="27D19C5C"/>
    <w:rsid w:val="27DA8604"/>
    <w:rsid w:val="27E5F468"/>
    <w:rsid w:val="27E78763"/>
    <w:rsid w:val="27F26163"/>
    <w:rsid w:val="28313AEF"/>
    <w:rsid w:val="285D3594"/>
    <w:rsid w:val="286B1B52"/>
    <w:rsid w:val="287495F1"/>
    <w:rsid w:val="2879F742"/>
    <w:rsid w:val="288F5C80"/>
    <w:rsid w:val="288F7F18"/>
    <w:rsid w:val="28A351CE"/>
    <w:rsid w:val="28A69C1C"/>
    <w:rsid w:val="28A85A5C"/>
    <w:rsid w:val="28B3148F"/>
    <w:rsid w:val="28B932C0"/>
    <w:rsid w:val="28BF50BA"/>
    <w:rsid w:val="28C6A7EB"/>
    <w:rsid w:val="28CF6E29"/>
    <w:rsid w:val="28F74C85"/>
    <w:rsid w:val="28F813B5"/>
    <w:rsid w:val="28FBA6A1"/>
    <w:rsid w:val="290F97B3"/>
    <w:rsid w:val="2930A255"/>
    <w:rsid w:val="295289EA"/>
    <w:rsid w:val="295E727B"/>
    <w:rsid w:val="29625B12"/>
    <w:rsid w:val="296A0274"/>
    <w:rsid w:val="296E3263"/>
    <w:rsid w:val="297D9648"/>
    <w:rsid w:val="29880210"/>
    <w:rsid w:val="2989B1DD"/>
    <w:rsid w:val="298D275A"/>
    <w:rsid w:val="298DCE82"/>
    <w:rsid w:val="299C0376"/>
    <w:rsid w:val="29A278F4"/>
    <w:rsid w:val="29ADBCCD"/>
    <w:rsid w:val="29B909B9"/>
    <w:rsid w:val="29BB1A80"/>
    <w:rsid w:val="29C37241"/>
    <w:rsid w:val="29DE0D5E"/>
    <w:rsid w:val="29FD117F"/>
    <w:rsid w:val="2A05171C"/>
    <w:rsid w:val="2A0DA5DE"/>
    <w:rsid w:val="2A12FA43"/>
    <w:rsid w:val="2A162E4C"/>
    <w:rsid w:val="2A384B29"/>
    <w:rsid w:val="2A4A241D"/>
    <w:rsid w:val="2A512561"/>
    <w:rsid w:val="2A6099D0"/>
    <w:rsid w:val="2A7019CF"/>
    <w:rsid w:val="2A860DD9"/>
    <w:rsid w:val="2AA4397C"/>
    <w:rsid w:val="2AB28634"/>
    <w:rsid w:val="2AB34A59"/>
    <w:rsid w:val="2AB391C0"/>
    <w:rsid w:val="2AB5DA0F"/>
    <w:rsid w:val="2AB8A016"/>
    <w:rsid w:val="2AC5F509"/>
    <w:rsid w:val="2ACA3464"/>
    <w:rsid w:val="2AEA759D"/>
    <w:rsid w:val="2AEE04E6"/>
    <w:rsid w:val="2B1CCE91"/>
    <w:rsid w:val="2B26889F"/>
    <w:rsid w:val="2B26B917"/>
    <w:rsid w:val="2B3F12D6"/>
    <w:rsid w:val="2B4245C1"/>
    <w:rsid w:val="2B499AD4"/>
    <w:rsid w:val="2B6079EA"/>
    <w:rsid w:val="2B8B4D26"/>
    <w:rsid w:val="2B8DC4F5"/>
    <w:rsid w:val="2B922EDD"/>
    <w:rsid w:val="2B93D227"/>
    <w:rsid w:val="2B99B6C4"/>
    <w:rsid w:val="2BA2151E"/>
    <w:rsid w:val="2BAA1E8F"/>
    <w:rsid w:val="2BAF9D06"/>
    <w:rsid w:val="2BC212BA"/>
    <w:rsid w:val="2BCC4A64"/>
    <w:rsid w:val="2BCCD0CC"/>
    <w:rsid w:val="2BD3483B"/>
    <w:rsid w:val="2BDC0157"/>
    <w:rsid w:val="2BDDE7B6"/>
    <w:rsid w:val="2BF49F9F"/>
    <w:rsid w:val="2C108A67"/>
    <w:rsid w:val="2C170B3B"/>
    <w:rsid w:val="2C17FD08"/>
    <w:rsid w:val="2C57E6C0"/>
    <w:rsid w:val="2C595A8D"/>
    <w:rsid w:val="2C5A776F"/>
    <w:rsid w:val="2C63C740"/>
    <w:rsid w:val="2C6417BA"/>
    <w:rsid w:val="2C763885"/>
    <w:rsid w:val="2CA45B25"/>
    <w:rsid w:val="2CA7030B"/>
    <w:rsid w:val="2CABE551"/>
    <w:rsid w:val="2CAE43A1"/>
    <w:rsid w:val="2CBA450C"/>
    <w:rsid w:val="2CC01F22"/>
    <w:rsid w:val="2CCDCBCB"/>
    <w:rsid w:val="2CE5292C"/>
    <w:rsid w:val="2CF1C4D5"/>
    <w:rsid w:val="2D114074"/>
    <w:rsid w:val="2D1B142D"/>
    <w:rsid w:val="2D1D6D38"/>
    <w:rsid w:val="2D4E729C"/>
    <w:rsid w:val="2D6F189C"/>
    <w:rsid w:val="2D8414BD"/>
    <w:rsid w:val="2D842ADE"/>
    <w:rsid w:val="2D8A15D3"/>
    <w:rsid w:val="2D952C73"/>
    <w:rsid w:val="2DA9A6A5"/>
    <w:rsid w:val="2DAAFD56"/>
    <w:rsid w:val="2DAD327A"/>
    <w:rsid w:val="2DB144B1"/>
    <w:rsid w:val="2DB43B6C"/>
    <w:rsid w:val="2DB4EF07"/>
    <w:rsid w:val="2DF6EC11"/>
    <w:rsid w:val="2DFB89E7"/>
    <w:rsid w:val="2DFD4E64"/>
    <w:rsid w:val="2E00FA62"/>
    <w:rsid w:val="2E05DB40"/>
    <w:rsid w:val="2E112BC8"/>
    <w:rsid w:val="2E22165F"/>
    <w:rsid w:val="2E23B3D5"/>
    <w:rsid w:val="2E23D295"/>
    <w:rsid w:val="2E29449A"/>
    <w:rsid w:val="2E45ED2E"/>
    <w:rsid w:val="2E48936C"/>
    <w:rsid w:val="2E4DDD40"/>
    <w:rsid w:val="2E61886F"/>
    <w:rsid w:val="2E6213EA"/>
    <w:rsid w:val="2E858CD1"/>
    <w:rsid w:val="2E9CF4FB"/>
    <w:rsid w:val="2EA95583"/>
    <w:rsid w:val="2EB5CC4C"/>
    <w:rsid w:val="2EC2A51E"/>
    <w:rsid w:val="2ECAF08D"/>
    <w:rsid w:val="2ED607B3"/>
    <w:rsid w:val="2ED633D4"/>
    <w:rsid w:val="2ED9CA76"/>
    <w:rsid w:val="2EEBA515"/>
    <w:rsid w:val="2EF3F5B0"/>
    <w:rsid w:val="2F134DB9"/>
    <w:rsid w:val="2F173FFC"/>
    <w:rsid w:val="2F258750"/>
    <w:rsid w:val="2F268D2D"/>
    <w:rsid w:val="2F29163C"/>
    <w:rsid w:val="2F44A2A8"/>
    <w:rsid w:val="2F4B99A8"/>
    <w:rsid w:val="2F5A331A"/>
    <w:rsid w:val="2F61255E"/>
    <w:rsid w:val="2F754D37"/>
    <w:rsid w:val="2F8D3238"/>
    <w:rsid w:val="2F95F9B2"/>
    <w:rsid w:val="2F9FF86F"/>
    <w:rsid w:val="2FB3474C"/>
    <w:rsid w:val="2FB986E7"/>
    <w:rsid w:val="2FBA4F87"/>
    <w:rsid w:val="2FC9C9EE"/>
    <w:rsid w:val="2FCF8C99"/>
    <w:rsid w:val="2FD00BC3"/>
    <w:rsid w:val="2FD3F5BB"/>
    <w:rsid w:val="2FFBBED6"/>
    <w:rsid w:val="3009D092"/>
    <w:rsid w:val="301291BB"/>
    <w:rsid w:val="3016194A"/>
    <w:rsid w:val="301D679B"/>
    <w:rsid w:val="302492C3"/>
    <w:rsid w:val="30455F11"/>
    <w:rsid w:val="3047C6C6"/>
    <w:rsid w:val="305E39A8"/>
    <w:rsid w:val="307400C2"/>
    <w:rsid w:val="30779570"/>
    <w:rsid w:val="3079BFB6"/>
    <w:rsid w:val="307A7E6F"/>
    <w:rsid w:val="308D7B1C"/>
    <w:rsid w:val="30940BF9"/>
    <w:rsid w:val="3099EDAF"/>
    <w:rsid w:val="309B87D8"/>
    <w:rsid w:val="30A91FB6"/>
    <w:rsid w:val="30AEE8AE"/>
    <w:rsid w:val="30AF727A"/>
    <w:rsid w:val="30B158D9"/>
    <w:rsid w:val="30D22CA8"/>
    <w:rsid w:val="30EF8DE1"/>
    <w:rsid w:val="30FF7287"/>
    <w:rsid w:val="31089F5B"/>
    <w:rsid w:val="31149768"/>
    <w:rsid w:val="311EA5F9"/>
    <w:rsid w:val="313C0CB4"/>
    <w:rsid w:val="3156BE0B"/>
    <w:rsid w:val="3163BC13"/>
    <w:rsid w:val="316D965D"/>
    <w:rsid w:val="317BDE53"/>
    <w:rsid w:val="318831FE"/>
    <w:rsid w:val="318BA302"/>
    <w:rsid w:val="3190C582"/>
    <w:rsid w:val="319A81A7"/>
    <w:rsid w:val="31B4CB8C"/>
    <w:rsid w:val="31BF1A03"/>
    <w:rsid w:val="31DEEF23"/>
    <w:rsid w:val="31E3D221"/>
    <w:rsid w:val="3203EFCD"/>
    <w:rsid w:val="320FD123"/>
    <w:rsid w:val="321156A2"/>
    <w:rsid w:val="321A8779"/>
    <w:rsid w:val="3229B7C1"/>
    <w:rsid w:val="32362A80"/>
    <w:rsid w:val="32503620"/>
    <w:rsid w:val="3269023E"/>
    <w:rsid w:val="3271F4CC"/>
    <w:rsid w:val="32805FB9"/>
    <w:rsid w:val="3282DB1F"/>
    <w:rsid w:val="328398F2"/>
    <w:rsid w:val="328CD8B6"/>
    <w:rsid w:val="32992644"/>
    <w:rsid w:val="329ACB6A"/>
    <w:rsid w:val="32A0D94F"/>
    <w:rsid w:val="32A46FBC"/>
    <w:rsid w:val="32C089A8"/>
    <w:rsid w:val="32C8BF42"/>
    <w:rsid w:val="32F1F049"/>
    <w:rsid w:val="32FADF16"/>
    <w:rsid w:val="33066F38"/>
    <w:rsid w:val="330B7214"/>
    <w:rsid w:val="333CD35B"/>
    <w:rsid w:val="333D131C"/>
    <w:rsid w:val="33403EF7"/>
    <w:rsid w:val="33780298"/>
    <w:rsid w:val="3388337B"/>
    <w:rsid w:val="33C79FCA"/>
    <w:rsid w:val="33D547EB"/>
    <w:rsid w:val="33ED6E8B"/>
    <w:rsid w:val="33F4BC29"/>
    <w:rsid w:val="33FC8E06"/>
    <w:rsid w:val="340B82E9"/>
    <w:rsid w:val="34103155"/>
    <w:rsid w:val="3416649D"/>
    <w:rsid w:val="34195EDB"/>
    <w:rsid w:val="341AEBAE"/>
    <w:rsid w:val="3420E1DC"/>
    <w:rsid w:val="3447355E"/>
    <w:rsid w:val="3460A4F0"/>
    <w:rsid w:val="34668639"/>
    <w:rsid w:val="3467D73E"/>
    <w:rsid w:val="346FBBFC"/>
    <w:rsid w:val="34942360"/>
    <w:rsid w:val="3496B9D0"/>
    <w:rsid w:val="3498FADB"/>
    <w:rsid w:val="349F581E"/>
    <w:rsid w:val="34A865AD"/>
    <w:rsid w:val="34D4CBB7"/>
    <w:rsid w:val="34FAFB27"/>
    <w:rsid w:val="34FF4C6E"/>
    <w:rsid w:val="34FF4FAE"/>
    <w:rsid w:val="350840A8"/>
    <w:rsid w:val="35126C98"/>
    <w:rsid w:val="3520F2D4"/>
    <w:rsid w:val="352AAF9B"/>
    <w:rsid w:val="352B7915"/>
    <w:rsid w:val="3532AB8E"/>
    <w:rsid w:val="353C94C1"/>
    <w:rsid w:val="354A542E"/>
    <w:rsid w:val="355105AA"/>
    <w:rsid w:val="35556C9E"/>
    <w:rsid w:val="3555DBDB"/>
    <w:rsid w:val="355E5383"/>
    <w:rsid w:val="355ED715"/>
    <w:rsid w:val="356BF4AD"/>
    <w:rsid w:val="3570F0B5"/>
    <w:rsid w:val="35722FCB"/>
    <w:rsid w:val="35793305"/>
    <w:rsid w:val="35872E25"/>
    <w:rsid w:val="358B46DD"/>
    <w:rsid w:val="35A06179"/>
    <w:rsid w:val="35B15E8B"/>
    <w:rsid w:val="35C5981B"/>
    <w:rsid w:val="35CAE2CC"/>
    <w:rsid w:val="35CCD7EF"/>
    <w:rsid w:val="35D28B33"/>
    <w:rsid w:val="35D45A9E"/>
    <w:rsid w:val="35DB1B8F"/>
    <w:rsid w:val="35EAF4A5"/>
    <w:rsid w:val="35F51842"/>
    <w:rsid w:val="3601AC70"/>
    <w:rsid w:val="36041EC1"/>
    <w:rsid w:val="36046AFB"/>
    <w:rsid w:val="3606831F"/>
    <w:rsid w:val="3622D275"/>
    <w:rsid w:val="363B1137"/>
    <w:rsid w:val="364A28F0"/>
    <w:rsid w:val="366C3052"/>
    <w:rsid w:val="367D9B75"/>
    <w:rsid w:val="36852FF7"/>
    <w:rsid w:val="369E6883"/>
    <w:rsid w:val="36A0E708"/>
    <w:rsid w:val="36A86132"/>
    <w:rsid w:val="36ADA0BD"/>
    <w:rsid w:val="36AFED33"/>
    <w:rsid w:val="36B62DD0"/>
    <w:rsid w:val="36D2F8D6"/>
    <w:rsid w:val="36D7323F"/>
    <w:rsid w:val="36DD8E9D"/>
    <w:rsid w:val="36DF862B"/>
    <w:rsid w:val="36EFCF51"/>
    <w:rsid w:val="36F54334"/>
    <w:rsid w:val="36FA23E4"/>
    <w:rsid w:val="36FE1DFA"/>
    <w:rsid w:val="37008A35"/>
    <w:rsid w:val="3714B8F9"/>
    <w:rsid w:val="371EB616"/>
    <w:rsid w:val="3764FC75"/>
    <w:rsid w:val="3777E0DF"/>
    <w:rsid w:val="378021B6"/>
    <w:rsid w:val="378A5289"/>
    <w:rsid w:val="379E100A"/>
    <w:rsid w:val="37A6B1EE"/>
    <w:rsid w:val="37B2A8E6"/>
    <w:rsid w:val="37BC6671"/>
    <w:rsid w:val="37C74249"/>
    <w:rsid w:val="37C8EBC8"/>
    <w:rsid w:val="37CEE541"/>
    <w:rsid w:val="37D88AB8"/>
    <w:rsid w:val="37E5F951"/>
    <w:rsid w:val="37FCAD0C"/>
    <w:rsid w:val="380821EB"/>
    <w:rsid w:val="3821F6F3"/>
    <w:rsid w:val="3826B7D4"/>
    <w:rsid w:val="382C7334"/>
    <w:rsid w:val="3849E267"/>
    <w:rsid w:val="384B73BB"/>
    <w:rsid w:val="385757B2"/>
    <w:rsid w:val="385C1D31"/>
    <w:rsid w:val="3860101E"/>
    <w:rsid w:val="386E3B6B"/>
    <w:rsid w:val="387A89B8"/>
    <w:rsid w:val="387B568C"/>
    <w:rsid w:val="38804E31"/>
    <w:rsid w:val="388C41C2"/>
    <w:rsid w:val="388F13F9"/>
    <w:rsid w:val="389A6293"/>
    <w:rsid w:val="38BF9CA3"/>
    <w:rsid w:val="38CD96AE"/>
    <w:rsid w:val="38D2C130"/>
    <w:rsid w:val="38D48D84"/>
    <w:rsid w:val="38D5D5BD"/>
    <w:rsid w:val="38E25AEB"/>
    <w:rsid w:val="38E568E0"/>
    <w:rsid w:val="38F0B451"/>
    <w:rsid w:val="38F1F38A"/>
    <w:rsid w:val="38F2B240"/>
    <w:rsid w:val="38F70889"/>
    <w:rsid w:val="390DAEA3"/>
    <w:rsid w:val="392010BE"/>
    <w:rsid w:val="3921182D"/>
    <w:rsid w:val="3923B39B"/>
    <w:rsid w:val="39323A5C"/>
    <w:rsid w:val="3936A7E4"/>
    <w:rsid w:val="3941CCF4"/>
    <w:rsid w:val="394E23D9"/>
    <w:rsid w:val="395615B6"/>
    <w:rsid w:val="39609017"/>
    <w:rsid w:val="39628A86"/>
    <w:rsid w:val="3979461F"/>
    <w:rsid w:val="3988B442"/>
    <w:rsid w:val="398ADB05"/>
    <w:rsid w:val="398F97A2"/>
    <w:rsid w:val="3992146A"/>
    <w:rsid w:val="3992473E"/>
    <w:rsid w:val="39AF8C3E"/>
    <w:rsid w:val="39B23A29"/>
    <w:rsid w:val="39C4366B"/>
    <w:rsid w:val="39C79A3E"/>
    <w:rsid w:val="39DDB2DE"/>
    <w:rsid w:val="39F16C20"/>
    <w:rsid w:val="3A0C09B0"/>
    <w:rsid w:val="3A0D1FCE"/>
    <w:rsid w:val="3A2E2316"/>
    <w:rsid w:val="3A31BA84"/>
    <w:rsid w:val="3A36A83E"/>
    <w:rsid w:val="3A38DDBB"/>
    <w:rsid w:val="3A4470F7"/>
    <w:rsid w:val="3A47CA68"/>
    <w:rsid w:val="3A558E80"/>
    <w:rsid w:val="3A58F684"/>
    <w:rsid w:val="3A675226"/>
    <w:rsid w:val="3A74D07A"/>
    <w:rsid w:val="3A79FAF3"/>
    <w:rsid w:val="3A7A703D"/>
    <w:rsid w:val="3A7B6812"/>
    <w:rsid w:val="3A842306"/>
    <w:rsid w:val="3A9535D3"/>
    <w:rsid w:val="3AA9C6E1"/>
    <w:rsid w:val="3AAA7FD1"/>
    <w:rsid w:val="3AAF7D57"/>
    <w:rsid w:val="3ABC7D3A"/>
    <w:rsid w:val="3ADEB09C"/>
    <w:rsid w:val="3AF7FDA1"/>
    <w:rsid w:val="3AF86153"/>
    <w:rsid w:val="3B09C4EE"/>
    <w:rsid w:val="3B0D361F"/>
    <w:rsid w:val="3B153076"/>
    <w:rsid w:val="3B19F51B"/>
    <w:rsid w:val="3B1C7981"/>
    <w:rsid w:val="3B1EEE3F"/>
    <w:rsid w:val="3B2D6381"/>
    <w:rsid w:val="3B302916"/>
    <w:rsid w:val="3B3B5664"/>
    <w:rsid w:val="3B47796C"/>
    <w:rsid w:val="3B4FC294"/>
    <w:rsid w:val="3B588568"/>
    <w:rsid w:val="3B678A98"/>
    <w:rsid w:val="3B70B240"/>
    <w:rsid w:val="3B7B1842"/>
    <w:rsid w:val="3B7B9681"/>
    <w:rsid w:val="3B929A74"/>
    <w:rsid w:val="3BA0137C"/>
    <w:rsid w:val="3BAC763A"/>
    <w:rsid w:val="3BE52A3D"/>
    <w:rsid w:val="3BFD5288"/>
    <w:rsid w:val="3C021491"/>
    <w:rsid w:val="3C089172"/>
    <w:rsid w:val="3C0A2837"/>
    <w:rsid w:val="3C13752A"/>
    <w:rsid w:val="3C188E61"/>
    <w:rsid w:val="3C194AFC"/>
    <w:rsid w:val="3C3396E0"/>
    <w:rsid w:val="3C4C9000"/>
    <w:rsid w:val="3C57690A"/>
    <w:rsid w:val="3C73AAA7"/>
    <w:rsid w:val="3C73AC7F"/>
    <w:rsid w:val="3C781D6B"/>
    <w:rsid w:val="3C98AA2C"/>
    <w:rsid w:val="3C9A4F91"/>
    <w:rsid w:val="3CA25664"/>
    <w:rsid w:val="3CB03E56"/>
    <w:rsid w:val="3CB4CDC0"/>
    <w:rsid w:val="3CC3F0B6"/>
    <w:rsid w:val="3CC44CC7"/>
    <w:rsid w:val="3CC4D9EA"/>
    <w:rsid w:val="3CCDA426"/>
    <w:rsid w:val="3CDE7BDB"/>
    <w:rsid w:val="3CF455C9"/>
    <w:rsid w:val="3D00E076"/>
    <w:rsid w:val="3D2021E2"/>
    <w:rsid w:val="3D226178"/>
    <w:rsid w:val="3D263551"/>
    <w:rsid w:val="3D300A8A"/>
    <w:rsid w:val="3D35BFE8"/>
    <w:rsid w:val="3D3F84E9"/>
    <w:rsid w:val="3D47A6A6"/>
    <w:rsid w:val="3D49D014"/>
    <w:rsid w:val="3D57FF26"/>
    <w:rsid w:val="3D672338"/>
    <w:rsid w:val="3D8165CC"/>
    <w:rsid w:val="3D91AB4A"/>
    <w:rsid w:val="3DA3163A"/>
    <w:rsid w:val="3DA91675"/>
    <w:rsid w:val="3DAC5C0B"/>
    <w:rsid w:val="3DBD781F"/>
    <w:rsid w:val="3DBEA798"/>
    <w:rsid w:val="3DD74B5F"/>
    <w:rsid w:val="3DE5BC74"/>
    <w:rsid w:val="3DF0AB74"/>
    <w:rsid w:val="3DFF92AF"/>
    <w:rsid w:val="3E01C16E"/>
    <w:rsid w:val="3E0664A2"/>
    <w:rsid w:val="3E197312"/>
    <w:rsid w:val="3E2982DB"/>
    <w:rsid w:val="3E4AE7A9"/>
    <w:rsid w:val="3E668552"/>
    <w:rsid w:val="3E668B94"/>
    <w:rsid w:val="3E740057"/>
    <w:rsid w:val="3E825D50"/>
    <w:rsid w:val="3E95F958"/>
    <w:rsid w:val="3E992D52"/>
    <w:rsid w:val="3EB63BC5"/>
    <w:rsid w:val="3ECDD91C"/>
    <w:rsid w:val="3ECEA26A"/>
    <w:rsid w:val="3EDE2441"/>
    <w:rsid w:val="3EF663DA"/>
    <w:rsid w:val="3EFE177F"/>
    <w:rsid w:val="3F0FD746"/>
    <w:rsid w:val="3F1275FC"/>
    <w:rsid w:val="3F143B69"/>
    <w:rsid w:val="3F14C12F"/>
    <w:rsid w:val="3F1637B3"/>
    <w:rsid w:val="3F2AA314"/>
    <w:rsid w:val="3F34B3F3"/>
    <w:rsid w:val="3F3E0305"/>
    <w:rsid w:val="3F400541"/>
    <w:rsid w:val="3F528A24"/>
    <w:rsid w:val="3F52AA75"/>
    <w:rsid w:val="3F53FABF"/>
    <w:rsid w:val="3F589048"/>
    <w:rsid w:val="3F59EB59"/>
    <w:rsid w:val="3F6B2510"/>
    <w:rsid w:val="3F6EE662"/>
    <w:rsid w:val="3F792270"/>
    <w:rsid w:val="3F81EF34"/>
    <w:rsid w:val="3F83AC1D"/>
    <w:rsid w:val="3F856689"/>
    <w:rsid w:val="3F85AE8D"/>
    <w:rsid w:val="3F8924DE"/>
    <w:rsid w:val="3F896913"/>
    <w:rsid w:val="3F8B2253"/>
    <w:rsid w:val="3F8CFC9B"/>
    <w:rsid w:val="3F9B18B4"/>
    <w:rsid w:val="3F9B34EA"/>
    <w:rsid w:val="3FB74AF4"/>
    <w:rsid w:val="3FB8CBF3"/>
    <w:rsid w:val="3FD1F053"/>
    <w:rsid w:val="3FE32036"/>
    <w:rsid w:val="3FFBA75D"/>
    <w:rsid w:val="400646D8"/>
    <w:rsid w:val="4006CBFF"/>
    <w:rsid w:val="401D69E3"/>
    <w:rsid w:val="4029B554"/>
    <w:rsid w:val="402D73F7"/>
    <w:rsid w:val="402ED916"/>
    <w:rsid w:val="40659B5D"/>
    <w:rsid w:val="406B31C4"/>
    <w:rsid w:val="40736705"/>
    <w:rsid w:val="4074C1EF"/>
    <w:rsid w:val="407EB18F"/>
    <w:rsid w:val="40870D31"/>
    <w:rsid w:val="40910023"/>
    <w:rsid w:val="40ABA6F4"/>
    <w:rsid w:val="40B0D05E"/>
    <w:rsid w:val="40C6E1DA"/>
    <w:rsid w:val="40C99970"/>
    <w:rsid w:val="40ED6CD0"/>
    <w:rsid w:val="40ED953C"/>
    <w:rsid w:val="40FA09CB"/>
    <w:rsid w:val="410C9C62"/>
    <w:rsid w:val="411BA151"/>
    <w:rsid w:val="4123438D"/>
    <w:rsid w:val="4136DE1D"/>
    <w:rsid w:val="4146924E"/>
    <w:rsid w:val="41471751"/>
    <w:rsid w:val="41595E53"/>
    <w:rsid w:val="416A7867"/>
    <w:rsid w:val="416F0A84"/>
    <w:rsid w:val="4185498B"/>
    <w:rsid w:val="4188A387"/>
    <w:rsid w:val="41984B0D"/>
    <w:rsid w:val="41B75B13"/>
    <w:rsid w:val="41BC9756"/>
    <w:rsid w:val="41BEAC94"/>
    <w:rsid w:val="41D753E7"/>
    <w:rsid w:val="41DFAF14"/>
    <w:rsid w:val="41E056D9"/>
    <w:rsid w:val="41E1C0D4"/>
    <w:rsid w:val="41E5119B"/>
    <w:rsid w:val="41ED2662"/>
    <w:rsid w:val="41F08B51"/>
    <w:rsid w:val="41F68E58"/>
    <w:rsid w:val="420D438F"/>
    <w:rsid w:val="42108D97"/>
    <w:rsid w:val="42138C20"/>
    <w:rsid w:val="4225C27B"/>
    <w:rsid w:val="422F83DD"/>
    <w:rsid w:val="42352E5D"/>
    <w:rsid w:val="4246FBBD"/>
    <w:rsid w:val="424AB8CE"/>
    <w:rsid w:val="425EDFC8"/>
    <w:rsid w:val="42724985"/>
    <w:rsid w:val="42B72411"/>
    <w:rsid w:val="42C69D9B"/>
    <w:rsid w:val="42EB5E68"/>
    <w:rsid w:val="42EEEBB6"/>
    <w:rsid w:val="43095F7D"/>
    <w:rsid w:val="43156273"/>
    <w:rsid w:val="432CE05D"/>
    <w:rsid w:val="433F61B5"/>
    <w:rsid w:val="433FFB02"/>
    <w:rsid w:val="435B6C61"/>
    <w:rsid w:val="4362205C"/>
    <w:rsid w:val="43637B70"/>
    <w:rsid w:val="43769B84"/>
    <w:rsid w:val="437D9135"/>
    <w:rsid w:val="437FD14F"/>
    <w:rsid w:val="4399A014"/>
    <w:rsid w:val="43BE58D4"/>
    <w:rsid w:val="43C639C4"/>
    <w:rsid w:val="43F2018F"/>
    <w:rsid w:val="43F8ABB4"/>
    <w:rsid w:val="43F9C33C"/>
    <w:rsid w:val="43FA0BBB"/>
    <w:rsid w:val="44087E56"/>
    <w:rsid w:val="44333F21"/>
    <w:rsid w:val="443F6DC9"/>
    <w:rsid w:val="445103B8"/>
    <w:rsid w:val="44694C8D"/>
    <w:rsid w:val="447A4CDB"/>
    <w:rsid w:val="447EC853"/>
    <w:rsid w:val="4487814E"/>
    <w:rsid w:val="44A2DD91"/>
    <w:rsid w:val="44A56176"/>
    <w:rsid w:val="44AB3044"/>
    <w:rsid w:val="44B2CC38"/>
    <w:rsid w:val="44D4468D"/>
    <w:rsid w:val="44EE10FA"/>
    <w:rsid w:val="44EECFC5"/>
    <w:rsid w:val="45072300"/>
    <w:rsid w:val="451155DA"/>
    <w:rsid w:val="451FB3E2"/>
    <w:rsid w:val="45207E2B"/>
    <w:rsid w:val="452ADE8F"/>
    <w:rsid w:val="45367F07"/>
    <w:rsid w:val="4546906D"/>
    <w:rsid w:val="4549ADE0"/>
    <w:rsid w:val="4553FC30"/>
    <w:rsid w:val="45843D78"/>
    <w:rsid w:val="458AD867"/>
    <w:rsid w:val="45A8ABC8"/>
    <w:rsid w:val="45A9B924"/>
    <w:rsid w:val="45AACF1E"/>
    <w:rsid w:val="45B1A5F2"/>
    <w:rsid w:val="45C13AE8"/>
    <w:rsid w:val="45E90774"/>
    <w:rsid w:val="45EE4938"/>
    <w:rsid w:val="45F4A80D"/>
    <w:rsid w:val="4626FCD1"/>
    <w:rsid w:val="46422140"/>
    <w:rsid w:val="466BBC30"/>
    <w:rsid w:val="4672DBBD"/>
    <w:rsid w:val="4675AC89"/>
    <w:rsid w:val="4681B738"/>
    <w:rsid w:val="46837CD4"/>
    <w:rsid w:val="468E68CA"/>
    <w:rsid w:val="469B7889"/>
    <w:rsid w:val="46B37738"/>
    <w:rsid w:val="46C5524A"/>
    <w:rsid w:val="46CC8BB2"/>
    <w:rsid w:val="46CE5BA3"/>
    <w:rsid w:val="46DAA1B6"/>
    <w:rsid w:val="46E0CD37"/>
    <w:rsid w:val="470241A2"/>
    <w:rsid w:val="47026DBE"/>
    <w:rsid w:val="47122F49"/>
    <w:rsid w:val="472DF5CE"/>
    <w:rsid w:val="4731EEC9"/>
    <w:rsid w:val="47329ADA"/>
    <w:rsid w:val="4737DDD4"/>
    <w:rsid w:val="47425872"/>
    <w:rsid w:val="475A907E"/>
    <w:rsid w:val="47649D41"/>
    <w:rsid w:val="476AA28C"/>
    <w:rsid w:val="4771F822"/>
    <w:rsid w:val="47946272"/>
    <w:rsid w:val="47B18DDC"/>
    <w:rsid w:val="47B49A53"/>
    <w:rsid w:val="47B50DDE"/>
    <w:rsid w:val="47C59FE4"/>
    <w:rsid w:val="47CBDF8B"/>
    <w:rsid w:val="47EC2B42"/>
    <w:rsid w:val="47EE648D"/>
    <w:rsid w:val="48009DB7"/>
    <w:rsid w:val="480EAC1E"/>
    <w:rsid w:val="4812B171"/>
    <w:rsid w:val="481D8815"/>
    <w:rsid w:val="48237637"/>
    <w:rsid w:val="4835917F"/>
    <w:rsid w:val="4848B92D"/>
    <w:rsid w:val="484D9B79"/>
    <w:rsid w:val="484FD821"/>
    <w:rsid w:val="48505CAE"/>
    <w:rsid w:val="48540B21"/>
    <w:rsid w:val="4854E002"/>
    <w:rsid w:val="485890B5"/>
    <w:rsid w:val="486BDE2A"/>
    <w:rsid w:val="486E91E3"/>
    <w:rsid w:val="4873D9F3"/>
    <w:rsid w:val="48759AD8"/>
    <w:rsid w:val="48767217"/>
    <w:rsid w:val="4882852F"/>
    <w:rsid w:val="488A7947"/>
    <w:rsid w:val="48A2B9E6"/>
    <w:rsid w:val="48B02064"/>
    <w:rsid w:val="48B52CB3"/>
    <w:rsid w:val="48B800A9"/>
    <w:rsid w:val="48BB2F32"/>
    <w:rsid w:val="48C7B6D0"/>
    <w:rsid w:val="48DA718A"/>
    <w:rsid w:val="48DCE037"/>
    <w:rsid w:val="48E02C45"/>
    <w:rsid w:val="490763D2"/>
    <w:rsid w:val="49126C3A"/>
    <w:rsid w:val="49159891"/>
    <w:rsid w:val="49162AFD"/>
    <w:rsid w:val="49200210"/>
    <w:rsid w:val="49309E91"/>
    <w:rsid w:val="493641C4"/>
    <w:rsid w:val="493FE12A"/>
    <w:rsid w:val="4949B16B"/>
    <w:rsid w:val="494F5E23"/>
    <w:rsid w:val="495910C0"/>
    <w:rsid w:val="495B2638"/>
    <w:rsid w:val="497086E6"/>
    <w:rsid w:val="49A4500E"/>
    <w:rsid w:val="49AEF088"/>
    <w:rsid w:val="49B26857"/>
    <w:rsid w:val="49B99497"/>
    <w:rsid w:val="49E7531C"/>
    <w:rsid w:val="49EC41A8"/>
    <w:rsid w:val="49F8C604"/>
    <w:rsid w:val="4A295AEB"/>
    <w:rsid w:val="4A428348"/>
    <w:rsid w:val="4A51A766"/>
    <w:rsid w:val="4A5DB212"/>
    <w:rsid w:val="4A7B58D7"/>
    <w:rsid w:val="4AA794DC"/>
    <w:rsid w:val="4ABE711E"/>
    <w:rsid w:val="4AC43DE4"/>
    <w:rsid w:val="4AC67FE7"/>
    <w:rsid w:val="4ACA443F"/>
    <w:rsid w:val="4AD9BD82"/>
    <w:rsid w:val="4AE3E025"/>
    <w:rsid w:val="4AE6BFC2"/>
    <w:rsid w:val="4AE8DEA4"/>
    <w:rsid w:val="4AFDA95B"/>
    <w:rsid w:val="4B006222"/>
    <w:rsid w:val="4B01B9E5"/>
    <w:rsid w:val="4B043115"/>
    <w:rsid w:val="4B190946"/>
    <w:rsid w:val="4B1F1FDA"/>
    <w:rsid w:val="4B23A702"/>
    <w:rsid w:val="4B249B2A"/>
    <w:rsid w:val="4B2BAC9F"/>
    <w:rsid w:val="4B351209"/>
    <w:rsid w:val="4B4B3CE8"/>
    <w:rsid w:val="4B4B3D2B"/>
    <w:rsid w:val="4B6F2DAD"/>
    <w:rsid w:val="4B7BD1D2"/>
    <w:rsid w:val="4B7D6986"/>
    <w:rsid w:val="4B87FD70"/>
    <w:rsid w:val="4B899894"/>
    <w:rsid w:val="4B8D5B97"/>
    <w:rsid w:val="4B8FE072"/>
    <w:rsid w:val="4B91144B"/>
    <w:rsid w:val="4B97132D"/>
    <w:rsid w:val="4B9A2C09"/>
    <w:rsid w:val="4B9F8203"/>
    <w:rsid w:val="4BA3D8FE"/>
    <w:rsid w:val="4BB43E5A"/>
    <w:rsid w:val="4BB5E8B3"/>
    <w:rsid w:val="4BB6469F"/>
    <w:rsid w:val="4BDB0808"/>
    <w:rsid w:val="4BDB484D"/>
    <w:rsid w:val="4BDD6C7A"/>
    <w:rsid w:val="4BEA77EE"/>
    <w:rsid w:val="4BF06364"/>
    <w:rsid w:val="4C0EF879"/>
    <w:rsid w:val="4C146EEE"/>
    <w:rsid w:val="4C237A99"/>
    <w:rsid w:val="4C28D4FC"/>
    <w:rsid w:val="4C30C07C"/>
    <w:rsid w:val="4C31A602"/>
    <w:rsid w:val="4C47450F"/>
    <w:rsid w:val="4C4A816D"/>
    <w:rsid w:val="4C4CA025"/>
    <w:rsid w:val="4C5E385F"/>
    <w:rsid w:val="4C5E709A"/>
    <w:rsid w:val="4C6D2302"/>
    <w:rsid w:val="4C6D5F1E"/>
    <w:rsid w:val="4C838405"/>
    <w:rsid w:val="4C86EB6A"/>
    <w:rsid w:val="4C8B4188"/>
    <w:rsid w:val="4C8F537C"/>
    <w:rsid w:val="4C95CDFC"/>
    <w:rsid w:val="4CA35B75"/>
    <w:rsid w:val="4CC20382"/>
    <w:rsid w:val="4CC3FEBD"/>
    <w:rsid w:val="4CD63F00"/>
    <w:rsid w:val="4CDAFD71"/>
    <w:rsid w:val="4CE71AB1"/>
    <w:rsid w:val="4CE8C29E"/>
    <w:rsid w:val="4D0212F6"/>
    <w:rsid w:val="4D154A31"/>
    <w:rsid w:val="4D1E778E"/>
    <w:rsid w:val="4D32E38E"/>
    <w:rsid w:val="4D3CCDF5"/>
    <w:rsid w:val="4D410F7D"/>
    <w:rsid w:val="4D417708"/>
    <w:rsid w:val="4D4F7F37"/>
    <w:rsid w:val="4D5CDB60"/>
    <w:rsid w:val="4D64BA96"/>
    <w:rsid w:val="4D6647F5"/>
    <w:rsid w:val="4D7068C7"/>
    <w:rsid w:val="4D8CF278"/>
    <w:rsid w:val="4D913F7C"/>
    <w:rsid w:val="4D927FA4"/>
    <w:rsid w:val="4D96ABCD"/>
    <w:rsid w:val="4DAD8A8F"/>
    <w:rsid w:val="4DB01A9F"/>
    <w:rsid w:val="4DBA2139"/>
    <w:rsid w:val="4DBF2E54"/>
    <w:rsid w:val="4DC54525"/>
    <w:rsid w:val="4DE108DF"/>
    <w:rsid w:val="4DF23231"/>
    <w:rsid w:val="4DF8AFD8"/>
    <w:rsid w:val="4DFDE40C"/>
    <w:rsid w:val="4E0726C5"/>
    <w:rsid w:val="4E073E29"/>
    <w:rsid w:val="4E084167"/>
    <w:rsid w:val="4E13E035"/>
    <w:rsid w:val="4E22AAA6"/>
    <w:rsid w:val="4E2715AF"/>
    <w:rsid w:val="4E32392C"/>
    <w:rsid w:val="4E423066"/>
    <w:rsid w:val="4E4EC87E"/>
    <w:rsid w:val="4E7289BF"/>
    <w:rsid w:val="4E73BBA7"/>
    <w:rsid w:val="4E831250"/>
    <w:rsid w:val="4E852493"/>
    <w:rsid w:val="4E9300B7"/>
    <w:rsid w:val="4E9C10E2"/>
    <w:rsid w:val="4EA248FF"/>
    <w:rsid w:val="4EA3971D"/>
    <w:rsid w:val="4EA8BF65"/>
    <w:rsid w:val="4EAD7E44"/>
    <w:rsid w:val="4EB1AEFC"/>
    <w:rsid w:val="4EB3BFAA"/>
    <w:rsid w:val="4EDE0CB6"/>
    <w:rsid w:val="4EEFAE8F"/>
    <w:rsid w:val="4EF2FA61"/>
    <w:rsid w:val="4F0DBCF7"/>
    <w:rsid w:val="4F124E51"/>
    <w:rsid w:val="4F2A6511"/>
    <w:rsid w:val="4F388A9C"/>
    <w:rsid w:val="4F481159"/>
    <w:rsid w:val="4F509096"/>
    <w:rsid w:val="4F55F19A"/>
    <w:rsid w:val="4F5F9C21"/>
    <w:rsid w:val="4F611586"/>
    <w:rsid w:val="4F76AE05"/>
    <w:rsid w:val="4F7C1914"/>
    <w:rsid w:val="4F926345"/>
    <w:rsid w:val="4FA8365B"/>
    <w:rsid w:val="4FBE8BC0"/>
    <w:rsid w:val="4FC473C3"/>
    <w:rsid w:val="4FD2E979"/>
    <w:rsid w:val="4FD6A7AE"/>
    <w:rsid w:val="4FE59038"/>
    <w:rsid w:val="4FFA0D4E"/>
    <w:rsid w:val="5008D87F"/>
    <w:rsid w:val="50157295"/>
    <w:rsid w:val="5034FE8A"/>
    <w:rsid w:val="5036B2AC"/>
    <w:rsid w:val="5043CC6A"/>
    <w:rsid w:val="504BB006"/>
    <w:rsid w:val="5062B000"/>
    <w:rsid w:val="50634BC7"/>
    <w:rsid w:val="5064529D"/>
    <w:rsid w:val="5071C60B"/>
    <w:rsid w:val="5077B883"/>
    <w:rsid w:val="50873885"/>
    <w:rsid w:val="508CB283"/>
    <w:rsid w:val="508E8AC5"/>
    <w:rsid w:val="50AA45AB"/>
    <w:rsid w:val="50BBCD34"/>
    <w:rsid w:val="50CE9438"/>
    <w:rsid w:val="50D309E1"/>
    <w:rsid w:val="50E8BC4C"/>
    <w:rsid w:val="50F2144E"/>
    <w:rsid w:val="50FC461F"/>
    <w:rsid w:val="51058E1A"/>
    <w:rsid w:val="5118A9A1"/>
    <w:rsid w:val="511BCF9C"/>
    <w:rsid w:val="51207526"/>
    <w:rsid w:val="5121F5E3"/>
    <w:rsid w:val="51371AED"/>
    <w:rsid w:val="513CC221"/>
    <w:rsid w:val="51477CC9"/>
    <w:rsid w:val="514F3186"/>
    <w:rsid w:val="5170FB69"/>
    <w:rsid w:val="517D0132"/>
    <w:rsid w:val="518AEAB6"/>
    <w:rsid w:val="518F7299"/>
    <w:rsid w:val="519124DB"/>
    <w:rsid w:val="5196A312"/>
    <w:rsid w:val="5196AC15"/>
    <w:rsid w:val="51977CD9"/>
    <w:rsid w:val="51AEF590"/>
    <w:rsid w:val="51B44B46"/>
    <w:rsid w:val="51B86241"/>
    <w:rsid w:val="51C5FCAA"/>
    <w:rsid w:val="51D9FAD7"/>
    <w:rsid w:val="51E3C597"/>
    <w:rsid w:val="51E55BF8"/>
    <w:rsid w:val="51EBAB6A"/>
    <w:rsid w:val="51F16DC8"/>
    <w:rsid w:val="51F236D6"/>
    <w:rsid w:val="52037CFA"/>
    <w:rsid w:val="520BEB18"/>
    <w:rsid w:val="520E03D6"/>
    <w:rsid w:val="521CE0EE"/>
    <w:rsid w:val="521DE396"/>
    <w:rsid w:val="5222B9EE"/>
    <w:rsid w:val="52251375"/>
    <w:rsid w:val="5226571F"/>
    <w:rsid w:val="523367C2"/>
    <w:rsid w:val="523EB080"/>
    <w:rsid w:val="5248DD76"/>
    <w:rsid w:val="527F749C"/>
    <w:rsid w:val="528E2624"/>
    <w:rsid w:val="52963C24"/>
    <w:rsid w:val="5298B648"/>
    <w:rsid w:val="52AE78BC"/>
    <w:rsid w:val="52AF9D6B"/>
    <w:rsid w:val="52B174A3"/>
    <w:rsid w:val="52C1B302"/>
    <w:rsid w:val="52CC66A3"/>
    <w:rsid w:val="52CD08DD"/>
    <w:rsid w:val="52E6090E"/>
    <w:rsid w:val="52E6BC59"/>
    <w:rsid w:val="52F73632"/>
    <w:rsid w:val="530D0D50"/>
    <w:rsid w:val="530EDDE3"/>
    <w:rsid w:val="532286B7"/>
    <w:rsid w:val="534023EE"/>
    <w:rsid w:val="536D5EFE"/>
    <w:rsid w:val="5373259A"/>
    <w:rsid w:val="538730CD"/>
    <w:rsid w:val="539A0C77"/>
    <w:rsid w:val="539DF691"/>
    <w:rsid w:val="53B655DE"/>
    <w:rsid w:val="53C312BC"/>
    <w:rsid w:val="53CE9504"/>
    <w:rsid w:val="53D68A3C"/>
    <w:rsid w:val="53D87278"/>
    <w:rsid w:val="53DA8663"/>
    <w:rsid w:val="53E4D598"/>
    <w:rsid w:val="53E5949A"/>
    <w:rsid w:val="53ED5C18"/>
    <w:rsid w:val="5401D6FD"/>
    <w:rsid w:val="54155569"/>
    <w:rsid w:val="54195902"/>
    <w:rsid w:val="54322185"/>
    <w:rsid w:val="5442DD6D"/>
    <w:rsid w:val="54491616"/>
    <w:rsid w:val="545A33CF"/>
    <w:rsid w:val="545B6D5A"/>
    <w:rsid w:val="545CBA15"/>
    <w:rsid w:val="54615D01"/>
    <w:rsid w:val="549BA01C"/>
    <w:rsid w:val="54A047A3"/>
    <w:rsid w:val="54A4C4FF"/>
    <w:rsid w:val="54A9A731"/>
    <w:rsid w:val="54AC6989"/>
    <w:rsid w:val="54B171EA"/>
    <w:rsid w:val="54B17974"/>
    <w:rsid w:val="54B638AF"/>
    <w:rsid w:val="54CB90CB"/>
    <w:rsid w:val="54EFF6EF"/>
    <w:rsid w:val="54F1DAF7"/>
    <w:rsid w:val="54FC1949"/>
    <w:rsid w:val="55049488"/>
    <w:rsid w:val="550BFADD"/>
    <w:rsid w:val="550E5213"/>
    <w:rsid w:val="551CC776"/>
    <w:rsid w:val="55335611"/>
    <w:rsid w:val="553B3006"/>
    <w:rsid w:val="55541DE0"/>
    <w:rsid w:val="556483D9"/>
    <w:rsid w:val="55683D96"/>
    <w:rsid w:val="55686A7E"/>
    <w:rsid w:val="5570AF77"/>
    <w:rsid w:val="557390EC"/>
    <w:rsid w:val="55765142"/>
    <w:rsid w:val="557D7545"/>
    <w:rsid w:val="557EDC00"/>
    <w:rsid w:val="558FDB03"/>
    <w:rsid w:val="5594A2D4"/>
    <w:rsid w:val="55AB3037"/>
    <w:rsid w:val="55E602E1"/>
    <w:rsid w:val="55E8AD3E"/>
    <w:rsid w:val="55FAB460"/>
    <w:rsid w:val="55FB0B45"/>
    <w:rsid w:val="55FD2ADA"/>
    <w:rsid w:val="55FF2B3E"/>
    <w:rsid w:val="56003FE6"/>
    <w:rsid w:val="5603165E"/>
    <w:rsid w:val="56283DD3"/>
    <w:rsid w:val="56388CCB"/>
    <w:rsid w:val="5640638A"/>
    <w:rsid w:val="56453AF5"/>
    <w:rsid w:val="56467EA5"/>
    <w:rsid w:val="56513D0B"/>
    <w:rsid w:val="565D246F"/>
    <w:rsid w:val="56608F3B"/>
    <w:rsid w:val="566D7317"/>
    <w:rsid w:val="56710B5C"/>
    <w:rsid w:val="5677C4B0"/>
    <w:rsid w:val="568903EA"/>
    <w:rsid w:val="569F9680"/>
    <w:rsid w:val="569FDC3C"/>
    <w:rsid w:val="56A6BB7C"/>
    <w:rsid w:val="56A71D9B"/>
    <w:rsid w:val="56B19C53"/>
    <w:rsid w:val="56B21C27"/>
    <w:rsid w:val="56B59888"/>
    <w:rsid w:val="56B8E552"/>
    <w:rsid w:val="56C5E715"/>
    <w:rsid w:val="56C617F0"/>
    <w:rsid w:val="56DF7C7F"/>
    <w:rsid w:val="56ED77C7"/>
    <w:rsid w:val="56EFC898"/>
    <w:rsid w:val="56F62F0B"/>
    <w:rsid w:val="57075C66"/>
    <w:rsid w:val="57143F8A"/>
    <w:rsid w:val="57168F67"/>
    <w:rsid w:val="5718D9F1"/>
    <w:rsid w:val="571AAC61"/>
    <w:rsid w:val="571D8DD3"/>
    <w:rsid w:val="572F6C52"/>
    <w:rsid w:val="5737E7EC"/>
    <w:rsid w:val="574CD30A"/>
    <w:rsid w:val="57619747"/>
    <w:rsid w:val="576467D3"/>
    <w:rsid w:val="576A33E7"/>
    <w:rsid w:val="576C872F"/>
    <w:rsid w:val="5781B2C5"/>
    <w:rsid w:val="578A6FCE"/>
    <w:rsid w:val="57A54AAD"/>
    <w:rsid w:val="57ACDA1E"/>
    <w:rsid w:val="57AED662"/>
    <w:rsid w:val="57B37784"/>
    <w:rsid w:val="57BFC740"/>
    <w:rsid w:val="57C51DBD"/>
    <w:rsid w:val="57DEBC41"/>
    <w:rsid w:val="57DF474C"/>
    <w:rsid w:val="57DFCC73"/>
    <w:rsid w:val="57E4930B"/>
    <w:rsid w:val="57E68514"/>
    <w:rsid w:val="57E9F5D5"/>
    <w:rsid w:val="57F86D75"/>
    <w:rsid w:val="58249877"/>
    <w:rsid w:val="582E2C36"/>
    <w:rsid w:val="58324B66"/>
    <w:rsid w:val="5832BAA1"/>
    <w:rsid w:val="583C7D4B"/>
    <w:rsid w:val="584280D8"/>
    <w:rsid w:val="5847DC5B"/>
    <w:rsid w:val="586A23D7"/>
    <w:rsid w:val="586AF6D3"/>
    <w:rsid w:val="587717BD"/>
    <w:rsid w:val="5880F707"/>
    <w:rsid w:val="5886B5FB"/>
    <w:rsid w:val="5893807D"/>
    <w:rsid w:val="58939303"/>
    <w:rsid w:val="589454F9"/>
    <w:rsid w:val="589A1F64"/>
    <w:rsid w:val="58A83F3A"/>
    <w:rsid w:val="58AFAF61"/>
    <w:rsid w:val="58B18E95"/>
    <w:rsid w:val="58BE07E9"/>
    <w:rsid w:val="58D7990A"/>
    <w:rsid w:val="58F3EE15"/>
    <w:rsid w:val="58F54799"/>
    <w:rsid w:val="591892DB"/>
    <w:rsid w:val="5934E4D8"/>
    <w:rsid w:val="5936AB83"/>
    <w:rsid w:val="593BB996"/>
    <w:rsid w:val="595BC791"/>
    <w:rsid w:val="59709AE3"/>
    <w:rsid w:val="5975BA4F"/>
    <w:rsid w:val="597A79B7"/>
    <w:rsid w:val="597A8CA2"/>
    <w:rsid w:val="597B97EB"/>
    <w:rsid w:val="599CD66F"/>
    <w:rsid w:val="59A15086"/>
    <w:rsid w:val="59B6AD88"/>
    <w:rsid w:val="59B6D391"/>
    <w:rsid w:val="59C0105B"/>
    <w:rsid w:val="59CB5AAB"/>
    <w:rsid w:val="59D7694A"/>
    <w:rsid w:val="59E85E4F"/>
    <w:rsid w:val="5A02A5E9"/>
    <w:rsid w:val="5A5906B8"/>
    <w:rsid w:val="5A665ED7"/>
    <w:rsid w:val="5A6990F9"/>
    <w:rsid w:val="5A74041B"/>
    <w:rsid w:val="5A783BBE"/>
    <w:rsid w:val="5A7B0142"/>
    <w:rsid w:val="5A809A9E"/>
    <w:rsid w:val="5A96461B"/>
    <w:rsid w:val="5AB327C6"/>
    <w:rsid w:val="5AC6E074"/>
    <w:rsid w:val="5AF19330"/>
    <w:rsid w:val="5AFDBFB1"/>
    <w:rsid w:val="5B03D424"/>
    <w:rsid w:val="5B0C2BD0"/>
    <w:rsid w:val="5B1448F3"/>
    <w:rsid w:val="5B14703F"/>
    <w:rsid w:val="5B18E2A7"/>
    <w:rsid w:val="5B21016D"/>
    <w:rsid w:val="5B3039F6"/>
    <w:rsid w:val="5B3F175A"/>
    <w:rsid w:val="5B4B6B99"/>
    <w:rsid w:val="5B5DB7C7"/>
    <w:rsid w:val="5B5FDD91"/>
    <w:rsid w:val="5B701790"/>
    <w:rsid w:val="5B75B644"/>
    <w:rsid w:val="5B76F3C2"/>
    <w:rsid w:val="5B78B4A9"/>
    <w:rsid w:val="5B8C056C"/>
    <w:rsid w:val="5B93228A"/>
    <w:rsid w:val="5B948D35"/>
    <w:rsid w:val="5BAA2598"/>
    <w:rsid w:val="5BACED92"/>
    <w:rsid w:val="5BB18185"/>
    <w:rsid w:val="5BB2CD5E"/>
    <w:rsid w:val="5BC03839"/>
    <w:rsid w:val="5BC6337B"/>
    <w:rsid w:val="5BC9761F"/>
    <w:rsid w:val="5BCBF5BB"/>
    <w:rsid w:val="5BEDEA5C"/>
    <w:rsid w:val="5C05615A"/>
    <w:rsid w:val="5C0AACC0"/>
    <w:rsid w:val="5C0D0588"/>
    <w:rsid w:val="5C183F1C"/>
    <w:rsid w:val="5C18ECBC"/>
    <w:rsid w:val="5C191517"/>
    <w:rsid w:val="5C1C7F0F"/>
    <w:rsid w:val="5C22EA11"/>
    <w:rsid w:val="5C33DEBC"/>
    <w:rsid w:val="5C34C6F5"/>
    <w:rsid w:val="5C39D134"/>
    <w:rsid w:val="5C3EC665"/>
    <w:rsid w:val="5C3F2E8C"/>
    <w:rsid w:val="5C73A8D4"/>
    <w:rsid w:val="5C7DF31B"/>
    <w:rsid w:val="5C988CAF"/>
    <w:rsid w:val="5CA15591"/>
    <w:rsid w:val="5CA6FB2D"/>
    <w:rsid w:val="5CAAE451"/>
    <w:rsid w:val="5CBD923F"/>
    <w:rsid w:val="5CBDD4B1"/>
    <w:rsid w:val="5CC1E794"/>
    <w:rsid w:val="5CC41340"/>
    <w:rsid w:val="5CCD1DE8"/>
    <w:rsid w:val="5CED5248"/>
    <w:rsid w:val="5CF4B388"/>
    <w:rsid w:val="5CF7C122"/>
    <w:rsid w:val="5CF82A00"/>
    <w:rsid w:val="5CFB08D4"/>
    <w:rsid w:val="5D04275D"/>
    <w:rsid w:val="5D14EAB6"/>
    <w:rsid w:val="5D2CD59B"/>
    <w:rsid w:val="5D4CDA40"/>
    <w:rsid w:val="5D530EA8"/>
    <w:rsid w:val="5D54A7F1"/>
    <w:rsid w:val="5D557F4B"/>
    <w:rsid w:val="5D5914D7"/>
    <w:rsid w:val="5DAB6A18"/>
    <w:rsid w:val="5DB22C18"/>
    <w:rsid w:val="5DCCAF30"/>
    <w:rsid w:val="5DD2DBA1"/>
    <w:rsid w:val="5DD4A156"/>
    <w:rsid w:val="5DDAC927"/>
    <w:rsid w:val="5DDC5B10"/>
    <w:rsid w:val="5DDD75C6"/>
    <w:rsid w:val="5DE8EA65"/>
    <w:rsid w:val="5DF9024C"/>
    <w:rsid w:val="5DFAE4A5"/>
    <w:rsid w:val="5E029AF7"/>
    <w:rsid w:val="5E1139EB"/>
    <w:rsid w:val="5E17D11B"/>
    <w:rsid w:val="5E25C708"/>
    <w:rsid w:val="5E2A7653"/>
    <w:rsid w:val="5E40CD1B"/>
    <w:rsid w:val="5E43FE9E"/>
    <w:rsid w:val="5E440357"/>
    <w:rsid w:val="5E47EA9D"/>
    <w:rsid w:val="5EBB3439"/>
    <w:rsid w:val="5EBD8425"/>
    <w:rsid w:val="5EBE34C3"/>
    <w:rsid w:val="5EDD8E88"/>
    <w:rsid w:val="5EE13BAE"/>
    <w:rsid w:val="5EE1C65A"/>
    <w:rsid w:val="5EEF3AAD"/>
    <w:rsid w:val="5EEFFF24"/>
    <w:rsid w:val="5EFE6960"/>
    <w:rsid w:val="5F00619E"/>
    <w:rsid w:val="5F076B35"/>
    <w:rsid w:val="5F17D89C"/>
    <w:rsid w:val="5F1F1CCB"/>
    <w:rsid w:val="5F240C34"/>
    <w:rsid w:val="5F2D1454"/>
    <w:rsid w:val="5F390C5B"/>
    <w:rsid w:val="5F4035D5"/>
    <w:rsid w:val="5F41905E"/>
    <w:rsid w:val="5F4372A0"/>
    <w:rsid w:val="5F4E4B7B"/>
    <w:rsid w:val="5F601DCA"/>
    <w:rsid w:val="5F63D91F"/>
    <w:rsid w:val="5F67F0D9"/>
    <w:rsid w:val="5F68EE1D"/>
    <w:rsid w:val="5F8BD8BE"/>
    <w:rsid w:val="5F9A4330"/>
    <w:rsid w:val="5FA58E95"/>
    <w:rsid w:val="5FB09AB6"/>
    <w:rsid w:val="5FC802AE"/>
    <w:rsid w:val="5FDEA4A9"/>
    <w:rsid w:val="5FE05FF9"/>
    <w:rsid w:val="5FE3057E"/>
    <w:rsid w:val="5FE43D20"/>
    <w:rsid w:val="5FFA60B8"/>
    <w:rsid w:val="5FFCEEA1"/>
    <w:rsid w:val="6006313E"/>
    <w:rsid w:val="60065281"/>
    <w:rsid w:val="600FA30C"/>
    <w:rsid w:val="60140579"/>
    <w:rsid w:val="601A7B83"/>
    <w:rsid w:val="6032A61A"/>
    <w:rsid w:val="6033838A"/>
    <w:rsid w:val="605E1EE3"/>
    <w:rsid w:val="6060E1DC"/>
    <w:rsid w:val="60845402"/>
    <w:rsid w:val="6086964B"/>
    <w:rsid w:val="60960641"/>
    <w:rsid w:val="60A66618"/>
    <w:rsid w:val="60B94B1B"/>
    <w:rsid w:val="60C92049"/>
    <w:rsid w:val="60D8A04B"/>
    <w:rsid w:val="60DB2AD5"/>
    <w:rsid w:val="60DF49EB"/>
    <w:rsid w:val="60EF5130"/>
    <w:rsid w:val="61181D1A"/>
    <w:rsid w:val="611BED78"/>
    <w:rsid w:val="612C565E"/>
    <w:rsid w:val="6141BD68"/>
    <w:rsid w:val="6141C2D4"/>
    <w:rsid w:val="6149BD00"/>
    <w:rsid w:val="6149D6A0"/>
    <w:rsid w:val="614A6C83"/>
    <w:rsid w:val="615CC4F8"/>
    <w:rsid w:val="617C305A"/>
    <w:rsid w:val="6182AC08"/>
    <w:rsid w:val="6185A5E4"/>
    <w:rsid w:val="6185C28D"/>
    <w:rsid w:val="6190ED5E"/>
    <w:rsid w:val="619A2FC6"/>
    <w:rsid w:val="619F71E9"/>
    <w:rsid w:val="61AB554A"/>
    <w:rsid w:val="61B7B83D"/>
    <w:rsid w:val="61C0C36B"/>
    <w:rsid w:val="61D4A01A"/>
    <w:rsid w:val="6215D013"/>
    <w:rsid w:val="6229F4AF"/>
    <w:rsid w:val="623F9853"/>
    <w:rsid w:val="6251E05F"/>
    <w:rsid w:val="6256D89E"/>
    <w:rsid w:val="625B7A81"/>
    <w:rsid w:val="626805C7"/>
    <w:rsid w:val="62803EFB"/>
    <w:rsid w:val="62939A09"/>
    <w:rsid w:val="629FF907"/>
    <w:rsid w:val="62A64CC4"/>
    <w:rsid w:val="62A7BC8A"/>
    <w:rsid w:val="62AE3A4A"/>
    <w:rsid w:val="62BC2218"/>
    <w:rsid w:val="62BE39AB"/>
    <w:rsid w:val="62BFF9B5"/>
    <w:rsid w:val="62C50319"/>
    <w:rsid w:val="62C9F259"/>
    <w:rsid w:val="62E81557"/>
    <w:rsid w:val="630A73B4"/>
    <w:rsid w:val="630B1072"/>
    <w:rsid w:val="6313F2CE"/>
    <w:rsid w:val="632299E5"/>
    <w:rsid w:val="6332017A"/>
    <w:rsid w:val="633D6C5E"/>
    <w:rsid w:val="634BA883"/>
    <w:rsid w:val="63501609"/>
    <w:rsid w:val="63692428"/>
    <w:rsid w:val="636BF26F"/>
    <w:rsid w:val="6375C979"/>
    <w:rsid w:val="6387932F"/>
    <w:rsid w:val="638A824E"/>
    <w:rsid w:val="63A6233F"/>
    <w:rsid w:val="63ACA009"/>
    <w:rsid w:val="63BEE0FD"/>
    <w:rsid w:val="63CC3647"/>
    <w:rsid w:val="63DBC047"/>
    <w:rsid w:val="63EBAC10"/>
    <w:rsid w:val="63EE4E81"/>
    <w:rsid w:val="63F0F524"/>
    <w:rsid w:val="63FF8958"/>
    <w:rsid w:val="6400009E"/>
    <w:rsid w:val="6408A71B"/>
    <w:rsid w:val="640CF192"/>
    <w:rsid w:val="6410410D"/>
    <w:rsid w:val="642141CC"/>
    <w:rsid w:val="64284512"/>
    <w:rsid w:val="642BC05C"/>
    <w:rsid w:val="6430B2EA"/>
    <w:rsid w:val="643820B5"/>
    <w:rsid w:val="643D2C81"/>
    <w:rsid w:val="644F198A"/>
    <w:rsid w:val="6459FD59"/>
    <w:rsid w:val="646843D0"/>
    <w:rsid w:val="646EA3D2"/>
    <w:rsid w:val="6470B5C8"/>
    <w:rsid w:val="647F685F"/>
    <w:rsid w:val="64A22B35"/>
    <w:rsid w:val="64A4785B"/>
    <w:rsid w:val="64B1A236"/>
    <w:rsid w:val="64B3D11C"/>
    <w:rsid w:val="64D777D8"/>
    <w:rsid w:val="64E6110C"/>
    <w:rsid w:val="650091F2"/>
    <w:rsid w:val="6507C2D0"/>
    <w:rsid w:val="651A3702"/>
    <w:rsid w:val="652C46BA"/>
    <w:rsid w:val="652D78A2"/>
    <w:rsid w:val="654040A0"/>
    <w:rsid w:val="65541DE0"/>
    <w:rsid w:val="655D18DB"/>
    <w:rsid w:val="65698AB5"/>
    <w:rsid w:val="656C5B74"/>
    <w:rsid w:val="65953D33"/>
    <w:rsid w:val="65962CE2"/>
    <w:rsid w:val="65A5C02E"/>
    <w:rsid w:val="65BA23AC"/>
    <w:rsid w:val="65C85146"/>
    <w:rsid w:val="65CFF815"/>
    <w:rsid w:val="65DABAF6"/>
    <w:rsid w:val="65FA4B16"/>
    <w:rsid w:val="66036AAE"/>
    <w:rsid w:val="660A1F46"/>
    <w:rsid w:val="661243B7"/>
    <w:rsid w:val="6624FC3D"/>
    <w:rsid w:val="663DBEB5"/>
    <w:rsid w:val="6644DC40"/>
    <w:rsid w:val="664BDF00"/>
    <w:rsid w:val="665E4209"/>
    <w:rsid w:val="66670FA2"/>
    <w:rsid w:val="666D1F00"/>
    <w:rsid w:val="667109EF"/>
    <w:rsid w:val="6671FB4E"/>
    <w:rsid w:val="66734839"/>
    <w:rsid w:val="66750D20"/>
    <w:rsid w:val="6675E3EA"/>
    <w:rsid w:val="66A8113D"/>
    <w:rsid w:val="66B9D71C"/>
    <w:rsid w:val="66C9149B"/>
    <w:rsid w:val="66CD8CE9"/>
    <w:rsid w:val="66D11CF1"/>
    <w:rsid w:val="66E440CB"/>
    <w:rsid w:val="66E5B319"/>
    <w:rsid w:val="670103F8"/>
    <w:rsid w:val="670507A7"/>
    <w:rsid w:val="6709934B"/>
    <w:rsid w:val="67170B5C"/>
    <w:rsid w:val="67294437"/>
    <w:rsid w:val="672FFCC1"/>
    <w:rsid w:val="6732DCBF"/>
    <w:rsid w:val="6735316A"/>
    <w:rsid w:val="673F1441"/>
    <w:rsid w:val="674243E1"/>
    <w:rsid w:val="67528723"/>
    <w:rsid w:val="675362D5"/>
    <w:rsid w:val="675A625B"/>
    <w:rsid w:val="676B2FAF"/>
    <w:rsid w:val="6781E133"/>
    <w:rsid w:val="6796B290"/>
    <w:rsid w:val="679CD333"/>
    <w:rsid w:val="67A128B5"/>
    <w:rsid w:val="67A41C5F"/>
    <w:rsid w:val="67B420EE"/>
    <w:rsid w:val="67B611A2"/>
    <w:rsid w:val="67B69484"/>
    <w:rsid w:val="67BFE4D2"/>
    <w:rsid w:val="67E3DA68"/>
    <w:rsid w:val="67F40A50"/>
    <w:rsid w:val="680D93FB"/>
    <w:rsid w:val="6811C4B0"/>
    <w:rsid w:val="6824086D"/>
    <w:rsid w:val="68244EA5"/>
    <w:rsid w:val="683004EF"/>
    <w:rsid w:val="6831DC27"/>
    <w:rsid w:val="6831FFC8"/>
    <w:rsid w:val="68698838"/>
    <w:rsid w:val="6876084A"/>
    <w:rsid w:val="6885E285"/>
    <w:rsid w:val="68ADF341"/>
    <w:rsid w:val="68BAE319"/>
    <w:rsid w:val="68CCDDF5"/>
    <w:rsid w:val="68D101CB"/>
    <w:rsid w:val="68DE4767"/>
    <w:rsid w:val="68F42E51"/>
    <w:rsid w:val="68F55F07"/>
    <w:rsid w:val="6901FE59"/>
    <w:rsid w:val="6905E58F"/>
    <w:rsid w:val="69158E48"/>
    <w:rsid w:val="69234B4C"/>
    <w:rsid w:val="692DAAE6"/>
    <w:rsid w:val="693404D6"/>
    <w:rsid w:val="69356849"/>
    <w:rsid w:val="694715C5"/>
    <w:rsid w:val="6965FC1E"/>
    <w:rsid w:val="696769FD"/>
    <w:rsid w:val="6969CB16"/>
    <w:rsid w:val="697060F8"/>
    <w:rsid w:val="6970DB0E"/>
    <w:rsid w:val="69784F20"/>
    <w:rsid w:val="698C6343"/>
    <w:rsid w:val="6995976E"/>
    <w:rsid w:val="69A064FE"/>
    <w:rsid w:val="69AFB2FB"/>
    <w:rsid w:val="69B35F49"/>
    <w:rsid w:val="69B6FB04"/>
    <w:rsid w:val="69B7C773"/>
    <w:rsid w:val="69BAE7BF"/>
    <w:rsid w:val="69C0F90C"/>
    <w:rsid w:val="69C205B7"/>
    <w:rsid w:val="69CAADEA"/>
    <w:rsid w:val="69CDAC88"/>
    <w:rsid w:val="69D13225"/>
    <w:rsid w:val="69D21753"/>
    <w:rsid w:val="69DADB5F"/>
    <w:rsid w:val="69DDFFED"/>
    <w:rsid w:val="69ED9240"/>
    <w:rsid w:val="69EEA5DC"/>
    <w:rsid w:val="69F12EA1"/>
    <w:rsid w:val="69F4E8E5"/>
    <w:rsid w:val="69F519DE"/>
    <w:rsid w:val="69FE4B87"/>
    <w:rsid w:val="6A020365"/>
    <w:rsid w:val="6A0AE359"/>
    <w:rsid w:val="6A0FB92C"/>
    <w:rsid w:val="6A172AE8"/>
    <w:rsid w:val="6A188530"/>
    <w:rsid w:val="6A23EE55"/>
    <w:rsid w:val="6A31D96E"/>
    <w:rsid w:val="6A3C5DB4"/>
    <w:rsid w:val="6A4D4FB3"/>
    <w:rsid w:val="6A4EAB58"/>
    <w:rsid w:val="6A52EDE3"/>
    <w:rsid w:val="6A5C8A9B"/>
    <w:rsid w:val="6A635BC4"/>
    <w:rsid w:val="6A660C6E"/>
    <w:rsid w:val="6A668E32"/>
    <w:rsid w:val="6A68F127"/>
    <w:rsid w:val="6A6B7F3B"/>
    <w:rsid w:val="6A6BD60D"/>
    <w:rsid w:val="6A6CD22C"/>
    <w:rsid w:val="6A6D56BF"/>
    <w:rsid w:val="6A790164"/>
    <w:rsid w:val="6A7A78F1"/>
    <w:rsid w:val="6A84EF14"/>
    <w:rsid w:val="6A87DF56"/>
    <w:rsid w:val="6A8D94CF"/>
    <w:rsid w:val="6A997466"/>
    <w:rsid w:val="6AB15953"/>
    <w:rsid w:val="6AB50416"/>
    <w:rsid w:val="6AB90B98"/>
    <w:rsid w:val="6ABBC646"/>
    <w:rsid w:val="6ACB371B"/>
    <w:rsid w:val="6ACF4538"/>
    <w:rsid w:val="6AEE675F"/>
    <w:rsid w:val="6B07D145"/>
    <w:rsid w:val="6B0C0F5D"/>
    <w:rsid w:val="6B313140"/>
    <w:rsid w:val="6B359D38"/>
    <w:rsid w:val="6B3B4981"/>
    <w:rsid w:val="6B49F465"/>
    <w:rsid w:val="6B61A4C5"/>
    <w:rsid w:val="6B631A0C"/>
    <w:rsid w:val="6B90EA3F"/>
    <w:rsid w:val="6B922169"/>
    <w:rsid w:val="6B9E020F"/>
    <w:rsid w:val="6BB44504"/>
    <w:rsid w:val="6BB9243C"/>
    <w:rsid w:val="6BC33A44"/>
    <w:rsid w:val="6BE86BBB"/>
    <w:rsid w:val="6BE9F4B7"/>
    <w:rsid w:val="6BEA7BB9"/>
    <w:rsid w:val="6BEDEAA2"/>
    <w:rsid w:val="6BFFA789"/>
    <w:rsid w:val="6C09A715"/>
    <w:rsid w:val="6C206CA9"/>
    <w:rsid w:val="6C2249D6"/>
    <w:rsid w:val="6C3E789E"/>
    <w:rsid w:val="6C4278CD"/>
    <w:rsid w:val="6C433108"/>
    <w:rsid w:val="6C449E6D"/>
    <w:rsid w:val="6C621EFB"/>
    <w:rsid w:val="6C74DDFF"/>
    <w:rsid w:val="6C84757B"/>
    <w:rsid w:val="6C874D68"/>
    <w:rsid w:val="6C91A1EC"/>
    <w:rsid w:val="6C9D74D3"/>
    <w:rsid w:val="6CBCB41B"/>
    <w:rsid w:val="6CCB0B1F"/>
    <w:rsid w:val="6CD5F33A"/>
    <w:rsid w:val="6CD91CB0"/>
    <w:rsid w:val="6CE289BD"/>
    <w:rsid w:val="6CE3AAFF"/>
    <w:rsid w:val="6CE51808"/>
    <w:rsid w:val="6CF0928B"/>
    <w:rsid w:val="6D054D4A"/>
    <w:rsid w:val="6D0873F5"/>
    <w:rsid w:val="6D0FD0EB"/>
    <w:rsid w:val="6D12DB90"/>
    <w:rsid w:val="6D1C44FA"/>
    <w:rsid w:val="6D20AA13"/>
    <w:rsid w:val="6D238C5C"/>
    <w:rsid w:val="6D240F5F"/>
    <w:rsid w:val="6D25C6CA"/>
    <w:rsid w:val="6D45E248"/>
    <w:rsid w:val="6D499C8B"/>
    <w:rsid w:val="6D4A398E"/>
    <w:rsid w:val="6D4E9121"/>
    <w:rsid w:val="6D55A148"/>
    <w:rsid w:val="6D60ADEC"/>
    <w:rsid w:val="6D621F82"/>
    <w:rsid w:val="6D697A30"/>
    <w:rsid w:val="6D7B4974"/>
    <w:rsid w:val="6D7B7BD0"/>
    <w:rsid w:val="6D9AAB7B"/>
    <w:rsid w:val="6DA314AD"/>
    <w:rsid w:val="6DB0EBBC"/>
    <w:rsid w:val="6DBA275D"/>
    <w:rsid w:val="6DBF81AA"/>
    <w:rsid w:val="6DD4FFC5"/>
    <w:rsid w:val="6DDC9968"/>
    <w:rsid w:val="6DDFB21A"/>
    <w:rsid w:val="6DE86F7D"/>
    <w:rsid w:val="6DF0ECF1"/>
    <w:rsid w:val="6E0E3558"/>
    <w:rsid w:val="6E20130B"/>
    <w:rsid w:val="6E2A0948"/>
    <w:rsid w:val="6E2C4B1F"/>
    <w:rsid w:val="6E33432B"/>
    <w:rsid w:val="6E40E8F8"/>
    <w:rsid w:val="6E79ED92"/>
    <w:rsid w:val="6E7B7B98"/>
    <w:rsid w:val="6E7C4E7D"/>
    <w:rsid w:val="6E7D0D33"/>
    <w:rsid w:val="6E861E16"/>
    <w:rsid w:val="6E87A64F"/>
    <w:rsid w:val="6E88FE39"/>
    <w:rsid w:val="6E8B04EE"/>
    <w:rsid w:val="6E91F239"/>
    <w:rsid w:val="6E95E0C6"/>
    <w:rsid w:val="6E963590"/>
    <w:rsid w:val="6E99C2B7"/>
    <w:rsid w:val="6E9AB8E4"/>
    <w:rsid w:val="6EA8E8D7"/>
    <w:rsid w:val="6EACF60F"/>
    <w:rsid w:val="6EB25F2A"/>
    <w:rsid w:val="6EB979D4"/>
    <w:rsid w:val="6EC4ACE4"/>
    <w:rsid w:val="6ECCFA9E"/>
    <w:rsid w:val="6ED08365"/>
    <w:rsid w:val="6EDC2ED6"/>
    <w:rsid w:val="6EDCAD15"/>
    <w:rsid w:val="6EE8292C"/>
    <w:rsid w:val="6EFADB06"/>
    <w:rsid w:val="6F113D9C"/>
    <w:rsid w:val="6F140DB8"/>
    <w:rsid w:val="6F2A0FC1"/>
    <w:rsid w:val="6F2B5FFA"/>
    <w:rsid w:val="6F2FADC5"/>
    <w:rsid w:val="6F34A230"/>
    <w:rsid w:val="6F34C1B7"/>
    <w:rsid w:val="6F35A80A"/>
    <w:rsid w:val="6F3C055A"/>
    <w:rsid w:val="6F3CB450"/>
    <w:rsid w:val="6F406E0D"/>
    <w:rsid w:val="6F5269B8"/>
    <w:rsid w:val="6F5A7B98"/>
    <w:rsid w:val="6F5B8AE5"/>
    <w:rsid w:val="6F5F9754"/>
    <w:rsid w:val="6F6D6D24"/>
    <w:rsid w:val="6F758053"/>
    <w:rsid w:val="6F8BDA8A"/>
    <w:rsid w:val="6FA1323F"/>
    <w:rsid w:val="6FA1CF69"/>
    <w:rsid w:val="6FAFA2F7"/>
    <w:rsid w:val="6FB9BAED"/>
    <w:rsid w:val="6FEEEEF5"/>
    <w:rsid w:val="6FF5949A"/>
    <w:rsid w:val="6FFF4C49"/>
    <w:rsid w:val="7007A8ED"/>
    <w:rsid w:val="700E901B"/>
    <w:rsid w:val="7011032E"/>
    <w:rsid w:val="70181EDE"/>
    <w:rsid w:val="701CEB2D"/>
    <w:rsid w:val="7039EF6E"/>
    <w:rsid w:val="7045AF91"/>
    <w:rsid w:val="706B476E"/>
    <w:rsid w:val="7070AA24"/>
    <w:rsid w:val="707702BF"/>
    <w:rsid w:val="709BB97A"/>
    <w:rsid w:val="70C9ADF2"/>
    <w:rsid w:val="70DAA6C9"/>
    <w:rsid w:val="710E2C3E"/>
    <w:rsid w:val="7111C6A0"/>
    <w:rsid w:val="711327E9"/>
    <w:rsid w:val="711B819B"/>
    <w:rsid w:val="7121E74A"/>
    <w:rsid w:val="7126C4E7"/>
    <w:rsid w:val="71309470"/>
    <w:rsid w:val="713E2CAA"/>
    <w:rsid w:val="7140EF5E"/>
    <w:rsid w:val="715510A6"/>
    <w:rsid w:val="718167C9"/>
    <w:rsid w:val="7187F1BC"/>
    <w:rsid w:val="718DCFB1"/>
    <w:rsid w:val="71995440"/>
    <w:rsid w:val="719D591E"/>
    <w:rsid w:val="71A6AD29"/>
    <w:rsid w:val="71A91826"/>
    <w:rsid w:val="71B57EBC"/>
    <w:rsid w:val="71DE0233"/>
    <w:rsid w:val="71ED8FCA"/>
    <w:rsid w:val="720984AA"/>
    <w:rsid w:val="720CF56E"/>
    <w:rsid w:val="72196090"/>
    <w:rsid w:val="721A0C5B"/>
    <w:rsid w:val="721B2428"/>
    <w:rsid w:val="722DC677"/>
    <w:rsid w:val="7233FC9E"/>
    <w:rsid w:val="7237786C"/>
    <w:rsid w:val="72400DDE"/>
    <w:rsid w:val="72541B72"/>
    <w:rsid w:val="728192A4"/>
    <w:rsid w:val="728E67D3"/>
    <w:rsid w:val="72A673C4"/>
    <w:rsid w:val="72CB739C"/>
    <w:rsid w:val="72D39209"/>
    <w:rsid w:val="72D4CFAE"/>
    <w:rsid w:val="72E1EEEC"/>
    <w:rsid w:val="72E510C4"/>
    <w:rsid w:val="72EE37D2"/>
    <w:rsid w:val="72FC3D40"/>
    <w:rsid w:val="7301646F"/>
    <w:rsid w:val="73163E9A"/>
    <w:rsid w:val="7334B113"/>
    <w:rsid w:val="734F87EC"/>
    <w:rsid w:val="736D33DA"/>
    <w:rsid w:val="7376F8B2"/>
    <w:rsid w:val="7378ECA0"/>
    <w:rsid w:val="737C7D8D"/>
    <w:rsid w:val="7380D729"/>
    <w:rsid w:val="7384E6F6"/>
    <w:rsid w:val="738EDF5B"/>
    <w:rsid w:val="7398DF91"/>
    <w:rsid w:val="73A0F6BC"/>
    <w:rsid w:val="73A67F98"/>
    <w:rsid w:val="73B67F95"/>
    <w:rsid w:val="73E0A93A"/>
    <w:rsid w:val="73E1156B"/>
    <w:rsid w:val="73E667AB"/>
    <w:rsid w:val="73E779F2"/>
    <w:rsid w:val="740F2C85"/>
    <w:rsid w:val="74403475"/>
    <w:rsid w:val="744EF39E"/>
    <w:rsid w:val="7464E78C"/>
    <w:rsid w:val="7466F39A"/>
    <w:rsid w:val="7499E7B3"/>
    <w:rsid w:val="749C08EE"/>
    <w:rsid w:val="749E67DA"/>
    <w:rsid w:val="74B26E11"/>
    <w:rsid w:val="74BA2196"/>
    <w:rsid w:val="74CABF55"/>
    <w:rsid w:val="74D5AF2B"/>
    <w:rsid w:val="74DBA255"/>
    <w:rsid w:val="74E69EAD"/>
    <w:rsid w:val="74EB1AE4"/>
    <w:rsid w:val="7507105D"/>
    <w:rsid w:val="750C0213"/>
    <w:rsid w:val="7512EF44"/>
    <w:rsid w:val="7525FE56"/>
    <w:rsid w:val="753269FE"/>
    <w:rsid w:val="754AC86C"/>
    <w:rsid w:val="75629166"/>
    <w:rsid w:val="75630980"/>
    <w:rsid w:val="756A1C8A"/>
    <w:rsid w:val="75713166"/>
    <w:rsid w:val="75817143"/>
    <w:rsid w:val="7589550E"/>
    <w:rsid w:val="75A53D88"/>
    <w:rsid w:val="75A6D17F"/>
    <w:rsid w:val="75A6FA52"/>
    <w:rsid w:val="75AE31E2"/>
    <w:rsid w:val="75AE91FA"/>
    <w:rsid w:val="75B872F2"/>
    <w:rsid w:val="75C19B68"/>
    <w:rsid w:val="75C1C0EE"/>
    <w:rsid w:val="75C556B1"/>
    <w:rsid w:val="75C6000B"/>
    <w:rsid w:val="75CCB29E"/>
    <w:rsid w:val="761CAE1C"/>
    <w:rsid w:val="763B59D9"/>
    <w:rsid w:val="76573BD3"/>
    <w:rsid w:val="76817765"/>
    <w:rsid w:val="76C8EE01"/>
    <w:rsid w:val="76CBBF56"/>
    <w:rsid w:val="76D09AF7"/>
    <w:rsid w:val="76D3F210"/>
    <w:rsid w:val="76DFB016"/>
    <w:rsid w:val="76EBC1F1"/>
    <w:rsid w:val="771849FC"/>
    <w:rsid w:val="771CA861"/>
    <w:rsid w:val="771E38AE"/>
    <w:rsid w:val="77211041"/>
    <w:rsid w:val="773D2758"/>
    <w:rsid w:val="773FC7B5"/>
    <w:rsid w:val="77486BEB"/>
    <w:rsid w:val="77631F50"/>
    <w:rsid w:val="77815379"/>
    <w:rsid w:val="778555C0"/>
    <w:rsid w:val="77869CBA"/>
    <w:rsid w:val="778C301B"/>
    <w:rsid w:val="779FD5F4"/>
    <w:rsid w:val="77A29131"/>
    <w:rsid w:val="77A88098"/>
    <w:rsid w:val="77D99BB5"/>
    <w:rsid w:val="77E9319F"/>
    <w:rsid w:val="77F8D43F"/>
    <w:rsid w:val="77F9B672"/>
    <w:rsid w:val="77FA58EC"/>
    <w:rsid w:val="77FBEB71"/>
    <w:rsid w:val="77FEBDF1"/>
    <w:rsid w:val="780574DF"/>
    <w:rsid w:val="7812F415"/>
    <w:rsid w:val="78162109"/>
    <w:rsid w:val="7831290D"/>
    <w:rsid w:val="783DB9E6"/>
    <w:rsid w:val="784C1E9B"/>
    <w:rsid w:val="784FEDCE"/>
    <w:rsid w:val="7854D6EC"/>
    <w:rsid w:val="7861F2EE"/>
    <w:rsid w:val="786851F0"/>
    <w:rsid w:val="78687971"/>
    <w:rsid w:val="787E55D4"/>
    <w:rsid w:val="7890A2F2"/>
    <w:rsid w:val="789E4F1B"/>
    <w:rsid w:val="78A1BD4C"/>
    <w:rsid w:val="78A28171"/>
    <w:rsid w:val="78A6C1CD"/>
    <w:rsid w:val="78AB61D0"/>
    <w:rsid w:val="78AC2CD7"/>
    <w:rsid w:val="78E727F0"/>
    <w:rsid w:val="78EA55F8"/>
    <w:rsid w:val="78EAE696"/>
    <w:rsid w:val="78F0D428"/>
    <w:rsid w:val="78F795AB"/>
    <w:rsid w:val="78FC8673"/>
    <w:rsid w:val="790259FA"/>
    <w:rsid w:val="7907188F"/>
    <w:rsid w:val="7920C34F"/>
    <w:rsid w:val="7930DAC9"/>
    <w:rsid w:val="793BA655"/>
    <w:rsid w:val="79467348"/>
    <w:rsid w:val="7951C2D8"/>
    <w:rsid w:val="795D398F"/>
    <w:rsid w:val="7969F5BB"/>
    <w:rsid w:val="796FF9E5"/>
    <w:rsid w:val="7979B5C7"/>
    <w:rsid w:val="79802C70"/>
    <w:rsid w:val="79901116"/>
    <w:rsid w:val="799B36DD"/>
    <w:rsid w:val="79A1474A"/>
    <w:rsid w:val="79B0DD05"/>
    <w:rsid w:val="79BF3D7F"/>
    <w:rsid w:val="79EA55DF"/>
    <w:rsid w:val="79F7BE70"/>
    <w:rsid w:val="79FBAB2B"/>
    <w:rsid w:val="79FDC34F"/>
    <w:rsid w:val="79FE44E2"/>
    <w:rsid w:val="7A157FED"/>
    <w:rsid w:val="7A208A1D"/>
    <w:rsid w:val="7A2812A0"/>
    <w:rsid w:val="7A2F1DB0"/>
    <w:rsid w:val="7A301C6D"/>
    <w:rsid w:val="7A3347E2"/>
    <w:rsid w:val="7A41DE9F"/>
    <w:rsid w:val="7A437AB5"/>
    <w:rsid w:val="7A4C7393"/>
    <w:rsid w:val="7A5E1747"/>
    <w:rsid w:val="7A60851B"/>
    <w:rsid w:val="7A7349AF"/>
    <w:rsid w:val="7A7F8B2F"/>
    <w:rsid w:val="7A961E3C"/>
    <w:rsid w:val="7AA25DA7"/>
    <w:rsid w:val="7AA2A9BD"/>
    <w:rsid w:val="7AAE54C0"/>
    <w:rsid w:val="7ACBEC74"/>
    <w:rsid w:val="7ADFE193"/>
    <w:rsid w:val="7AE6987F"/>
    <w:rsid w:val="7AE735C7"/>
    <w:rsid w:val="7AFC0B46"/>
    <w:rsid w:val="7B092AB3"/>
    <w:rsid w:val="7B19F4E0"/>
    <w:rsid w:val="7B32F345"/>
    <w:rsid w:val="7B3DB32A"/>
    <w:rsid w:val="7B734D61"/>
    <w:rsid w:val="7B741A10"/>
    <w:rsid w:val="7B829FF2"/>
    <w:rsid w:val="7B8857BF"/>
    <w:rsid w:val="7B8A0CF3"/>
    <w:rsid w:val="7B8E19A5"/>
    <w:rsid w:val="7BAA482C"/>
    <w:rsid w:val="7BAC36D0"/>
    <w:rsid w:val="7BD85133"/>
    <w:rsid w:val="7BE843F4"/>
    <w:rsid w:val="7BEB9730"/>
    <w:rsid w:val="7BF5CF39"/>
    <w:rsid w:val="7BFD6C25"/>
    <w:rsid w:val="7C09EE95"/>
    <w:rsid w:val="7C1D2B79"/>
    <w:rsid w:val="7C2CF95D"/>
    <w:rsid w:val="7C2DD8D9"/>
    <w:rsid w:val="7C392AA0"/>
    <w:rsid w:val="7C41B714"/>
    <w:rsid w:val="7C50A019"/>
    <w:rsid w:val="7C54C49C"/>
    <w:rsid w:val="7C718343"/>
    <w:rsid w:val="7C71B17B"/>
    <w:rsid w:val="7C7D8555"/>
    <w:rsid w:val="7C9D1843"/>
    <w:rsid w:val="7CAD7314"/>
    <w:rsid w:val="7CD262C5"/>
    <w:rsid w:val="7CF1F9FE"/>
    <w:rsid w:val="7CF353A0"/>
    <w:rsid w:val="7CFDF903"/>
    <w:rsid w:val="7CFE8F6C"/>
    <w:rsid w:val="7D0DFB48"/>
    <w:rsid w:val="7D0F75E9"/>
    <w:rsid w:val="7D120D69"/>
    <w:rsid w:val="7D21AC6F"/>
    <w:rsid w:val="7D23C9A6"/>
    <w:rsid w:val="7D2B518A"/>
    <w:rsid w:val="7D36FC08"/>
    <w:rsid w:val="7D3C792A"/>
    <w:rsid w:val="7D3CC9CA"/>
    <w:rsid w:val="7D48878F"/>
    <w:rsid w:val="7D4895DF"/>
    <w:rsid w:val="7D596698"/>
    <w:rsid w:val="7D670A0A"/>
    <w:rsid w:val="7D7CE4C1"/>
    <w:rsid w:val="7D881D5A"/>
    <w:rsid w:val="7D8F0016"/>
    <w:rsid w:val="7D94A7E8"/>
    <w:rsid w:val="7D968B58"/>
    <w:rsid w:val="7DADBBAB"/>
    <w:rsid w:val="7DB848B7"/>
    <w:rsid w:val="7DD6298F"/>
    <w:rsid w:val="7DDB637D"/>
    <w:rsid w:val="7E0D81DC"/>
    <w:rsid w:val="7E14C22F"/>
    <w:rsid w:val="7E282197"/>
    <w:rsid w:val="7E2AF709"/>
    <w:rsid w:val="7E2B1D6A"/>
    <w:rsid w:val="7E3CE2C3"/>
    <w:rsid w:val="7E426494"/>
    <w:rsid w:val="7E4FBE6D"/>
    <w:rsid w:val="7E6ACCB4"/>
    <w:rsid w:val="7E751E79"/>
    <w:rsid w:val="7EA18E26"/>
    <w:rsid w:val="7EA94B0F"/>
    <w:rsid w:val="7EADDDCA"/>
    <w:rsid w:val="7EBD62F5"/>
    <w:rsid w:val="7ED13472"/>
    <w:rsid w:val="7EF1AAB2"/>
    <w:rsid w:val="7EF6F1D6"/>
    <w:rsid w:val="7F1F97A0"/>
    <w:rsid w:val="7F28344D"/>
    <w:rsid w:val="7F2ADFBF"/>
    <w:rsid w:val="7F36D586"/>
    <w:rsid w:val="7F3C5762"/>
    <w:rsid w:val="7F657281"/>
    <w:rsid w:val="7F792365"/>
    <w:rsid w:val="7F7BC2C8"/>
    <w:rsid w:val="7F8C655E"/>
    <w:rsid w:val="7F8E8275"/>
    <w:rsid w:val="7F9452E4"/>
    <w:rsid w:val="7F9B55FE"/>
    <w:rsid w:val="7FA6E604"/>
    <w:rsid w:val="7FA805CA"/>
    <w:rsid w:val="7FA9523D"/>
    <w:rsid w:val="7FAB0468"/>
    <w:rsid w:val="7FC22316"/>
    <w:rsid w:val="7FC68FF6"/>
    <w:rsid w:val="7FCA941E"/>
    <w:rsid w:val="7FDECA95"/>
    <w:rsid w:val="7FEB9AE2"/>
    <w:rsid w:val="7FF0A779"/>
    <w:rsid w:val="7FF98F73"/>
    <w:rsid w:val="7FFB89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CF64C54"/>
  <w15:chartTrackingRefBased/>
  <w15:docId w15:val="{5D9F7546-886A-46F4-AC68-0571D7F00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666122"/>
    <w:pPr>
      <w:spacing w:after="200" w:line="276" w:lineRule="auto"/>
    </w:pPr>
    <w:rPr>
      <w:rFonts w:ascii="Arial" w:hAnsi="Arial" w:cs="Times New Roman"/>
      <w:sz w:val="20"/>
      <w:szCs w:val="20"/>
    </w:rPr>
  </w:style>
  <w:style w:type="paragraph" w:styleId="Heading1">
    <w:name w:val="heading 1"/>
    <w:aliases w:val="DFS H1,L1,h1,Part"/>
    <w:basedOn w:val="Normal"/>
    <w:next w:val="Normal"/>
    <w:link w:val="Heading1Char"/>
    <w:uiPriority w:val="9"/>
    <w:qFormat/>
    <w:rsid w:val="00A95AC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0">
    <w:name w:val="heading 2"/>
    <w:aliases w:val="DFS H2,h2,L2"/>
    <w:basedOn w:val="Heading1"/>
    <w:next w:val="Normal"/>
    <w:link w:val="Heading2Char"/>
    <w:unhideWhenUsed/>
    <w:qFormat/>
    <w:rsid w:val="00A95ACC"/>
    <w:pPr>
      <w:spacing w:before="40"/>
      <w:outlineLvl w:val="1"/>
    </w:pPr>
    <w:rPr>
      <w:sz w:val="26"/>
      <w:szCs w:val="26"/>
    </w:rPr>
  </w:style>
  <w:style w:type="paragraph" w:styleId="Heading3">
    <w:name w:val="heading 3"/>
    <w:aliases w:val="DFS H3,L3,h3"/>
    <w:basedOn w:val="Heading20"/>
    <w:next w:val="Normal"/>
    <w:link w:val="Heading3Char"/>
    <w:uiPriority w:val="9"/>
    <w:unhideWhenUsed/>
    <w:qFormat/>
    <w:rsid w:val="00A95ACC"/>
    <w:pPr>
      <w:outlineLvl w:val="2"/>
    </w:pPr>
    <w:rPr>
      <w:color w:val="1F3763" w:themeColor="accent1" w:themeShade="7F"/>
      <w:sz w:val="24"/>
      <w:szCs w:val="24"/>
    </w:rPr>
  </w:style>
  <w:style w:type="paragraph" w:styleId="Heading4">
    <w:name w:val="heading 4"/>
    <w:aliases w:val="DFS H4,h4,L4"/>
    <w:basedOn w:val="Heading1"/>
    <w:next w:val="Normal"/>
    <w:link w:val="Heading4Char"/>
    <w:unhideWhenUsed/>
    <w:qFormat/>
    <w:rsid w:val="00A95ACC"/>
    <w:pPr>
      <w:spacing w:before="40"/>
      <w:outlineLvl w:val="3"/>
    </w:pPr>
    <w:rPr>
      <w:i/>
      <w:iCs/>
      <w:sz w:val="22"/>
      <w:szCs w:val="22"/>
    </w:rPr>
  </w:style>
  <w:style w:type="paragraph" w:styleId="Heading5">
    <w:name w:val="heading 5"/>
    <w:aliases w:val="DFS H5,h5"/>
    <w:basedOn w:val="Heading1"/>
    <w:next w:val="Normal"/>
    <w:link w:val="Heading5Char"/>
    <w:unhideWhenUsed/>
    <w:qFormat/>
    <w:rsid w:val="00A95ACC"/>
    <w:pPr>
      <w:spacing w:before="40"/>
      <w:outlineLvl w:val="4"/>
    </w:pPr>
    <w:rPr>
      <w:sz w:val="22"/>
      <w:szCs w:val="22"/>
    </w:rPr>
  </w:style>
  <w:style w:type="paragraph" w:styleId="Heading6">
    <w:name w:val="heading 6"/>
    <w:aliases w:val="DFS H6,H6,h6, DFS H6"/>
    <w:basedOn w:val="Heading5"/>
    <w:next w:val="Normal"/>
    <w:link w:val="Heading6Char"/>
    <w:uiPriority w:val="9"/>
    <w:unhideWhenUsed/>
    <w:qFormat/>
    <w:rsid w:val="00A95ACC"/>
    <w:pPr>
      <w:outlineLvl w:val="5"/>
    </w:pPr>
    <w:rPr>
      <w:color w:val="1F3763" w:themeColor="accent1" w:themeShade="7F"/>
    </w:rPr>
  </w:style>
  <w:style w:type="paragraph" w:styleId="Heading7">
    <w:name w:val="heading 7"/>
    <w:aliases w:val="DFS H7,H7"/>
    <w:basedOn w:val="Heading6"/>
    <w:next w:val="Normal"/>
    <w:link w:val="Heading7Char"/>
    <w:unhideWhenUsed/>
    <w:qFormat/>
    <w:rsid w:val="00A95ACC"/>
    <w:pPr>
      <w:outlineLvl w:val="6"/>
    </w:pPr>
    <w:rPr>
      <w:i/>
      <w:iCs/>
    </w:rPr>
  </w:style>
  <w:style w:type="paragraph" w:styleId="Heading8">
    <w:name w:val="heading 8"/>
    <w:aliases w:val="DFS H8,H8, DFS H8"/>
    <w:basedOn w:val="Heading7"/>
    <w:next w:val="Normal"/>
    <w:link w:val="Heading8Char"/>
    <w:uiPriority w:val="9"/>
    <w:unhideWhenUsed/>
    <w:qFormat/>
    <w:rsid w:val="00A95ACC"/>
    <w:pPr>
      <w:outlineLvl w:val="7"/>
    </w:pPr>
    <w:rPr>
      <w:i w:val="0"/>
      <w:iCs w:val="0"/>
      <w:color w:val="272727" w:themeColor="text1" w:themeTint="D8"/>
      <w:sz w:val="21"/>
      <w:szCs w:val="21"/>
    </w:rPr>
  </w:style>
  <w:style w:type="paragraph" w:styleId="Heading9">
    <w:name w:val="heading 9"/>
    <w:aliases w:val="DFS H9,H9"/>
    <w:basedOn w:val="Heading8"/>
    <w:next w:val="Normal"/>
    <w:link w:val="Heading9Char"/>
    <w:unhideWhenUsed/>
    <w:qFormat/>
    <w:rsid w:val="00A95ACC"/>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FS H1 Char,L1 Char,h1 Char,Part Char"/>
    <w:basedOn w:val="DefaultParagraphFont"/>
    <w:link w:val="Heading1"/>
    <w:uiPriority w:val="9"/>
    <w:rsid w:val="00A95AC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DFS H2 Char,h2 Char,L2 Char"/>
    <w:basedOn w:val="DefaultParagraphFont"/>
    <w:link w:val="Heading20"/>
    <w:rsid w:val="00A95ACC"/>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DFS H3 Char,L3 Char,h3 Char"/>
    <w:basedOn w:val="DefaultParagraphFont"/>
    <w:link w:val="Heading3"/>
    <w:uiPriority w:val="9"/>
    <w:rsid w:val="00A95ACC"/>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DFS H4 Char,h4 Char,L4 Char"/>
    <w:basedOn w:val="DefaultParagraphFont"/>
    <w:link w:val="Heading4"/>
    <w:rsid w:val="00A95ACC"/>
    <w:rPr>
      <w:rFonts w:asciiTheme="majorHAnsi" w:eastAsiaTheme="majorEastAsia" w:hAnsiTheme="majorHAnsi" w:cstheme="majorBidi"/>
      <w:i/>
      <w:iCs/>
      <w:color w:val="2F5496" w:themeColor="accent1" w:themeShade="BF"/>
    </w:rPr>
  </w:style>
  <w:style w:type="character" w:customStyle="1" w:styleId="Heading5Char">
    <w:name w:val="Heading 5 Char"/>
    <w:aliases w:val="DFS H5 Char,h5 Char"/>
    <w:basedOn w:val="DefaultParagraphFont"/>
    <w:link w:val="Heading5"/>
    <w:uiPriority w:val="9"/>
    <w:rsid w:val="00A95ACC"/>
    <w:rPr>
      <w:rFonts w:asciiTheme="majorHAnsi" w:eastAsiaTheme="majorEastAsia" w:hAnsiTheme="majorHAnsi" w:cstheme="majorBidi"/>
      <w:color w:val="2F5496" w:themeColor="accent1" w:themeShade="BF"/>
    </w:rPr>
  </w:style>
  <w:style w:type="character" w:customStyle="1" w:styleId="Heading6Char">
    <w:name w:val="Heading 6 Char"/>
    <w:aliases w:val="DFS H6 Char,H6 Char,h6 Char, DFS H6 Char"/>
    <w:basedOn w:val="DefaultParagraphFont"/>
    <w:link w:val="Heading6"/>
    <w:uiPriority w:val="9"/>
    <w:rsid w:val="00A95ACC"/>
    <w:rPr>
      <w:rFonts w:asciiTheme="majorHAnsi" w:eastAsiaTheme="majorEastAsia" w:hAnsiTheme="majorHAnsi" w:cstheme="majorBidi"/>
      <w:color w:val="1F3763" w:themeColor="accent1" w:themeShade="7F"/>
    </w:rPr>
  </w:style>
  <w:style w:type="character" w:customStyle="1" w:styleId="Heading7Char">
    <w:name w:val="Heading 7 Char"/>
    <w:aliases w:val="DFS H7 Char,H7 Char"/>
    <w:basedOn w:val="DefaultParagraphFont"/>
    <w:link w:val="Heading7"/>
    <w:rsid w:val="00A95ACC"/>
    <w:rPr>
      <w:rFonts w:asciiTheme="majorHAnsi" w:eastAsiaTheme="majorEastAsia" w:hAnsiTheme="majorHAnsi" w:cstheme="majorBidi"/>
      <w:i/>
      <w:iCs/>
      <w:color w:val="1F3763" w:themeColor="accent1" w:themeShade="7F"/>
    </w:rPr>
  </w:style>
  <w:style w:type="character" w:customStyle="1" w:styleId="Heading8Char">
    <w:name w:val="Heading 8 Char"/>
    <w:aliases w:val="DFS H8 Char,H8 Char, DFS H8 Char"/>
    <w:basedOn w:val="DefaultParagraphFont"/>
    <w:link w:val="Heading8"/>
    <w:uiPriority w:val="9"/>
    <w:rsid w:val="00A95ACC"/>
    <w:rPr>
      <w:rFonts w:asciiTheme="majorHAnsi" w:eastAsiaTheme="majorEastAsia" w:hAnsiTheme="majorHAnsi" w:cstheme="majorBidi"/>
      <w:color w:val="272727" w:themeColor="text1" w:themeTint="D8"/>
      <w:sz w:val="21"/>
      <w:szCs w:val="21"/>
    </w:rPr>
  </w:style>
  <w:style w:type="character" w:customStyle="1" w:styleId="Heading9Char">
    <w:name w:val="Heading 9 Char"/>
    <w:aliases w:val="DFS H9 Char,H9 Char"/>
    <w:basedOn w:val="DefaultParagraphFont"/>
    <w:link w:val="Heading9"/>
    <w:rsid w:val="00A95ACC"/>
    <w:rPr>
      <w:rFonts w:asciiTheme="majorHAnsi" w:eastAsiaTheme="majorEastAsia" w:hAnsiTheme="majorHAnsi" w:cstheme="majorBidi"/>
      <w:i/>
      <w:iCs/>
      <w:color w:val="272727" w:themeColor="text1" w:themeTint="D8"/>
      <w:sz w:val="21"/>
      <w:szCs w:val="21"/>
    </w:rPr>
  </w:style>
  <w:style w:type="paragraph" w:customStyle="1" w:styleId="Style1">
    <w:name w:val="Style1"/>
    <w:basedOn w:val="SOMTitleStyleCenter"/>
    <w:qFormat/>
    <w:rsid w:val="00A95ACC"/>
    <w:pPr>
      <w:framePr w:wrap="around"/>
    </w:pPr>
  </w:style>
  <w:style w:type="paragraph" w:customStyle="1" w:styleId="Style2">
    <w:name w:val="Style2"/>
    <w:basedOn w:val="Normal"/>
    <w:qFormat/>
    <w:rsid w:val="00A95ACC"/>
    <w:pPr>
      <w:spacing w:after="120"/>
    </w:pPr>
    <w:rPr>
      <w:rFonts w:eastAsia="Times New Roman" w:cs="Arial"/>
    </w:rPr>
  </w:style>
  <w:style w:type="paragraph" w:customStyle="1" w:styleId="SOMBodyStyleIndent">
    <w:name w:val="SOM Body Style Indent"/>
    <w:next w:val="Normal"/>
    <w:autoRedefine/>
    <w:qFormat/>
    <w:rsid w:val="00A95ACC"/>
    <w:pPr>
      <w:spacing w:after="0" w:line="240" w:lineRule="auto"/>
      <w:jc w:val="both"/>
    </w:pPr>
    <w:rPr>
      <w:rFonts w:ascii="Arial" w:eastAsia="Times" w:hAnsi="Arial" w:cs="Arial"/>
      <w:bCs/>
      <w:sz w:val="20"/>
      <w:szCs w:val="18"/>
    </w:rPr>
  </w:style>
  <w:style w:type="paragraph" w:customStyle="1" w:styleId="SOMBlueTitleBold">
    <w:name w:val="SOM Blue Title Bold"/>
    <w:basedOn w:val="Title"/>
    <w:next w:val="PlainText"/>
    <w:qFormat/>
    <w:rsid w:val="00A95ACC"/>
    <w:pPr>
      <w:tabs>
        <w:tab w:val="left" w:pos="1920"/>
        <w:tab w:val="center" w:pos="6480"/>
      </w:tabs>
    </w:pPr>
    <w:rPr>
      <w:rFonts w:ascii="Arial" w:hAnsi="Arial" w:cs="Arial"/>
      <w:b/>
      <w:color w:val="2C67AE"/>
      <w:szCs w:val="28"/>
    </w:rPr>
  </w:style>
  <w:style w:type="paragraph" w:styleId="Title">
    <w:name w:val="Title"/>
    <w:basedOn w:val="Normal"/>
    <w:link w:val="TitleChar"/>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5ACC"/>
    <w:rPr>
      <w:rFonts w:asciiTheme="majorHAnsi" w:eastAsiaTheme="majorEastAsia" w:hAnsiTheme="majorHAnsi" w:cstheme="majorBidi"/>
      <w:spacing w:val="-10"/>
      <w:kern w:val="28"/>
      <w:sz w:val="56"/>
      <w:szCs w:val="56"/>
    </w:rPr>
  </w:style>
  <w:style w:type="paragraph" w:styleId="PlainText">
    <w:name w:val="Plain Text"/>
    <w:basedOn w:val="Normal"/>
    <w:link w:val="PlainTextChar"/>
    <w:uiPriority w:val="99"/>
    <w:semiHidden/>
    <w:unhideWhenUsed/>
    <w:rsid w:val="00A95ACC"/>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A95ACC"/>
    <w:rPr>
      <w:rFonts w:ascii="Consolas" w:hAnsi="Consolas" w:cs="Times New Roman"/>
      <w:sz w:val="21"/>
      <w:szCs w:val="21"/>
    </w:rPr>
  </w:style>
  <w:style w:type="paragraph" w:customStyle="1" w:styleId="SOMTitleBoldBlue">
    <w:name w:val="SOM Title Bold Blue"/>
    <w:basedOn w:val="Normal"/>
    <w:qFormat/>
    <w:rsid w:val="00A95ACC"/>
    <w:pPr>
      <w:shd w:val="clear" w:color="auto" w:fill="FFFFFF"/>
      <w:jc w:val="center"/>
    </w:pPr>
    <w:rPr>
      <w:rFonts w:eastAsia="Times New Roman" w:cs="Arial"/>
      <w:b/>
      <w:color w:val="2C67AE"/>
      <w:sz w:val="56"/>
      <w:szCs w:val="28"/>
    </w:rPr>
  </w:style>
  <w:style w:type="paragraph" w:customStyle="1" w:styleId="SOMTitleBoldCenter">
    <w:name w:val="SOM Title Bold Center"/>
    <w:basedOn w:val="Normal"/>
    <w:qFormat/>
    <w:rsid w:val="00A95ACC"/>
    <w:pPr>
      <w:framePr w:hSpace="180" w:wrap="around" w:vAnchor="text" w:hAnchor="margin" w:y="545"/>
      <w:spacing w:after="0"/>
      <w:jc w:val="center"/>
    </w:pPr>
    <w:rPr>
      <w:rFonts w:eastAsia="Times New Roman" w:cs="Arial"/>
      <w:b/>
      <w:bCs/>
    </w:rPr>
  </w:style>
  <w:style w:type="paragraph" w:customStyle="1" w:styleId="DFSDOSPrompt">
    <w:name w:val="DFS DOS Prompt"/>
    <w:basedOn w:val="Normal"/>
    <w:rsid w:val="00A95ACC"/>
    <w:pPr>
      <w:widowControl w:val="0"/>
      <w:spacing w:before="280" w:after="280" w:line="280" w:lineRule="exact"/>
      <w:ind w:left="240" w:right="-19"/>
    </w:pPr>
    <w:rPr>
      <w:rFonts w:ascii="Courier New" w:eastAsia="Times New Roman" w:hAnsi="Courier New"/>
      <w:sz w:val="18"/>
    </w:rPr>
  </w:style>
  <w:style w:type="paragraph" w:customStyle="1" w:styleId="DFSHTMLPreformatted">
    <w:name w:val="DFS HTML Preformatted"/>
    <w:basedOn w:val="Normal"/>
    <w:rsid w:val="00A95A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rPr>
  </w:style>
  <w:style w:type="paragraph" w:customStyle="1" w:styleId="ListNumberWideSpacing">
    <w:name w:val="List Number Wide Spacing"/>
    <w:aliases w:val="DFS Questions"/>
    <w:basedOn w:val="ListNumber"/>
    <w:next w:val="DFSRFPResponseFont"/>
    <w:rsid w:val="00A95ACC"/>
    <w:pPr>
      <w:tabs>
        <w:tab w:val="clear" w:pos="1800"/>
      </w:tabs>
      <w:spacing w:before="240" w:after="240"/>
      <w:ind w:left="0" w:firstLine="0"/>
    </w:pPr>
    <w:rPr>
      <w:rFonts w:eastAsia="Times New Roman"/>
    </w:rPr>
  </w:style>
  <w:style w:type="paragraph" w:styleId="ListNumber">
    <w:name w:val="List Number"/>
    <w:aliases w:val="DFS List Number,OL,Ln1,n1,N1, DFS OL,DFS OL"/>
    <w:basedOn w:val="Normal"/>
    <w:unhideWhenUsed/>
    <w:rsid w:val="00A95ACC"/>
    <w:pPr>
      <w:tabs>
        <w:tab w:val="num" w:pos="1800"/>
      </w:tabs>
      <w:ind w:left="1800" w:hanging="360"/>
      <w:contextualSpacing/>
    </w:pPr>
  </w:style>
  <w:style w:type="paragraph" w:customStyle="1" w:styleId="DFSRFPResponseFont">
    <w:name w:val="DFS RFP Response Font"/>
    <w:basedOn w:val="Normal"/>
    <w:rsid w:val="00A95ACC"/>
    <w:pPr>
      <w:ind w:left="720"/>
    </w:pPr>
    <w:rPr>
      <w:rFonts w:eastAsia="Times New Roman" w:cs="Arial"/>
      <w:i/>
      <w:iCs/>
      <w:sz w:val="24"/>
    </w:rPr>
  </w:style>
  <w:style w:type="paragraph" w:customStyle="1" w:styleId="SPRINT8ptArial">
    <w:name w:val="SPRINT 8pt Arial"/>
    <w:rsid w:val="00A95ACC"/>
    <w:pPr>
      <w:spacing w:after="0" w:line="240" w:lineRule="auto"/>
    </w:pPr>
    <w:rPr>
      <w:rFonts w:ascii="Arial Narrow" w:eastAsia="Times New Roman" w:hAnsi="Arial Narrow" w:cs="Times New Roman"/>
      <w:i/>
      <w:noProof/>
      <w:sz w:val="16"/>
      <w:szCs w:val="20"/>
    </w:rPr>
  </w:style>
  <w:style w:type="paragraph" w:customStyle="1" w:styleId="SPRINT8ptArialCntr">
    <w:name w:val="SPRINT 8pt Arial Cntr"/>
    <w:basedOn w:val="SPRINT8ptArial"/>
    <w:rsid w:val="00A95ACC"/>
    <w:pPr>
      <w:jc w:val="center"/>
    </w:pPr>
  </w:style>
  <w:style w:type="paragraph" w:customStyle="1" w:styleId="SPRINT10ptArialCntr">
    <w:name w:val="SPRINT 10pt Arial Cntr"/>
    <w:basedOn w:val="SPRINT8ptArialCntr"/>
    <w:rsid w:val="00A95ACC"/>
    <w:rPr>
      <w:b/>
      <w:i w:val="0"/>
      <w:sz w:val="20"/>
    </w:rPr>
  </w:style>
  <w:style w:type="paragraph" w:customStyle="1" w:styleId="SPRINT10ptArialCntrSmCap">
    <w:name w:val="SPRINT 10pt Arial Cntr SmCap"/>
    <w:basedOn w:val="SPRINT10ptArialCntr"/>
    <w:rsid w:val="00A95ACC"/>
    <w:rPr>
      <w:smallCaps/>
    </w:rPr>
  </w:style>
  <w:style w:type="paragraph" w:customStyle="1" w:styleId="SPRINT10ptTimes">
    <w:name w:val="SPRINT 10pt Times"/>
    <w:rsid w:val="00A95ACC"/>
    <w:pPr>
      <w:spacing w:after="0" w:line="240" w:lineRule="auto"/>
    </w:pPr>
    <w:rPr>
      <w:rFonts w:ascii="Calibri" w:eastAsia="Times New Roman" w:hAnsi="Calibri" w:cs="Times New Roman"/>
      <w:noProof/>
      <w:sz w:val="20"/>
      <w:szCs w:val="20"/>
    </w:rPr>
  </w:style>
  <w:style w:type="paragraph" w:customStyle="1" w:styleId="SPRINT8ptArialReg">
    <w:name w:val="SPRINT 8pt Arial Reg"/>
    <w:basedOn w:val="Normal"/>
    <w:rsid w:val="00A95ACC"/>
    <w:pPr>
      <w:spacing w:after="0"/>
      <w:ind w:right="-18"/>
    </w:pPr>
    <w:rPr>
      <w:rFonts w:ascii="Arial Narrow" w:eastAsia="Times New Roman" w:hAnsi="Arial Narrow"/>
      <w:noProof/>
      <w:snapToGrid w:val="0"/>
      <w:sz w:val="16"/>
    </w:rPr>
  </w:style>
  <w:style w:type="paragraph" w:customStyle="1" w:styleId="SPRINT8ptArialRegRt">
    <w:name w:val="SPRINT 8pt Arial Reg Rt"/>
    <w:basedOn w:val="Normal"/>
    <w:rsid w:val="00A95ACC"/>
    <w:pPr>
      <w:spacing w:after="0"/>
      <w:ind w:left="72"/>
      <w:jc w:val="right"/>
    </w:pPr>
    <w:rPr>
      <w:rFonts w:ascii="Arial Narrow" w:eastAsia="Times New Roman" w:hAnsi="Arial Narrow"/>
      <w:noProof/>
      <w:sz w:val="16"/>
    </w:rPr>
  </w:style>
  <w:style w:type="paragraph" w:customStyle="1" w:styleId="SPRINTTNR8ptItalicCntr">
    <w:name w:val="SPRINT TNR 8pt Italic Cntr"/>
    <w:basedOn w:val="Normal"/>
    <w:rsid w:val="00A95ACC"/>
    <w:pPr>
      <w:spacing w:after="0"/>
      <w:ind w:left="72"/>
      <w:jc w:val="center"/>
    </w:pPr>
    <w:rPr>
      <w:rFonts w:eastAsia="Times New Roman"/>
      <w:i/>
      <w:sz w:val="16"/>
    </w:rPr>
  </w:style>
  <w:style w:type="paragraph" w:customStyle="1" w:styleId="SPRINTTNR8ptItalicBldCntr">
    <w:name w:val="SPRINT TNR 8pt Italic Bld Cntr"/>
    <w:basedOn w:val="SPRINTTNR8ptItalicCntr"/>
    <w:rsid w:val="00A95ACC"/>
    <w:pPr>
      <w:ind w:right="-108"/>
    </w:pPr>
    <w:rPr>
      <w:b/>
      <w:color w:val="000000"/>
    </w:rPr>
  </w:style>
  <w:style w:type="paragraph" w:customStyle="1" w:styleId="Heading1Plain">
    <w:name w:val="Heading 1 Plain"/>
    <w:aliases w:val="DFS Appendix"/>
    <w:basedOn w:val="Heading1"/>
    <w:next w:val="Normal"/>
    <w:rsid w:val="00A95ACC"/>
    <w:pPr>
      <w:pageBreakBefore/>
      <w:numPr>
        <w:numId w:val="18"/>
      </w:numPr>
      <w:ind w:left="0" w:firstLine="0"/>
    </w:pPr>
    <w:rPr>
      <w:rFonts w:eastAsia="Times New Roman" w:cs="Times New Roman"/>
    </w:rPr>
  </w:style>
  <w:style w:type="paragraph" w:customStyle="1" w:styleId="ListBulletIndent">
    <w:name w:val="List Bullet Indent"/>
    <w:aliases w:val="DFS LB Indent"/>
    <w:basedOn w:val="ListBullet"/>
    <w:rsid w:val="00A95ACC"/>
    <w:pPr>
      <w:tabs>
        <w:tab w:val="num" w:pos="360"/>
      </w:tabs>
      <w:spacing w:after="0"/>
      <w:ind w:left="360"/>
    </w:pPr>
    <w:rPr>
      <w:rFonts w:eastAsia="Times New Roman"/>
    </w:rPr>
  </w:style>
  <w:style w:type="paragraph" w:styleId="ListBullet">
    <w:name w:val="List Bullet"/>
    <w:aliases w:val="DFS List Bullet,Lb1,b1,l,lb1,DFS UL"/>
    <w:basedOn w:val="Normal"/>
    <w:unhideWhenUsed/>
    <w:rsid w:val="00A95ACC"/>
    <w:pPr>
      <w:tabs>
        <w:tab w:val="num" w:pos="2880"/>
      </w:tabs>
      <w:ind w:left="2880" w:hanging="360"/>
      <w:contextualSpacing/>
    </w:pPr>
  </w:style>
  <w:style w:type="paragraph" w:customStyle="1" w:styleId="DFSCheckbox">
    <w:name w:val="DFS Checkbox"/>
    <w:basedOn w:val="Normal"/>
    <w:rsid w:val="00A95ACC"/>
    <w:pPr>
      <w:numPr>
        <w:numId w:val="19"/>
      </w:numPr>
      <w:spacing w:after="160"/>
      <w:ind w:left="180"/>
    </w:pPr>
    <w:rPr>
      <w:rFonts w:eastAsia="Times New Roman"/>
    </w:rPr>
  </w:style>
  <w:style w:type="paragraph" w:customStyle="1" w:styleId="MarksBullets">
    <w:name w:val="Marks Bullets"/>
    <w:basedOn w:val="Normal"/>
    <w:rsid w:val="00A95ACC"/>
    <w:pPr>
      <w:numPr>
        <w:numId w:val="20"/>
      </w:numPr>
      <w:tabs>
        <w:tab w:val="num" w:pos="720"/>
      </w:tabs>
      <w:spacing w:before="40" w:after="40"/>
      <w:ind w:left="720"/>
    </w:pPr>
    <w:rPr>
      <w:rFonts w:ascii="Times New Roman" w:eastAsia="Times New Roman" w:hAnsi="Times New Roman"/>
      <w:sz w:val="19"/>
    </w:rPr>
  </w:style>
  <w:style w:type="paragraph" w:customStyle="1" w:styleId="mjstableBulletnoindent">
    <w:name w:val="mjs table Bullet no indent"/>
    <w:basedOn w:val="Normal"/>
    <w:rsid w:val="00A95ACC"/>
    <w:pPr>
      <w:numPr>
        <w:numId w:val="21"/>
      </w:numPr>
      <w:autoSpaceDE w:val="0"/>
      <w:autoSpaceDN w:val="0"/>
      <w:adjustRightInd w:val="0"/>
      <w:spacing w:before="60" w:after="60"/>
      <w:ind w:left="360"/>
    </w:pPr>
    <w:rPr>
      <w:rFonts w:ascii="Times New Roman" w:eastAsia="Times New Roman" w:hAnsi="Times New Roman"/>
      <w:color w:val="000000"/>
      <w:sz w:val="24"/>
    </w:rPr>
  </w:style>
  <w:style w:type="paragraph" w:customStyle="1" w:styleId="mjsTableList">
    <w:name w:val="mjs Table List"/>
    <w:basedOn w:val="Normal"/>
    <w:rsid w:val="00A95ACC"/>
    <w:pPr>
      <w:numPr>
        <w:numId w:val="22"/>
      </w:numPr>
      <w:autoSpaceDE w:val="0"/>
      <w:autoSpaceDN w:val="0"/>
      <w:adjustRightInd w:val="0"/>
      <w:spacing w:after="0"/>
    </w:pPr>
    <w:rPr>
      <w:rFonts w:ascii="Times New Roman" w:eastAsia="Times New Roman" w:hAnsi="Times New Roman"/>
      <w:color w:val="000000"/>
      <w:sz w:val="24"/>
    </w:rPr>
  </w:style>
  <w:style w:type="paragraph" w:customStyle="1" w:styleId="MainHeading">
    <w:name w:val="Main Heading"/>
    <w:basedOn w:val="Normal"/>
    <w:rsid w:val="00A95ACC"/>
    <w:pPr>
      <w:spacing w:after="240"/>
      <w:jc w:val="center"/>
    </w:pPr>
    <w:rPr>
      <w:rFonts w:eastAsia="Times New Roman"/>
      <w:sz w:val="24"/>
    </w:rPr>
  </w:style>
  <w:style w:type="paragraph" w:customStyle="1" w:styleId="MarksNum">
    <w:name w:val="Marks Num"/>
    <w:basedOn w:val="Normal"/>
    <w:rsid w:val="00A95ACC"/>
    <w:pPr>
      <w:numPr>
        <w:numId w:val="23"/>
      </w:numPr>
      <w:tabs>
        <w:tab w:val="num" w:pos="720"/>
      </w:tabs>
      <w:ind w:left="720"/>
    </w:pPr>
    <w:rPr>
      <w:rFonts w:eastAsia="Times New Roman"/>
    </w:rPr>
  </w:style>
  <w:style w:type="paragraph" w:customStyle="1" w:styleId="Enclosure">
    <w:name w:val="Enclosure"/>
    <w:basedOn w:val="BodyText"/>
    <w:next w:val="Normal"/>
    <w:rsid w:val="00A95ACC"/>
    <w:pPr>
      <w:keepLines/>
      <w:spacing w:before="220" w:after="240" w:line="240" w:lineRule="atLeast"/>
      <w:jc w:val="both"/>
    </w:pPr>
    <w:rPr>
      <w:rFonts w:ascii="Garamond" w:eastAsia="Times New Roman" w:hAnsi="Garamond"/>
      <w:b w:val="0"/>
      <w:sz w:val="22"/>
    </w:rPr>
  </w:style>
  <w:style w:type="paragraph" w:styleId="BodyText">
    <w:name w:val="Body Text"/>
    <w:aliases w:val="Text,t"/>
    <w:basedOn w:val="Normal"/>
    <w:link w:val="BodyTextChar"/>
    <w:autoRedefine/>
    <w:unhideWhenUsed/>
    <w:rsid w:val="00A95ACC"/>
    <w:pPr>
      <w:tabs>
        <w:tab w:val="left" w:pos="360"/>
      </w:tabs>
      <w:spacing w:before="240" w:after="0" w:line="240" w:lineRule="auto"/>
    </w:pPr>
    <w:rPr>
      <w:b/>
      <w:color w:val="000000"/>
      <w:sz w:val="24"/>
      <w:szCs w:val="24"/>
    </w:rPr>
  </w:style>
  <w:style w:type="character" w:customStyle="1" w:styleId="BodyTextChar">
    <w:name w:val="Body Text Char"/>
    <w:aliases w:val="Text Char,t Char"/>
    <w:basedOn w:val="DefaultParagraphFont"/>
    <w:link w:val="BodyText"/>
    <w:rsid w:val="00A95ACC"/>
    <w:rPr>
      <w:rFonts w:ascii="Arial" w:hAnsi="Arial" w:cs="Times New Roman"/>
      <w:b/>
      <w:color w:val="000000"/>
      <w:sz w:val="24"/>
      <w:szCs w:val="24"/>
    </w:rPr>
  </w:style>
  <w:style w:type="paragraph" w:customStyle="1" w:styleId="Sub-Chapter">
    <w:name w:val="Sub-Chapter"/>
    <w:basedOn w:val="Normal"/>
    <w:rsid w:val="00A95ACC"/>
    <w:pPr>
      <w:spacing w:after="0"/>
      <w:ind w:left="720"/>
    </w:pPr>
    <w:rPr>
      <w:rFonts w:ascii="Times New Roman" w:eastAsia="Times New Roman" w:hAnsi="Times New Roman"/>
      <w:b/>
    </w:rPr>
  </w:style>
  <w:style w:type="paragraph" w:customStyle="1" w:styleId="Sub-Sub-Text">
    <w:name w:val="Sub-Sub-Text"/>
    <w:basedOn w:val="Normal"/>
    <w:rsid w:val="00A95ACC"/>
    <w:pPr>
      <w:spacing w:after="0"/>
      <w:ind w:left="720"/>
    </w:pPr>
    <w:rPr>
      <w:rFonts w:ascii="Times New Roman" w:eastAsia="Times New Roman" w:hAnsi="Times New Roman"/>
    </w:rPr>
  </w:style>
  <w:style w:type="paragraph" w:customStyle="1" w:styleId="TableHeader">
    <w:name w:val="Table Header"/>
    <w:basedOn w:val="Normal"/>
    <w:rsid w:val="00A95ACC"/>
    <w:pPr>
      <w:keepNext/>
      <w:spacing w:before="120" w:after="120"/>
    </w:pPr>
    <w:rPr>
      <w:rFonts w:eastAsia="Times New Roman"/>
      <w:b/>
      <w:sz w:val="24"/>
      <w:lang w:val="en-GB"/>
    </w:rPr>
  </w:style>
  <w:style w:type="character" w:customStyle="1" w:styleId="a">
    <w:name w:val="_"/>
    <w:rsid w:val="00A95ACC"/>
  </w:style>
  <w:style w:type="paragraph" w:customStyle="1" w:styleId="Bullet1">
    <w:name w:val="Bullet1"/>
    <w:rsid w:val="00A95ACC"/>
    <w:pPr>
      <w:numPr>
        <w:numId w:val="24"/>
      </w:numPr>
      <w:tabs>
        <w:tab w:val="num" w:pos="709"/>
      </w:tabs>
      <w:spacing w:before="70" w:after="70" w:line="240" w:lineRule="auto"/>
      <w:ind w:left="709" w:right="72" w:hanging="709"/>
    </w:pPr>
    <w:rPr>
      <w:rFonts w:ascii="Calibri" w:eastAsia="Times New Roman" w:hAnsi="Calibri" w:cs="Times New Roman"/>
      <w:snapToGrid w:val="0"/>
      <w:color w:val="000000"/>
      <w:szCs w:val="20"/>
    </w:rPr>
  </w:style>
  <w:style w:type="paragraph" w:customStyle="1" w:styleId="Bullet2">
    <w:name w:val="Bullet2"/>
    <w:rsid w:val="00A95ACC"/>
    <w:pPr>
      <w:numPr>
        <w:numId w:val="25"/>
      </w:numPr>
      <w:tabs>
        <w:tab w:val="num" w:pos="720"/>
      </w:tabs>
      <w:spacing w:before="70" w:after="70" w:line="240" w:lineRule="auto"/>
      <w:ind w:left="720" w:right="72" w:hanging="720"/>
    </w:pPr>
    <w:rPr>
      <w:rFonts w:ascii="Calibri" w:eastAsia="Times New Roman" w:hAnsi="Calibri" w:cs="Times New Roman"/>
      <w:snapToGrid w:val="0"/>
      <w:color w:val="000000"/>
      <w:szCs w:val="20"/>
    </w:rPr>
  </w:style>
  <w:style w:type="paragraph" w:customStyle="1" w:styleId="heading2">
    <w:name w:val="heading2"/>
    <w:basedOn w:val="Normal"/>
    <w:rsid w:val="00A95ACC"/>
    <w:pPr>
      <w:numPr>
        <w:numId w:val="26"/>
      </w:numPr>
      <w:tabs>
        <w:tab w:val="num" w:pos="720"/>
      </w:tabs>
      <w:spacing w:after="0"/>
      <w:ind w:firstLine="720"/>
    </w:pPr>
    <w:rPr>
      <w:rFonts w:ascii="Times New Roman" w:eastAsia="Times New Roman" w:hAnsi="Times New Roman"/>
      <w:b/>
      <w:sz w:val="24"/>
      <w:u w:val="single"/>
    </w:rPr>
  </w:style>
  <w:style w:type="paragraph" w:customStyle="1" w:styleId="level1">
    <w:name w:val="level 1"/>
    <w:basedOn w:val="Heading1"/>
    <w:autoRedefine/>
    <w:rsid w:val="00A95ACC"/>
    <w:pPr>
      <w:numPr>
        <w:ilvl w:val="1"/>
        <w:numId w:val="27"/>
      </w:numPr>
      <w:tabs>
        <w:tab w:val="num" w:pos="720"/>
      </w:tabs>
      <w:spacing w:before="0" w:line="240" w:lineRule="auto"/>
      <w:ind w:left="720" w:hanging="720"/>
    </w:pPr>
    <w:rPr>
      <w:rFonts w:ascii="Times New Roman" w:eastAsia="Times New Roman" w:hAnsi="Times New Roman" w:cs="Times New Roman"/>
      <w:sz w:val="24"/>
      <w:lang w:val="en-GB"/>
    </w:rPr>
  </w:style>
  <w:style w:type="paragraph" w:customStyle="1" w:styleId="Goals">
    <w:name w:val="Goals"/>
    <w:basedOn w:val="Signature"/>
    <w:rsid w:val="00A95ACC"/>
    <w:pPr>
      <w:numPr>
        <w:numId w:val="28"/>
      </w:numPr>
    </w:pPr>
    <w:rPr>
      <w:rFonts w:ascii="Times New Roman" w:eastAsia="Times New Roman" w:hAnsi="Times New Roman"/>
      <w:sz w:val="22"/>
      <w:szCs w:val="22"/>
      <w:lang w:val="en-CA"/>
    </w:rPr>
  </w:style>
  <w:style w:type="paragraph" w:styleId="Signature">
    <w:name w:val="Signature"/>
    <w:basedOn w:val="Normal"/>
    <w:link w:val="SignatureChar"/>
    <w:unhideWhenUsed/>
    <w:rsid w:val="00A95ACC"/>
    <w:pPr>
      <w:spacing w:after="0" w:line="240" w:lineRule="auto"/>
      <w:ind w:left="4320"/>
    </w:pPr>
  </w:style>
  <w:style w:type="character" w:customStyle="1" w:styleId="SignatureChar">
    <w:name w:val="Signature Char"/>
    <w:basedOn w:val="DefaultParagraphFont"/>
    <w:link w:val="Signature"/>
    <w:rsid w:val="00A95ACC"/>
    <w:rPr>
      <w:rFonts w:ascii="Arial" w:hAnsi="Arial" w:cs="Times New Roman"/>
      <w:sz w:val="20"/>
      <w:szCs w:val="20"/>
    </w:rPr>
  </w:style>
  <w:style w:type="paragraph" w:customStyle="1" w:styleId="Bullet30">
    <w:name w:val="Bullet 3"/>
    <w:basedOn w:val="Normal"/>
    <w:rsid w:val="00A95ACC"/>
    <w:pPr>
      <w:numPr>
        <w:numId w:val="29"/>
      </w:numPr>
      <w:tabs>
        <w:tab w:val="num" w:pos="1080"/>
      </w:tabs>
      <w:spacing w:after="0"/>
    </w:pPr>
    <w:rPr>
      <w:rFonts w:ascii="Times New Roman" w:eastAsia="Times New Roman" w:hAnsi="Times New Roman"/>
      <w:sz w:val="24"/>
      <w:szCs w:val="24"/>
      <w:lang w:val="fr-CA"/>
    </w:rPr>
  </w:style>
  <w:style w:type="paragraph" w:customStyle="1" w:styleId="Requirements">
    <w:name w:val="Requirements"/>
    <w:basedOn w:val="BodyTextIndent3"/>
    <w:rsid w:val="00A95ACC"/>
    <w:pPr>
      <w:shd w:val="pct10" w:color="000000" w:fill="FFFFFF"/>
      <w:spacing w:after="0"/>
      <w:ind w:left="720"/>
    </w:pPr>
    <w:rPr>
      <w:rFonts w:ascii="Times New Roman" w:eastAsia="Times New Roman" w:hAnsi="Times New Roman"/>
      <w:b/>
      <w:bCs/>
      <w:i/>
      <w:iCs/>
      <w:sz w:val="24"/>
      <w:szCs w:val="24"/>
      <w:lang w:val="en-CA"/>
    </w:rPr>
  </w:style>
  <w:style w:type="paragraph" w:styleId="BodyTextIndent3">
    <w:name w:val="Body Text Indent 3"/>
    <w:basedOn w:val="Normal"/>
    <w:link w:val="BodyTextIndent3Char"/>
    <w:unhideWhenUsed/>
    <w:rsid w:val="00A95ACC"/>
    <w:pPr>
      <w:spacing w:after="120"/>
      <w:ind w:left="360"/>
    </w:pPr>
    <w:rPr>
      <w:sz w:val="16"/>
      <w:szCs w:val="16"/>
    </w:rPr>
  </w:style>
  <w:style w:type="character" w:customStyle="1" w:styleId="BodyTextIndent3Char">
    <w:name w:val="Body Text Indent 3 Char"/>
    <w:basedOn w:val="DefaultParagraphFont"/>
    <w:link w:val="BodyTextIndent3"/>
    <w:rsid w:val="00A95ACC"/>
    <w:rPr>
      <w:rFonts w:ascii="Arial" w:hAnsi="Arial" w:cs="Times New Roman"/>
      <w:sz w:val="16"/>
      <w:szCs w:val="16"/>
    </w:rPr>
  </w:style>
  <w:style w:type="paragraph" w:customStyle="1" w:styleId="AGReg1">
    <w:name w:val="AG Reg 1"/>
    <w:basedOn w:val="Normal"/>
    <w:link w:val="AGReg1Char1"/>
    <w:rsid w:val="00A95ACC"/>
    <w:pPr>
      <w:spacing w:after="0" w:line="240" w:lineRule="auto"/>
    </w:pPr>
    <w:rPr>
      <w:rFonts w:ascii="Times New Roman" w:eastAsia="Times" w:hAnsi="Times New Roman"/>
      <w:sz w:val="24"/>
    </w:rPr>
  </w:style>
  <w:style w:type="character" w:customStyle="1" w:styleId="AGReg1Char2">
    <w:name w:val="AG Reg 1 Char2"/>
    <w:rsid w:val="00A95ACC"/>
    <w:rPr>
      <w:rFonts w:ascii="Arial" w:eastAsia="Arial Unicode MS" w:hAnsi="Arial"/>
      <w:lang w:val="en-US" w:eastAsia="en-US" w:bidi="ar-SA"/>
    </w:rPr>
  </w:style>
  <w:style w:type="paragraph" w:customStyle="1" w:styleId="Preformatted">
    <w:name w:val="Preformatted"/>
    <w:basedOn w:val="Normal"/>
    <w:rsid w:val="00A95AC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napToGrid w:val="0"/>
    </w:rPr>
  </w:style>
  <w:style w:type="paragraph" w:customStyle="1" w:styleId="HeadingAttmt2">
    <w:name w:val="Heading Attmt 2"/>
    <w:basedOn w:val="Heading20"/>
    <w:next w:val="BodyText"/>
    <w:rsid w:val="00A95ACC"/>
    <w:pPr>
      <w:keepNext w:val="0"/>
      <w:numPr>
        <w:numId w:val="30"/>
      </w:numPr>
      <w:tabs>
        <w:tab w:val="num" w:pos="1080"/>
      </w:tabs>
      <w:spacing w:before="0" w:after="120" w:line="240" w:lineRule="auto"/>
      <w:ind w:left="360"/>
      <w:outlineLvl w:val="9"/>
    </w:pPr>
    <w:rPr>
      <w:rFonts w:ascii="Times New Roman" w:eastAsia="Times New Roman" w:hAnsi="Times New Roman" w:cs="Times New Roman"/>
      <w:b/>
      <w:bCs/>
      <w:i/>
      <w:iCs/>
      <w:sz w:val="24"/>
      <w:u w:val="single"/>
    </w:rPr>
  </w:style>
  <w:style w:type="character" w:customStyle="1" w:styleId="AGReg1Char1">
    <w:name w:val="AG Reg 1 Char1"/>
    <w:link w:val="AGReg1"/>
    <w:locked/>
    <w:rsid w:val="00A95ACC"/>
    <w:rPr>
      <w:rFonts w:ascii="Times New Roman" w:eastAsia="Times" w:hAnsi="Times New Roman" w:cs="Times New Roman"/>
      <w:sz w:val="24"/>
      <w:szCs w:val="20"/>
    </w:rPr>
  </w:style>
  <w:style w:type="paragraph" w:customStyle="1" w:styleId="SOMTitleStyleCenter">
    <w:name w:val="SOM Title Style Center"/>
    <w:basedOn w:val="Normal"/>
    <w:qFormat/>
    <w:rsid w:val="00A95ACC"/>
    <w:pPr>
      <w:framePr w:hSpace="180" w:wrap="around" w:vAnchor="text" w:hAnchor="margin" w:y="545"/>
      <w:shd w:val="clear" w:color="auto" w:fill="FFFFFF"/>
      <w:spacing w:after="0"/>
      <w:jc w:val="center"/>
    </w:pPr>
    <w:rPr>
      <w:rFonts w:eastAsia="Times New Roman" w:cs="Arial"/>
    </w:rPr>
  </w:style>
  <w:style w:type="paragraph" w:styleId="TOC1">
    <w:name w:val="toc 1"/>
    <w:aliases w:val="DFS TOC 1"/>
    <w:basedOn w:val="Normal"/>
    <w:next w:val="Normal"/>
    <w:autoRedefine/>
    <w:unhideWhenUsed/>
    <w:rsid w:val="00A95ACC"/>
    <w:pPr>
      <w:spacing w:after="100"/>
    </w:pPr>
  </w:style>
  <w:style w:type="paragraph" w:styleId="TOC2">
    <w:name w:val="toc 2"/>
    <w:aliases w:val="DFS TOC 2"/>
    <w:basedOn w:val="Normal"/>
    <w:next w:val="Normal"/>
    <w:autoRedefine/>
    <w:unhideWhenUsed/>
    <w:rsid w:val="00A95ACC"/>
    <w:pPr>
      <w:spacing w:after="100"/>
      <w:ind w:left="220"/>
    </w:pPr>
  </w:style>
  <w:style w:type="paragraph" w:styleId="TOC3">
    <w:name w:val="toc 3"/>
    <w:aliases w:val="DFS TOC 3"/>
    <w:basedOn w:val="Normal"/>
    <w:next w:val="Normal"/>
    <w:autoRedefine/>
    <w:unhideWhenUsed/>
    <w:rsid w:val="00A95ACC"/>
    <w:pPr>
      <w:spacing w:after="100"/>
      <w:ind w:left="440"/>
    </w:pPr>
  </w:style>
  <w:style w:type="paragraph" w:styleId="TOC4">
    <w:name w:val="toc 4"/>
    <w:basedOn w:val="Normal"/>
    <w:next w:val="Normal"/>
    <w:autoRedefine/>
    <w:semiHidden/>
    <w:unhideWhenUsed/>
    <w:rsid w:val="00A95ACC"/>
    <w:pPr>
      <w:spacing w:after="100"/>
      <w:ind w:left="660"/>
    </w:pPr>
  </w:style>
  <w:style w:type="paragraph" w:styleId="TOC5">
    <w:name w:val="toc 5"/>
    <w:basedOn w:val="Normal"/>
    <w:next w:val="Normal"/>
    <w:autoRedefine/>
    <w:semiHidden/>
    <w:unhideWhenUsed/>
    <w:rsid w:val="00A95ACC"/>
    <w:pPr>
      <w:spacing w:after="100"/>
      <w:ind w:left="880"/>
    </w:pPr>
  </w:style>
  <w:style w:type="paragraph" w:styleId="TOC6">
    <w:name w:val="toc 6"/>
    <w:basedOn w:val="Normal"/>
    <w:next w:val="Normal"/>
    <w:autoRedefine/>
    <w:semiHidden/>
    <w:unhideWhenUsed/>
    <w:rsid w:val="00A95ACC"/>
    <w:pPr>
      <w:spacing w:after="100"/>
      <w:ind w:left="1100"/>
    </w:pPr>
  </w:style>
  <w:style w:type="paragraph" w:styleId="TOC7">
    <w:name w:val="toc 7"/>
    <w:basedOn w:val="Normal"/>
    <w:next w:val="Normal"/>
    <w:autoRedefine/>
    <w:semiHidden/>
    <w:unhideWhenUsed/>
    <w:rsid w:val="00A95ACC"/>
    <w:pPr>
      <w:spacing w:after="100"/>
      <w:ind w:left="1320"/>
    </w:pPr>
  </w:style>
  <w:style w:type="paragraph" w:styleId="TOC8">
    <w:name w:val="toc 8"/>
    <w:basedOn w:val="Normal"/>
    <w:next w:val="Normal"/>
    <w:autoRedefine/>
    <w:semiHidden/>
    <w:unhideWhenUsed/>
    <w:rsid w:val="00A95ACC"/>
    <w:pPr>
      <w:spacing w:after="100"/>
      <w:ind w:left="1540"/>
    </w:pPr>
  </w:style>
  <w:style w:type="paragraph" w:styleId="TOC9">
    <w:name w:val="toc 9"/>
    <w:basedOn w:val="Normal"/>
    <w:next w:val="Normal"/>
    <w:autoRedefine/>
    <w:semiHidden/>
    <w:unhideWhenUsed/>
    <w:rsid w:val="00A95ACC"/>
    <w:pPr>
      <w:spacing w:after="100"/>
      <w:ind w:left="1760"/>
    </w:pPr>
  </w:style>
  <w:style w:type="paragraph" w:styleId="CommentText">
    <w:name w:val="annotation text"/>
    <w:basedOn w:val="Normal"/>
    <w:link w:val="CommentTextChar"/>
    <w:uiPriority w:val="99"/>
    <w:unhideWhenUsed/>
    <w:rsid w:val="00A95ACC"/>
  </w:style>
  <w:style w:type="character" w:customStyle="1" w:styleId="CommentTextChar">
    <w:name w:val="Comment Text Char"/>
    <w:basedOn w:val="DefaultParagraphFont"/>
    <w:link w:val="CommentText"/>
    <w:uiPriority w:val="99"/>
    <w:rsid w:val="00A95ACC"/>
    <w:rPr>
      <w:rFonts w:ascii="Arial" w:hAnsi="Arial" w:cs="Times New Roman"/>
      <w:sz w:val="20"/>
      <w:szCs w:val="20"/>
    </w:rPr>
  </w:style>
  <w:style w:type="paragraph" w:styleId="Header">
    <w:name w:val="header"/>
    <w:aliases w:val="DFS Header,*Header"/>
    <w:basedOn w:val="Normal"/>
    <w:link w:val="HeaderChar"/>
    <w:uiPriority w:val="99"/>
    <w:unhideWhenUsed/>
    <w:rsid w:val="00A95ACC"/>
    <w:pPr>
      <w:tabs>
        <w:tab w:val="center" w:pos="4680"/>
        <w:tab w:val="right" w:pos="9360"/>
      </w:tabs>
    </w:pPr>
  </w:style>
  <w:style w:type="character" w:customStyle="1" w:styleId="HeaderChar">
    <w:name w:val="Header Char"/>
    <w:aliases w:val="DFS Header Char,*Header Char"/>
    <w:basedOn w:val="DefaultParagraphFont"/>
    <w:link w:val="Header"/>
    <w:uiPriority w:val="99"/>
    <w:rsid w:val="00A95ACC"/>
    <w:rPr>
      <w:rFonts w:ascii="Arial" w:hAnsi="Arial" w:cs="Times New Roman"/>
      <w:sz w:val="20"/>
      <w:szCs w:val="20"/>
    </w:rPr>
  </w:style>
  <w:style w:type="paragraph" w:styleId="Footer">
    <w:name w:val="footer"/>
    <w:aliases w:val="DFS Footer"/>
    <w:basedOn w:val="Normal"/>
    <w:link w:val="FooterChar"/>
    <w:uiPriority w:val="99"/>
    <w:unhideWhenUsed/>
    <w:rsid w:val="00A95ACC"/>
    <w:pPr>
      <w:tabs>
        <w:tab w:val="center" w:pos="4680"/>
        <w:tab w:val="right" w:pos="9360"/>
      </w:tabs>
    </w:pPr>
  </w:style>
  <w:style w:type="character" w:customStyle="1" w:styleId="FooterChar">
    <w:name w:val="Footer Char"/>
    <w:aliases w:val="DFS Footer Char"/>
    <w:basedOn w:val="DefaultParagraphFont"/>
    <w:link w:val="Footer"/>
    <w:uiPriority w:val="99"/>
    <w:rsid w:val="00A95ACC"/>
    <w:rPr>
      <w:rFonts w:ascii="Arial" w:hAnsi="Arial" w:cs="Times New Roman"/>
      <w:sz w:val="20"/>
      <w:szCs w:val="20"/>
    </w:rPr>
  </w:style>
  <w:style w:type="character" w:styleId="CommentReference">
    <w:name w:val="annotation reference"/>
    <w:uiPriority w:val="99"/>
    <w:rsid w:val="00A95ACC"/>
    <w:rPr>
      <w:rFonts w:ascii="Arial" w:hAnsi="Arial"/>
      <w:vanish/>
      <w:sz w:val="16"/>
    </w:rPr>
  </w:style>
  <w:style w:type="character" w:styleId="PageNumber">
    <w:name w:val="page number"/>
    <w:basedOn w:val="DefaultParagraphFont"/>
    <w:unhideWhenUsed/>
    <w:rsid w:val="00A95ACC"/>
  </w:style>
  <w:style w:type="paragraph" w:styleId="Closing">
    <w:name w:val="Closing"/>
    <w:basedOn w:val="Normal"/>
    <w:next w:val="Normal"/>
    <w:link w:val="ClosingChar"/>
    <w:unhideWhenUsed/>
    <w:rsid w:val="00A95ACC"/>
    <w:pPr>
      <w:spacing w:after="0" w:line="240" w:lineRule="auto"/>
      <w:ind w:left="4320"/>
    </w:pPr>
  </w:style>
  <w:style w:type="character" w:customStyle="1" w:styleId="ClosingChar">
    <w:name w:val="Closing Char"/>
    <w:basedOn w:val="DefaultParagraphFont"/>
    <w:link w:val="Closing"/>
    <w:rsid w:val="00A95ACC"/>
    <w:rPr>
      <w:rFonts w:ascii="Arial" w:hAnsi="Arial" w:cs="Times New Roman"/>
      <w:sz w:val="20"/>
      <w:szCs w:val="20"/>
    </w:rPr>
  </w:style>
  <w:style w:type="paragraph" w:styleId="BodyTextIndent">
    <w:name w:val="Body Text Indent"/>
    <w:basedOn w:val="Normal"/>
    <w:link w:val="BodyTextIndentChar"/>
    <w:unhideWhenUsed/>
    <w:rsid w:val="00A95ACC"/>
    <w:pPr>
      <w:spacing w:after="120"/>
      <w:ind w:left="360"/>
    </w:pPr>
  </w:style>
  <w:style w:type="character" w:customStyle="1" w:styleId="BodyTextIndentChar">
    <w:name w:val="Body Text Indent Char"/>
    <w:basedOn w:val="DefaultParagraphFont"/>
    <w:link w:val="BodyTextIndent"/>
    <w:rsid w:val="00A95ACC"/>
    <w:rPr>
      <w:rFonts w:ascii="Arial" w:hAnsi="Arial" w:cs="Times New Roman"/>
      <w:sz w:val="20"/>
      <w:szCs w:val="20"/>
    </w:rPr>
  </w:style>
  <w:style w:type="paragraph" w:styleId="BodyText2">
    <w:name w:val="Body Text 2"/>
    <w:basedOn w:val="Normal"/>
    <w:link w:val="BodyText2Char"/>
    <w:unhideWhenUsed/>
    <w:rsid w:val="00A95ACC"/>
    <w:pPr>
      <w:spacing w:after="120" w:line="480" w:lineRule="auto"/>
    </w:pPr>
  </w:style>
  <w:style w:type="character" w:customStyle="1" w:styleId="BodyText2Char">
    <w:name w:val="Body Text 2 Char"/>
    <w:basedOn w:val="DefaultParagraphFont"/>
    <w:link w:val="BodyText2"/>
    <w:rsid w:val="00A95ACC"/>
    <w:rPr>
      <w:rFonts w:ascii="Arial" w:hAnsi="Arial" w:cs="Times New Roman"/>
      <w:sz w:val="20"/>
      <w:szCs w:val="20"/>
    </w:rPr>
  </w:style>
  <w:style w:type="paragraph" w:styleId="BodyText3">
    <w:name w:val="Body Text 3"/>
    <w:basedOn w:val="Normal"/>
    <w:link w:val="BodyText3Char"/>
    <w:unhideWhenUsed/>
    <w:rsid w:val="00A95ACC"/>
    <w:pPr>
      <w:spacing w:after="120"/>
    </w:pPr>
    <w:rPr>
      <w:sz w:val="16"/>
      <w:szCs w:val="16"/>
    </w:rPr>
  </w:style>
  <w:style w:type="character" w:customStyle="1" w:styleId="BodyText3Char">
    <w:name w:val="Body Text 3 Char"/>
    <w:basedOn w:val="DefaultParagraphFont"/>
    <w:link w:val="BodyText3"/>
    <w:rsid w:val="00A95ACC"/>
    <w:rPr>
      <w:rFonts w:ascii="Arial" w:hAnsi="Arial" w:cs="Times New Roman"/>
      <w:sz w:val="16"/>
      <w:szCs w:val="16"/>
    </w:rPr>
  </w:style>
  <w:style w:type="paragraph" w:styleId="BodyTextIndent2">
    <w:name w:val="Body Text Indent 2"/>
    <w:basedOn w:val="Normal"/>
    <w:link w:val="BodyTextIndent2Char"/>
    <w:unhideWhenUsed/>
    <w:rsid w:val="00A95ACC"/>
    <w:pPr>
      <w:spacing w:after="120" w:line="480" w:lineRule="auto"/>
      <w:ind w:left="360"/>
    </w:pPr>
  </w:style>
  <w:style w:type="character" w:customStyle="1" w:styleId="BodyTextIndent2Char">
    <w:name w:val="Body Text Indent 2 Char"/>
    <w:basedOn w:val="DefaultParagraphFont"/>
    <w:link w:val="BodyTextIndent2"/>
    <w:rsid w:val="00A95ACC"/>
    <w:rPr>
      <w:rFonts w:ascii="Arial" w:hAnsi="Arial" w:cs="Times New Roman"/>
      <w:sz w:val="20"/>
      <w:szCs w:val="20"/>
    </w:rPr>
  </w:style>
  <w:style w:type="paragraph" w:styleId="BlockText">
    <w:name w:val="Block Text"/>
    <w:basedOn w:val="Normal"/>
    <w:uiPriority w:val="99"/>
    <w:unhideWhenUsed/>
    <w:rsid w:val="00A95AC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Hyperlink">
    <w:name w:val="Hyperlink"/>
    <w:aliases w:val="DFS Hyperlink"/>
    <w:basedOn w:val="DefaultParagraphFont"/>
    <w:uiPriority w:val="99"/>
    <w:unhideWhenUsed/>
    <w:rsid w:val="00A95ACC"/>
    <w:rPr>
      <w:color w:val="0563C1" w:themeColor="hyperlink"/>
      <w:u w:val="single"/>
    </w:rPr>
  </w:style>
  <w:style w:type="character" w:styleId="FollowedHyperlink">
    <w:name w:val="FollowedHyperlink"/>
    <w:basedOn w:val="DefaultParagraphFont"/>
    <w:uiPriority w:val="99"/>
    <w:unhideWhenUsed/>
    <w:rsid w:val="00A95ACC"/>
    <w:rPr>
      <w:color w:val="954F72" w:themeColor="followedHyperlink"/>
      <w:u w:val="single"/>
    </w:rPr>
  </w:style>
  <w:style w:type="paragraph" w:styleId="DocumentMap">
    <w:name w:val="Document Map"/>
    <w:basedOn w:val="Normal"/>
    <w:link w:val="DocumentMapChar"/>
    <w:semiHidden/>
    <w:unhideWhenUsed/>
    <w:rsid w:val="00A95ACC"/>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A95ACC"/>
    <w:rPr>
      <w:rFonts w:ascii="Segoe UI" w:hAnsi="Segoe UI" w:cs="Segoe UI"/>
      <w:sz w:val="16"/>
      <w:szCs w:val="16"/>
    </w:rPr>
  </w:style>
  <w:style w:type="paragraph" w:styleId="NormalWeb">
    <w:name w:val="Normal (Web)"/>
    <w:basedOn w:val="Normal"/>
    <w:uiPriority w:val="99"/>
    <w:unhideWhenUsed/>
    <w:rsid w:val="00A95ACC"/>
    <w:pPr>
      <w:spacing w:before="100" w:beforeAutospacing="1" w:after="100" w:afterAutospacing="1" w:line="240" w:lineRule="auto"/>
    </w:pPr>
    <w:rPr>
      <w:rFonts w:ascii="Times New Roman" w:eastAsia="Times New Roman" w:hAnsi="Times New Roman"/>
      <w:sz w:val="24"/>
      <w:szCs w:val="24"/>
    </w:rPr>
  </w:style>
  <w:style w:type="paragraph" w:styleId="CommentSubject">
    <w:name w:val="annotation subject"/>
    <w:basedOn w:val="CommentText"/>
    <w:next w:val="CommentText"/>
    <w:link w:val="CommentSubjectChar"/>
    <w:semiHidden/>
    <w:unhideWhenUsed/>
    <w:rsid w:val="00A95ACC"/>
    <w:rPr>
      <w:b/>
      <w:bCs/>
    </w:rPr>
  </w:style>
  <w:style w:type="character" w:customStyle="1" w:styleId="CommentSubjectChar">
    <w:name w:val="Comment Subject Char"/>
    <w:basedOn w:val="CommentTextChar"/>
    <w:link w:val="CommentSubject"/>
    <w:semiHidden/>
    <w:rsid w:val="00A95ACC"/>
    <w:rPr>
      <w:rFonts w:ascii="Arial" w:hAnsi="Arial" w:cs="Times New Roman"/>
      <w:b/>
      <w:bCs/>
      <w:sz w:val="20"/>
      <w:szCs w:val="20"/>
    </w:rPr>
  </w:style>
  <w:style w:type="numbering" w:styleId="111111">
    <w:name w:val="Outline List 2"/>
    <w:basedOn w:val="NoList"/>
    <w:unhideWhenUsed/>
    <w:rsid w:val="00A95ACC"/>
    <w:pPr>
      <w:numPr>
        <w:numId w:val="21"/>
      </w:numPr>
    </w:pPr>
  </w:style>
  <w:style w:type="paragraph" w:styleId="BalloonText">
    <w:name w:val="Balloon Text"/>
    <w:basedOn w:val="Normal"/>
    <w:link w:val="BalloonTextChar"/>
    <w:unhideWhenUsed/>
    <w:rsid w:val="00A95A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95ACC"/>
    <w:rPr>
      <w:rFonts w:ascii="Tahoma" w:hAnsi="Tahoma" w:cs="Tahoma"/>
      <w:sz w:val="16"/>
      <w:szCs w:val="16"/>
    </w:rPr>
  </w:style>
  <w:style w:type="table" w:styleId="TableGrid">
    <w:name w:val="Table Grid"/>
    <w:aliases w:val="Table IVV,KLA_Table_Banded,Header Table Grid,GCP-Table Grid,new tab,EY Table,Table contant,CV table,Note Grid,Standard Deloitte Blue/Blue Table/Tableau,HED,McLL Table General Text,Basic Table,table box,Table Definitions Grid"/>
    <w:basedOn w:val="TableNormal"/>
    <w:qFormat/>
    <w:rsid w:val="00A95ACC"/>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95ACC"/>
    <w:rPr>
      <w:color w:val="808080"/>
    </w:rPr>
  </w:style>
  <w:style w:type="paragraph" w:styleId="ListParagraph">
    <w:name w:val="List Paragraph"/>
    <w:aliases w:val="Use Case List Paragraph,Bullet for no #'s,B1,List Paragraph1,List Paragraph Char Char,Equipment,numbered,Bullet for Sub Section,Bullet List,List Paragraph - bullets,FooterText,Paragraphe de liste1,Bulletr List Paragraph,列出段落,列出段落1,リスト段落1"/>
    <w:basedOn w:val="Normal"/>
    <w:link w:val="ListParagraphChar"/>
    <w:uiPriority w:val="34"/>
    <w:qFormat/>
    <w:rsid w:val="00A95ACC"/>
    <w:pPr>
      <w:spacing w:after="0" w:line="240" w:lineRule="auto"/>
      <w:ind w:left="720"/>
    </w:pPr>
    <w:rPr>
      <w:szCs w:val="24"/>
    </w:rPr>
  </w:style>
  <w:style w:type="paragraph" w:customStyle="1" w:styleId="SOMBodyStyle">
    <w:name w:val="SOM Body Style"/>
    <w:next w:val="Normal"/>
    <w:autoRedefine/>
    <w:qFormat/>
    <w:rsid w:val="00A95ACC"/>
    <w:pPr>
      <w:spacing w:after="0" w:line="240" w:lineRule="auto"/>
      <w:jc w:val="both"/>
    </w:pPr>
    <w:rPr>
      <w:rFonts w:ascii="Arial" w:eastAsia="Times New Roman" w:hAnsi="Arial" w:cs="Arial"/>
      <w:b/>
      <w:bCs/>
      <w:sz w:val="20"/>
      <w:szCs w:val="18"/>
    </w:rPr>
  </w:style>
  <w:style w:type="paragraph" w:customStyle="1" w:styleId="SOMBodyStyleLeft">
    <w:name w:val="SOM Body Style Left"/>
    <w:basedOn w:val="Normal"/>
    <w:qFormat/>
    <w:rsid w:val="00A95ACC"/>
    <w:pPr>
      <w:keepNext/>
      <w:framePr w:hSpace="180" w:wrap="around" w:vAnchor="text" w:hAnchor="margin" w:y="545"/>
      <w:spacing w:before="100" w:beforeAutospacing="1" w:after="100" w:afterAutospacing="1"/>
      <w:outlineLvl w:val="0"/>
    </w:pPr>
    <w:rPr>
      <w:rFonts w:eastAsia="Times New Roman" w:cs="Arial"/>
      <w:szCs w:val="18"/>
    </w:rPr>
  </w:style>
  <w:style w:type="paragraph" w:customStyle="1" w:styleId="SOMExhihbitAtyle">
    <w:name w:val="SOM Exhihbit Atyle"/>
    <w:basedOn w:val="Normal"/>
    <w:qFormat/>
    <w:rsid w:val="00A95ACC"/>
    <w:pPr>
      <w:framePr w:hSpace="180" w:wrap="around" w:vAnchor="text" w:hAnchor="margin" w:y="545"/>
      <w:tabs>
        <w:tab w:val="left" w:pos="3690"/>
      </w:tabs>
      <w:jc w:val="center"/>
    </w:pPr>
    <w:rPr>
      <w:rFonts w:ascii="Times" w:eastAsia="Times New Roman" w:hAnsi="Times"/>
      <w:noProof/>
    </w:rPr>
  </w:style>
  <w:style w:type="paragraph" w:customStyle="1" w:styleId="SOMExhihbitStyle">
    <w:name w:val="SOM Exhihbit Style"/>
    <w:link w:val="SOMExhihbitStyleChar"/>
    <w:qFormat/>
    <w:rsid w:val="00A95ACC"/>
    <w:pPr>
      <w:framePr w:hSpace="180" w:wrap="around" w:vAnchor="text" w:hAnchor="margin" w:y="545"/>
      <w:tabs>
        <w:tab w:val="left" w:pos="3690"/>
      </w:tabs>
      <w:spacing w:after="0" w:line="240" w:lineRule="auto"/>
      <w:jc w:val="center"/>
    </w:pPr>
    <w:rPr>
      <w:rFonts w:ascii="Arial" w:eastAsia="Times New Roman" w:hAnsi="Arial" w:cs="Times New Roman"/>
      <w:noProof/>
      <w:sz w:val="20"/>
      <w:szCs w:val="20"/>
    </w:rPr>
  </w:style>
  <w:style w:type="character" w:customStyle="1" w:styleId="SOMStyleExhibit">
    <w:name w:val="SOM Style Exhibit"/>
    <w:basedOn w:val="DefaultParagraphFont"/>
    <w:uiPriority w:val="1"/>
    <w:qFormat/>
    <w:rsid w:val="00A95ACC"/>
    <w:rPr>
      <w:rFonts w:ascii="Arial" w:hAnsi="Arial"/>
      <w:sz w:val="20"/>
    </w:rPr>
  </w:style>
  <w:style w:type="character" w:customStyle="1" w:styleId="SOMExhihbitStyleChar">
    <w:name w:val="SOM Exhihbit Style Char"/>
    <w:basedOn w:val="DefaultParagraphFont"/>
    <w:link w:val="SOMExhihbitStyle"/>
    <w:rsid w:val="00A95ACC"/>
    <w:rPr>
      <w:rFonts w:ascii="Arial" w:eastAsia="Times New Roman" w:hAnsi="Arial" w:cs="Times New Roman"/>
      <w:noProof/>
      <w:sz w:val="20"/>
      <w:szCs w:val="20"/>
    </w:rPr>
  </w:style>
  <w:style w:type="character" w:customStyle="1" w:styleId="SOMExhibitStyle">
    <w:name w:val="SOM Exhibit Style"/>
    <w:basedOn w:val="DefaultParagraphFont"/>
    <w:uiPriority w:val="1"/>
    <w:qFormat/>
    <w:rsid w:val="00A95ACC"/>
    <w:rPr>
      <w:rFonts w:ascii="Arial" w:hAnsi="Arial" w:cs="Arial"/>
      <w:b w:val="0"/>
      <w:bCs/>
      <w:sz w:val="20"/>
    </w:rPr>
  </w:style>
  <w:style w:type="paragraph" w:customStyle="1" w:styleId="SOMTitleStyleBoldBlue">
    <w:name w:val="SOM Title Style Bold Blue"/>
    <w:basedOn w:val="Normal"/>
    <w:qFormat/>
    <w:rsid w:val="00A95ACC"/>
    <w:pPr>
      <w:spacing w:after="0" w:line="240" w:lineRule="auto"/>
      <w:jc w:val="center"/>
    </w:pPr>
    <w:rPr>
      <w:rFonts w:eastAsia="Times New Roman" w:cs="Arial"/>
      <w:color w:val="2C67AE"/>
      <w:sz w:val="56"/>
      <w:szCs w:val="28"/>
    </w:rPr>
  </w:style>
  <w:style w:type="paragraph" w:customStyle="1" w:styleId="SOMTitleStylePlain">
    <w:name w:val="SOM Title Style Plain"/>
    <w:qFormat/>
    <w:rsid w:val="00A95ACC"/>
    <w:pPr>
      <w:spacing w:after="0" w:line="240" w:lineRule="auto"/>
      <w:jc w:val="center"/>
    </w:pPr>
    <w:rPr>
      <w:rFonts w:ascii="Arial" w:eastAsia="Times New Roman" w:hAnsi="Arial" w:cs="Arial"/>
      <w:sz w:val="20"/>
      <w:szCs w:val="20"/>
    </w:rPr>
  </w:style>
  <w:style w:type="paragraph" w:customStyle="1" w:styleId="SOMBodyStyleJustified">
    <w:name w:val="SOM Body Style Justified"/>
    <w:qFormat/>
    <w:rsid w:val="00A95ACC"/>
    <w:pPr>
      <w:numPr>
        <w:numId w:val="17"/>
      </w:numPr>
      <w:tabs>
        <w:tab w:val="num" w:pos="1267"/>
      </w:tabs>
      <w:spacing w:after="0" w:line="240" w:lineRule="auto"/>
      <w:ind w:left="1267" w:hanging="720"/>
      <w:contextualSpacing/>
      <w:jc w:val="both"/>
    </w:pPr>
    <w:rPr>
      <w:rFonts w:ascii="Arial" w:eastAsia="Times" w:hAnsi="Arial" w:cs="Arial"/>
      <w:sz w:val="20"/>
      <w:szCs w:val="18"/>
    </w:rPr>
  </w:style>
  <w:style w:type="paragraph" w:customStyle="1" w:styleId="SOMBodyStyle1">
    <w:name w:val="SOM Body Style 1"/>
    <w:autoRedefine/>
    <w:qFormat/>
    <w:rsid w:val="00A95ACC"/>
    <w:pPr>
      <w:numPr>
        <w:numId w:val="33"/>
      </w:numPr>
      <w:spacing w:after="0" w:line="240" w:lineRule="auto"/>
      <w:jc w:val="both"/>
    </w:pPr>
    <w:rPr>
      <w:rFonts w:ascii="Arial" w:eastAsia="Times New Roman" w:hAnsi="Arial" w:cs="Arial"/>
      <w:sz w:val="20"/>
      <w:szCs w:val="20"/>
    </w:rPr>
  </w:style>
  <w:style w:type="paragraph" w:customStyle="1" w:styleId="SOMBodyStyleBulletIndent">
    <w:name w:val="SOM Body Style Bullet Indent"/>
    <w:basedOn w:val="ListParagraph"/>
    <w:qFormat/>
    <w:rsid w:val="00A95ACC"/>
    <w:pPr>
      <w:spacing w:after="120"/>
      <w:ind w:left="1440" w:hanging="360"/>
      <w:contextualSpacing/>
      <w:jc w:val="both"/>
    </w:pPr>
    <w:rPr>
      <w:rFonts w:eastAsia="Calibri" w:cs="Arial"/>
      <w:szCs w:val="18"/>
    </w:rPr>
  </w:style>
  <w:style w:type="paragraph" w:customStyle="1" w:styleId="SOMBodyStylea">
    <w:name w:val="SOM Body Style a"/>
    <w:qFormat/>
    <w:rsid w:val="00A95ACC"/>
    <w:pPr>
      <w:numPr>
        <w:numId w:val="31"/>
      </w:numPr>
      <w:tabs>
        <w:tab w:val="num" w:pos="0"/>
      </w:tabs>
      <w:spacing w:after="0" w:line="240" w:lineRule="auto"/>
      <w:ind w:left="0" w:firstLine="0"/>
      <w:jc w:val="both"/>
    </w:pPr>
    <w:rPr>
      <w:rFonts w:ascii="Arial" w:eastAsia="Times" w:hAnsi="Arial" w:cs="Arial"/>
      <w:sz w:val="20"/>
      <w:szCs w:val="18"/>
    </w:rPr>
  </w:style>
  <w:style w:type="paragraph" w:customStyle="1" w:styleId="SOMTitleStyleIndent1">
    <w:name w:val="SOM Title Style Indent 1"/>
    <w:qFormat/>
    <w:rsid w:val="00A95ACC"/>
    <w:pPr>
      <w:autoSpaceDE w:val="0"/>
      <w:autoSpaceDN w:val="0"/>
      <w:adjustRightInd w:val="0"/>
      <w:spacing w:after="120" w:line="240" w:lineRule="auto"/>
    </w:pPr>
    <w:rPr>
      <w:rFonts w:ascii="Arial" w:eastAsia="Times" w:hAnsi="Arial" w:cs="Arial"/>
      <w:b/>
      <w:sz w:val="20"/>
      <w:szCs w:val="20"/>
    </w:rPr>
  </w:style>
  <w:style w:type="paragraph" w:customStyle="1" w:styleId="SOMTitleStyleBold">
    <w:name w:val="SOM Title Style Bold"/>
    <w:qFormat/>
    <w:rsid w:val="00A95ACC"/>
    <w:pPr>
      <w:autoSpaceDE w:val="0"/>
      <w:autoSpaceDN w:val="0"/>
      <w:adjustRightInd w:val="0"/>
      <w:spacing w:after="0" w:line="240" w:lineRule="auto"/>
    </w:pPr>
    <w:rPr>
      <w:rFonts w:ascii="Arial" w:eastAsia="Times New Roman" w:hAnsi="Arial" w:cs="Arial"/>
      <w:b/>
      <w:sz w:val="20"/>
      <w:szCs w:val="20"/>
    </w:rPr>
  </w:style>
  <w:style w:type="character" w:customStyle="1" w:styleId="AGReg1Char">
    <w:name w:val="AG Reg 1 Char"/>
    <w:rsid w:val="00A95ACC"/>
    <w:rPr>
      <w:rFonts w:eastAsia="Times"/>
      <w:sz w:val="24"/>
      <w:lang w:val="en-US" w:eastAsia="en-US" w:bidi="ar-SA"/>
    </w:rPr>
  </w:style>
  <w:style w:type="paragraph" w:customStyle="1" w:styleId="uslevel1">
    <w:name w:val="uslevel1"/>
    <w:rsid w:val="00A95ACC"/>
    <w:pPr>
      <w:numPr>
        <w:numId w:val="47"/>
      </w:numPr>
      <w:spacing w:before="120" w:after="200" w:line="276" w:lineRule="auto"/>
    </w:pPr>
    <w:rPr>
      <w:rFonts w:ascii="Arial" w:eastAsia="Times New Roman" w:hAnsi="Arial" w:cs="Times New Roman"/>
      <w:sz w:val="20"/>
      <w:szCs w:val="24"/>
    </w:rPr>
  </w:style>
  <w:style w:type="paragraph" w:customStyle="1" w:styleId="uslevel2">
    <w:name w:val="uslevel2"/>
    <w:rsid w:val="00A95ACC"/>
    <w:pPr>
      <w:numPr>
        <w:ilvl w:val="1"/>
        <w:numId w:val="47"/>
      </w:numPr>
      <w:spacing w:after="200" w:line="276" w:lineRule="auto"/>
    </w:pPr>
    <w:rPr>
      <w:rFonts w:ascii="Arial" w:eastAsia="Times New Roman" w:hAnsi="Arial" w:cs="Times New Roman"/>
      <w:sz w:val="20"/>
      <w:szCs w:val="24"/>
    </w:rPr>
  </w:style>
  <w:style w:type="paragraph" w:customStyle="1" w:styleId="uslevel3">
    <w:name w:val="uslevel3"/>
    <w:rsid w:val="00A95ACC"/>
    <w:pPr>
      <w:numPr>
        <w:ilvl w:val="2"/>
        <w:numId w:val="47"/>
      </w:numPr>
      <w:spacing w:after="200" w:line="276" w:lineRule="auto"/>
    </w:pPr>
    <w:rPr>
      <w:rFonts w:ascii="Arial" w:eastAsia="Times New Roman" w:hAnsi="Arial" w:cs="Times New Roman"/>
      <w:sz w:val="20"/>
      <w:szCs w:val="24"/>
    </w:rPr>
  </w:style>
  <w:style w:type="paragraph" w:customStyle="1" w:styleId="uslevel4">
    <w:name w:val="uslevel4"/>
    <w:rsid w:val="00A95ACC"/>
    <w:pPr>
      <w:numPr>
        <w:ilvl w:val="3"/>
        <w:numId w:val="47"/>
      </w:numPr>
      <w:spacing w:after="200" w:line="276" w:lineRule="auto"/>
    </w:pPr>
    <w:rPr>
      <w:rFonts w:ascii="Arial" w:eastAsia="Times New Roman" w:hAnsi="Arial" w:cs="Times New Roman"/>
      <w:sz w:val="20"/>
      <w:szCs w:val="24"/>
    </w:rPr>
  </w:style>
  <w:style w:type="paragraph" w:customStyle="1" w:styleId="bullet25Italic">
    <w:name w:val="bullet @ .25 Italic"/>
    <w:basedOn w:val="AGReg1"/>
    <w:rsid w:val="00A95ACC"/>
    <w:pPr>
      <w:numPr>
        <w:numId w:val="35"/>
      </w:numPr>
      <w:tabs>
        <w:tab w:val="clear" w:pos="720"/>
        <w:tab w:val="num" w:pos="360"/>
      </w:tabs>
      <w:ind w:left="0" w:firstLine="0"/>
    </w:pPr>
    <w:rPr>
      <w:rFonts w:ascii="Arial" w:eastAsia="Arial Unicode MS" w:hAnsi="Arial"/>
      <w:i/>
      <w:sz w:val="20"/>
    </w:rPr>
  </w:style>
  <w:style w:type="paragraph" w:customStyle="1" w:styleId="AGReg1BoldHeading">
    <w:name w:val="AG Reg 1 Bold Heading"/>
    <w:basedOn w:val="AGReg1"/>
    <w:rsid w:val="00A95ACC"/>
    <w:pPr>
      <w:tabs>
        <w:tab w:val="left" w:pos="360"/>
      </w:tabs>
    </w:pPr>
    <w:rPr>
      <w:rFonts w:ascii="Arial" w:eastAsia="Arial Unicode MS" w:hAnsi="Arial"/>
      <w:b/>
      <w:sz w:val="20"/>
    </w:rPr>
  </w:style>
  <w:style w:type="paragraph" w:customStyle="1" w:styleId="VendorInput">
    <w:name w:val="Vendor Input"/>
    <w:basedOn w:val="AGReg1"/>
    <w:rsid w:val="00A95ACC"/>
    <w:rPr>
      <w:rFonts w:ascii="Arial" w:eastAsia="Arial Unicode MS" w:hAnsi="Arial"/>
      <w:sz w:val="20"/>
    </w:rPr>
  </w:style>
  <w:style w:type="paragraph" w:customStyle="1" w:styleId="bullet25">
    <w:name w:val="bullet @ .25"/>
    <w:basedOn w:val="AGReg1"/>
    <w:rsid w:val="00A95ACC"/>
    <w:pPr>
      <w:numPr>
        <w:numId w:val="32"/>
      </w:numPr>
      <w:tabs>
        <w:tab w:val="clear" w:pos="720"/>
        <w:tab w:val="num" w:pos="3600"/>
      </w:tabs>
      <w:ind w:left="0" w:firstLine="2880"/>
    </w:pPr>
    <w:rPr>
      <w:rFonts w:ascii="Arial" w:eastAsia="Arial Unicode MS" w:hAnsi="Arial"/>
      <w:sz w:val="20"/>
    </w:rPr>
  </w:style>
  <w:style w:type="paragraph" w:customStyle="1" w:styleId="Clause">
    <w:name w:val="Clause"/>
    <w:qFormat/>
    <w:rsid w:val="00A95ACC"/>
    <w:pPr>
      <w:spacing w:after="0" w:line="240" w:lineRule="auto"/>
      <w:ind w:left="576"/>
    </w:pPr>
    <w:rPr>
      <w:rFonts w:ascii="Arial" w:eastAsia="Times New Roman" w:hAnsi="Arial" w:cs="Times New Roman"/>
      <w:color w:val="000000"/>
    </w:rPr>
  </w:style>
  <w:style w:type="character" w:styleId="Emphasis">
    <w:name w:val="Emphasis"/>
    <w:uiPriority w:val="20"/>
    <w:qFormat/>
    <w:rsid w:val="00A95ACC"/>
    <w:rPr>
      <w:i/>
      <w:iCs/>
    </w:rPr>
  </w:style>
  <w:style w:type="paragraph" w:styleId="NoSpacing">
    <w:name w:val="No Spacing"/>
    <w:uiPriority w:val="1"/>
    <w:qFormat/>
    <w:rsid w:val="00A95ACC"/>
    <w:pPr>
      <w:spacing w:after="0" w:line="240" w:lineRule="auto"/>
    </w:pPr>
    <w:rPr>
      <w:rFonts w:ascii="Calibri" w:eastAsia="Calibri" w:hAnsi="Calibri" w:cs="Times New Roman"/>
    </w:rPr>
  </w:style>
  <w:style w:type="paragraph" w:customStyle="1" w:styleId="SOMTitleStyleLeft1">
    <w:name w:val="SOM Title Style Left 1."/>
    <w:qFormat/>
    <w:rsid w:val="00A95ACC"/>
    <w:pPr>
      <w:numPr>
        <w:numId w:val="34"/>
      </w:numPr>
      <w:tabs>
        <w:tab w:val="num" w:pos="5040"/>
      </w:tabs>
      <w:spacing w:after="0" w:line="240" w:lineRule="auto"/>
      <w:ind w:firstLine="4320"/>
    </w:pPr>
    <w:rPr>
      <w:rFonts w:ascii="Arial" w:eastAsia="Times New Roman" w:hAnsi="Arial" w:cs="Arial"/>
      <w:b/>
      <w:sz w:val="20"/>
      <w:szCs w:val="20"/>
    </w:rPr>
  </w:style>
  <w:style w:type="paragraph" w:customStyle="1" w:styleId="SOMTitleStyle1">
    <w:name w:val="SOM Title Style 1"/>
    <w:qFormat/>
    <w:rsid w:val="00A95ACC"/>
    <w:pPr>
      <w:spacing w:before="240" w:after="0" w:line="300" w:lineRule="atLeast"/>
    </w:pPr>
    <w:rPr>
      <w:rFonts w:ascii="Arial" w:eastAsia="Times New Roman" w:hAnsi="Arial" w:cs="Times New Roman"/>
      <w:sz w:val="20"/>
      <w:szCs w:val="24"/>
    </w:rPr>
  </w:style>
  <w:style w:type="paragraph" w:customStyle="1" w:styleId="StyleSOMBodyStyle1Bold">
    <w:name w:val="Style SOM Body Style 1 + Bold"/>
    <w:basedOn w:val="SOMBodyStyle1"/>
    <w:rsid w:val="00A95ACC"/>
    <w:rPr>
      <w:b/>
      <w:bCs/>
    </w:rPr>
  </w:style>
  <w:style w:type="paragraph" w:customStyle="1" w:styleId="StyleSOMBodyStyle1Bold1">
    <w:name w:val="Style SOM Body Style 1 + Bold1"/>
    <w:basedOn w:val="SOMBodyStyle1"/>
    <w:rsid w:val="00A95ACC"/>
    <w:rPr>
      <w:b/>
      <w:bCs/>
    </w:rPr>
  </w:style>
  <w:style w:type="paragraph" w:customStyle="1" w:styleId="SOMBodyStyleBold">
    <w:name w:val="SOM Body Style Bold"/>
    <w:basedOn w:val="SOMBodyStyle1"/>
    <w:autoRedefine/>
    <w:qFormat/>
    <w:rsid w:val="00A95ACC"/>
    <w:rPr>
      <w:b/>
    </w:rPr>
  </w:style>
  <w:style w:type="paragraph" w:customStyle="1" w:styleId="COTSBSWTitleBoldBlue">
    <w:name w:val="COTS BSW Title Bold Blue"/>
    <w:qFormat/>
    <w:rsid w:val="00A95ACC"/>
    <w:pPr>
      <w:spacing w:after="200" w:line="276" w:lineRule="auto"/>
      <w:jc w:val="center"/>
    </w:pPr>
    <w:rPr>
      <w:rFonts w:ascii="Arial" w:eastAsia="Times New Roman" w:hAnsi="Arial" w:cs="Arial"/>
      <w:b/>
      <w:color w:val="2C67AE"/>
      <w:sz w:val="56"/>
      <w:szCs w:val="56"/>
    </w:rPr>
  </w:style>
  <w:style w:type="paragraph" w:customStyle="1" w:styleId="SaasBSWSpacing">
    <w:name w:val="Saas BSW Spacing"/>
    <w:qFormat/>
    <w:rsid w:val="00A95ACC"/>
    <w:pPr>
      <w:spacing w:after="200" w:line="276" w:lineRule="auto"/>
    </w:pPr>
    <w:rPr>
      <w:rFonts w:ascii="Times New Roman" w:eastAsia="Times New Roman" w:hAnsi="Times New Roman" w:cs="Times New Roman"/>
      <w:sz w:val="24"/>
      <w:szCs w:val="24"/>
    </w:rPr>
  </w:style>
  <w:style w:type="paragraph" w:customStyle="1" w:styleId="SaaSBSWBody">
    <w:name w:val="SaaS BSW Body"/>
    <w:qFormat/>
    <w:rsid w:val="00A95ACC"/>
    <w:pPr>
      <w:spacing w:after="200" w:line="276" w:lineRule="auto"/>
    </w:pPr>
    <w:rPr>
      <w:rFonts w:ascii="Arial" w:eastAsia="Times New Roman" w:hAnsi="Arial" w:cs="Arial"/>
      <w:sz w:val="20"/>
      <w:szCs w:val="20"/>
    </w:rPr>
  </w:style>
  <w:style w:type="paragraph" w:customStyle="1" w:styleId="SaaSBSWExhibit">
    <w:name w:val="SaaS BSW Exhibit"/>
    <w:qFormat/>
    <w:rsid w:val="00A95ACC"/>
    <w:pPr>
      <w:spacing w:after="200" w:line="276" w:lineRule="auto"/>
      <w:jc w:val="center"/>
    </w:pPr>
    <w:rPr>
      <w:rFonts w:ascii="Arial" w:eastAsia="Times New Roman" w:hAnsi="Arial" w:cs="Arial"/>
      <w:b/>
      <w:sz w:val="18"/>
      <w:szCs w:val="18"/>
    </w:rPr>
  </w:style>
  <w:style w:type="paragraph" w:customStyle="1" w:styleId="SaaSRTTitleBoldBlue">
    <w:name w:val="SaaS RT Title Bold Blue"/>
    <w:qFormat/>
    <w:rsid w:val="00A95ACC"/>
    <w:pPr>
      <w:tabs>
        <w:tab w:val="left" w:pos="1920"/>
        <w:tab w:val="center" w:pos="6480"/>
      </w:tabs>
      <w:spacing w:after="0"/>
      <w:jc w:val="center"/>
    </w:pPr>
    <w:rPr>
      <w:rFonts w:ascii="Arial" w:eastAsia="Times New Roman" w:hAnsi="Arial" w:cs="Arial"/>
      <w:b/>
      <w:color w:val="2C67AE"/>
      <w:sz w:val="56"/>
      <w:szCs w:val="28"/>
    </w:rPr>
  </w:style>
  <w:style w:type="paragraph" w:customStyle="1" w:styleId="Definitions">
    <w:name w:val="Definitions"/>
    <w:rsid w:val="00A95ACC"/>
    <w:pPr>
      <w:tabs>
        <w:tab w:val="left" w:pos="709"/>
      </w:tabs>
      <w:spacing w:after="200" w:line="276" w:lineRule="auto"/>
      <w:ind w:firstLine="720"/>
    </w:pPr>
    <w:rPr>
      <w:rFonts w:ascii="Times New Roman" w:eastAsia="Times New Roman" w:hAnsi="Times New Roman" w:cs="Times New Roman"/>
      <w:sz w:val="24"/>
      <w:szCs w:val="24"/>
    </w:rPr>
  </w:style>
  <w:style w:type="character" w:customStyle="1" w:styleId="Defterm">
    <w:name w:val="Defterm"/>
    <w:rsid w:val="00A95ACC"/>
    <w:rPr>
      <w:b/>
      <w:bCs w:val="0"/>
      <w:color w:val="000000"/>
      <w:lang w:val="en-US" w:eastAsia="en-US" w:bidi="ar-SA"/>
    </w:rPr>
  </w:style>
  <w:style w:type="paragraph" w:customStyle="1" w:styleId="Bodyclause">
    <w:name w:val="Body  clause"/>
    <w:basedOn w:val="Normal"/>
    <w:next w:val="Heading1"/>
    <w:link w:val="BodyclauseChar"/>
    <w:rsid w:val="00A95ACC"/>
    <w:pPr>
      <w:spacing w:before="240" w:after="120" w:line="300" w:lineRule="atLeast"/>
      <w:ind w:firstLine="720"/>
    </w:pPr>
    <w:rPr>
      <w:rFonts w:ascii="Times New Roman" w:eastAsia="Times New Roman" w:hAnsi="Times New Roman"/>
      <w:sz w:val="24"/>
      <w:szCs w:val="24"/>
    </w:rPr>
  </w:style>
  <w:style w:type="paragraph" w:customStyle="1" w:styleId="Bodysubclause">
    <w:name w:val="Body  sub clause"/>
    <w:basedOn w:val="Normal"/>
    <w:rsid w:val="00A95ACC"/>
    <w:pPr>
      <w:spacing w:before="240" w:after="120" w:line="300" w:lineRule="atLeast"/>
      <w:ind w:firstLine="720"/>
    </w:pPr>
    <w:rPr>
      <w:rFonts w:ascii="Times New Roman" w:eastAsia="Times New Roman" w:hAnsi="Times New Roman"/>
      <w:sz w:val="24"/>
      <w:szCs w:val="24"/>
    </w:rPr>
  </w:style>
  <w:style w:type="paragraph" w:customStyle="1" w:styleId="Bodypara">
    <w:name w:val="Body para"/>
    <w:basedOn w:val="Normal"/>
    <w:rsid w:val="00A95ACC"/>
    <w:pPr>
      <w:spacing w:after="240" w:line="300" w:lineRule="atLeast"/>
    </w:pPr>
    <w:rPr>
      <w:rFonts w:ascii="Times New Roman" w:eastAsia="Times New Roman" w:hAnsi="Times New Roman"/>
      <w:sz w:val="24"/>
      <w:szCs w:val="24"/>
    </w:rPr>
  </w:style>
  <w:style w:type="paragraph" w:customStyle="1" w:styleId="Bodysubpara">
    <w:name w:val="Body sub para"/>
    <w:basedOn w:val="Normal"/>
    <w:next w:val="Heading3"/>
    <w:rsid w:val="00A95ACC"/>
    <w:pPr>
      <w:spacing w:after="120" w:line="300" w:lineRule="atLeast"/>
      <w:ind w:left="2268"/>
    </w:pPr>
    <w:rPr>
      <w:rFonts w:ascii="Times New Roman" w:eastAsia="Times New Roman" w:hAnsi="Times New Roman"/>
      <w:sz w:val="24"/>
      <w:szCs w:val="24"/>
    </w:rPr>
  </w:style>
  <w:style w:type="paragraph" w:customStyle="1" w:styleId="Schmainhead">
    <w:name w:val="Sch   main head"/>
    <w:basedOn w:val="Normal"/>
    <w:next w:val="Normal"/>
    <w:autoRedefine/>
    <w:rsid w:val="00A95ACC"/>
    <w:pPr>
      <w:keepNext/>
      <w:pageBreakBefore/>
      <w:spacing w:before="240" w:after="360" w:line="300" w:lineRule="atLeast"/>
      <w:jc w:val="center"/>
      <w:outlineLvl w:val="0"/>
    </w:pPr>
    <w:rPr>
      <w:rFonts w:ascii="Times New Roman" w:eastAsia="Times New Roman" w:hAnsi="Times New Roman"/>
      <w:b/>
      <w:caps/>
      <w:kern w:val="28"/>
      <w:sz w:val="24"/>
      <w:szCs w:val="22"/>
    </w:rPr>
  </w:style>
  <w:style w:type="paragraph" w:customStyle="1" w:styleId="Schparthead">
    <w:name w:val="Sch   part head"/>
    <w:basedOn w:val="Normal"/>
    <w:next w:val="Normal"/>
    <w:rsid w:val="00A95ACC"/>
    <w:pPr>
      <w:keepNext/>
      <w:numPr>
        <w:numId w:val="40"/>
      </w:numPr>
      <w:spacing w:before="240" w:after="240" w:line="300" w:lineRule="atLeast"/>
      <w:ind w:hanging="360"/>
      <w:jc w:val="center"/>
      <w:outlineLvl w:val="0"/>
    </w:pPr>
    <w:rPr>
      <w:rFonts w:ascii="Times New Roman" w:eastAsia="Times New Roman" w:hAnsi="Times New Roman"/>
      <w:b/>
      <w:kern w:val="28"/>
      <w:sz w:val="24"/>
      <w:szCs w:val="24"/>
    </w:rPr>
  </w:style>
  <w:style w:type="paragraph" w:customStyle="1" w:styleId="Sch1styleclause">
    <w:name w:val="Sch  (1style) clause"/>
    <w:basedOn w:val="Normal"/>
    <w:rsid w:val="00A95ACC"/>
    <w:pPr>
      <w:numPr>
        <w:numId w:val="39"/>
      </w:numPr>
      <w:spacing w:before="320" w:after="0" w:line="300" w:lineRule="atLeast"/>
      <w:ind w:hanging="360"/>
      <w:outlineLvl w:val="0"/>
    </w:pPr>
    <w:rPr>
      <w:rFonts w:ascii="Times New Roman" w:eastAsia="Times New Roman" w:hAnsi="Times New Roman"/>
      <w:b/>
      <w:smallCaps/>
      <w:sz w:val="24"/>
      <w:szCs w:val="24"/>
    </w:rPr>
  </w:style>
  <w:style w:type="paragraph" w:customStyle="1" w:styleId="Sch1stylesubclause">
    <w:name w:val="Sch  (1style) sub clause"/>
    <w:basedOn w:val="Normal"/>
    <w:rsid w:val="00A95ACC"/>
    <w:pPr>
      <w:numPr>
        <w:ilvl w:val="1"/>
        <w:numId w:val="39"/>
      </w:numPr>
      <w:tabs>
        <w:tab w:val="clear" w:pos="720"/>
      </w:tabs>
      <w:spacing w:before="280" w:after="120" w:line="300" w:lineRule="atLeast"/>
      <w:ind w:left="1440" w:hanging="360"/>
      <w:outlineLvl w:val="1"/>
    </w:pPr>
    <w:rPr>
      <w:rFonts w:ascii="Times New Roman" w:eastAsia="Times New Roman" w:hAnsi="Times New Roman"/>
      <w:color w:val="000000"/>
      <w:sz w:val="24"/>
      <w:szCs w:val="24"/>
    </w:rPr>
  </w:style>
  <w:style w:type="paragraph" w:customStyle="1" w:styleId="Sch1stylepara">
    <w:name w:val="Sch (1style) para"/>
    <w:basedOn w:val="Normal"/>
    <w:rsid w:val="00A95ACC"/>
    <w:pPr>
      <w:numPr>
        <w:ilvl w:val="2"/>
        <w:numId w:val="39"/>
      </w:numPr>
      <w:spacing w:after="120" w:line="300" w:lineRule="atLeast"/>
      <w:ind w:left="2160" w:hanging="360"/>
    </w:pPr>
    <w:rPr>
      <w:rFonts w:ascii="Times New Roman" w:eastAsia="Times New Roman" w:hAnsi="Times New Roman"/>
      <w:sz w:val="24"/>
      <w:szCs w:val="24"/>
    </w:rPr>
  </w:style>
  <w:style w:type="paragraph" w:customStyle="1" w:styleId="Sch1stylesubpara">
    <w:name w:val="Sch (1style) sub para"/>
    <w:basedOn w:val="Heading4"/>
    <w:rsid w:val="00A95ACC"/>
    <w:pPr>
      <w:keepNext w:val="0"/>
      <w:keepLines w:val="0"/>
      <w:numPr>
        <w:ilvl w:val="3"/>
        <w:numId w:val="39"/>
      </w:numPr>
      <w:spacing w:before="0" w:after="120" w:line="300" w:lineRule="atLeast"/>
      <w:ind w:left="2880" w:hanging="360"/>
    </w:pPr>
    <w:rPr>
      <w:rFonts w:ascii="Times New Roman" w:eastAsia="Times New Roman" w:hAnsi="Times New Roman" w:cs="Times New Roman"/>
      <w:i w:val="0"/>
      <w:iCs w:val="0"/>
      <w:color w:val="auto"/>
      <w:sz w:val="24"/>
      <w:szCs w:val="24"/>
    </w:rPr>
  </w:style>
  <w:style w:type="paragraph" w:customStyle="1" w:styleId="Sch2style1">
    <w:name w:val="Sch (2style)  1"/>
    <w:basedOn w:val="Normal"/>
    <w:rsid w:val="00A95ACC"/>
    <w:pPr>
      <w:numPr>
        <w:numId w:val="36"/>
      </w:numPr>
      <w:tabs>
        <w:tab w:val="clear" w:pos="709"/>
      </w:tabs>
      <w:spacing w:before="280" w:after="120" w:line="300" w:lineRule="exact"/>
      <w:ind w:hanging="360"/>
    </w:pPr>
    <w:rPr>
      <w:rFonts w:ascii="Times New Roman" w:eastAsia="Times New Roman" w:hAnsi="Times New Roman"/>
      <w:sz w:val="24"/>
      <w:szCs w:val="24"/>
    </w:rPr>
  </w:style>
  <w:style w:type="paragraph" w:customStyle="1" w:styleId="Sch2stylea">
    <w:name w:val="Sch (2style) (a)"/>
    <w:basedOn w:val="Normal"/>
    <w:rsid w:val="00A95ACC"/>
    <w:pPr>
      <w:numPr>
        <w:ilvl w:val="1"/>
        <w:numId w:val="36"/>
      </w:numPr>
      <w:spacing w:after="120" w:line="300" w:lineRule="exact"/>
    </w:pPr>
    <w:rPr>
      <w:rFonts w:ascii="Times New Roman" w:eastAsia="Times New Roman" w:hAnsi="Times New Roman"/>
      <w:sz w:val="24"/>
      <w:szCs w:val="24"/>
    </w:rPr>
  </w:style>
  <w:style w:type="paragraph" w:customStyle="1" w:styleId="Sch2stylei">
    <w:name w:val="Sch (2style) (i)"/>
    <w:basedOn w:val="Heading4"/>
    <w:rsid w:val="00A95ACC"/>
    <w:pPr>
      <w:keepNext w:val="0"/>
      <w:keepLines w:val="0"/>
      <w:numPr>
        <w:ilvl w:val="2"/>
        <w:numId w:val="36"/>
      </w:numPr>
      <w:tabs>
        <w:tab w:val="left" w:pos="2268"/>
      </w:tabs>
      <w:spacing w:before="0" w:after="120" w:line="300" w:lineRule="atLeast"/>
    </w:pPr>
    <w:rPr>
      <w:rFonts w:ascii="Times New Roman" w:eastAsia="Times New Roman" w:hAnsi="Times New Roman" w:cs="Times New Roman"/>
      <w:i w:val="0"/>
      <w:iCs w:val="0"/>
      <w:noProof/>
      <w:color w:val="auto"/>
      <w:sz w:val="24"/>
      <w:szCs w:val="24"/>
    </w:rPr>
  </w:style>
  <w:style w:type="paragraph" w:customStyle="1" w:styleId="1Parties">
    <w:name w:val="(1) Parties"/>
    <w:basedOn w:val="Normal"/>
    <w:rsid w:val="00A95ACC"/>
    <w:pPr>
      <w:numPr>
        <w:numId w:val="37"/>
      </w:numPr>
      <w:spacing w:before="120" w:after="120" w:line="300" w:lineRule="atLeast"/>
    </w:pPr>
    <w:rPr>
      <w:rFonts w:ascii="Times New Roman" w:eastAsia="Times New Roman" w:hAnsi="Times New Roman"/>
      <w:sz w:val="24"/>
      <w:szCs w:val="24"/>
    </w:rPr>
  </w:style>
  <w:style w:type="paragraph" w:customStyle="1" w:styleId="ABackground">
    <w:name w:val="(A) Background"/>
    <w:basedOn w:val="Normal"/>
    <w:rsid w:val="00A95ACC"/>
    <w:pPr>
      <w:numPr>
        <w:numId w:val="38"/>
      </w:numPr>
      <w:spacing w:before="120" w:after="120" w:line="300" w:lineRule="atLeast"/>
      <w:ind w:left="720"/>
    </w:pPr>
    <w:rPr>
      <w:rFonts w:ascii="Times New Roman" w:eastAsia="Times New Roman" w:hAnsi="Times New Roman"/>
      <w:sz w:val="24"/>
      <w:szCs w:val="24"/>
    </w:rPr>
  </w:style>
  <w:style w:type="character" w:customStyle="1" w:styleId="Def">
    <w:name w:val="Def"/>
    <w:rsid w:val="00A95ACC"/>
    <w:rPr>
      <w:b/>
      <w:color w:val="000000"/>
      <w:sz w:val="22"/>
      <w:lang w:val="en-US" w:eastAsia="en-US" w:bidi="ar-SA"/>
    </w:rPr>
  </w:style>
  <w:style w:type="paragraph" w:customStyle="1" w:styleId="1stIntroHeadings">
    <w:name w:val="1stIntroHeadings"/>
    <w:basedOn w:val="Normal"/>
    <w:next w:val="Normal"/>
    <w:rsid w:val="00A95ACC"/>
    <w:pPr>
      <w:tabs>
        <w:tab w:val="left" w:pos="709"/>
      </w:tabs>
      <w:spacing w:after="240" w:line="300" w:lineRule="atLeast"/>
    </w:pPr>
    <w:rPr>
      <w:rFonts w:ascii="Times New Roman" w:eastAsia="Times New Roman" w:hAnsi="Times New Roman"/>
      <w:b/>
      <w:smallCaps/>
      <w:sz w:val="24"/>
      <w:szCs w:val="24"/>
    </w:rPr>
  </w:style>
  <w:style w:type="paragraph" w:customStyle="1" w:styleId="Scha">
    <w:name w:val="Sch a)"/>
    <w:basedOn w:val="Normal"/>
    <w:rsid w:val="00A95ACC"/>
    <w:pPr>
      <w:numPr>
        <w:ilvl w:val="1"/>
        <w:numId w:val="37"/>
      </w:numPr>
      <w:spacing w:after="0" w:line="300" w:lineRule="atLeast"/>
    </w:pPr>
    <w:rPr>
      <w:rFonts w:ascii="Times New Roman" w:eastAsia="Times New Roman" w:hAnsi="Times New Roman"/>
      <w:sz w:val="24"/>
      <w:szCs w:val="24"/>
    </w:rPr>
  </w:style>
  <w:style w:type="paragraph" w:customStyle="1" w:styleId="XExecution">
    <w:name w:val="X Execution"/>
    <w:basedOn w:val="Normal"/>
    <w:rsid w:val="00A95ACC"/>
    <w:pPr>
      <w:tabs>
        <w:tab w:val="left" w:pos="0"/>
        <w:tab w:val="left" w:pos="3544"/>
      </w:tabs>
      <w:spacing w:after="0" w:line="300" w:lineRule="atLeast"/>
      <w:ind w:right="459"/>
    </w:pPr>
    <w:rPr>
      <w:rFonts w:ascii="Times New Roman" w:eastAsia="Times New Roman" w:hAnsi="Times New Roman"/>
      <w:color w:val="000000"/>
      <w:sz w:val="24"/>
      <w:szCs w:val="24"/>
    </w:rPr>
  </w:style>
  <w:style w:type="paragraph" w:customStyle="1" w:styleId="Comments">
    <w:name w:val="Comments"/>
    <w:basedOn w:val="Normal"/>
    <w:rsid w:val="00A95ACC"/>
    <w:pPr>
      <w:spacing w:after="120" w:line="300" w:lineRule="atLeast"/>
      <w:ind w:left="284"/>
    </w:pPr>
    <w:rPr>
      <w:rFonts w:ascii="Times New Roman" w:eastAsia="Times New Roman" w:hAnsi="Times New Roman"/>
      <w:i/>
      <w:sz w:val="24"/>
      <w:szCs w:val="24"/>
    </w:rPr>
  </w:style>
  <w:style w:type="paragraph" w:customStyle="1" w:styleId="CoversheetTitle">
    <w:name w:val="Coversheet Title"/>
    <w:basedOn w:val="Normal"/>
    <w:autoRedefine/>
    <w:rsid w:val="00A95ACC"/>
    <w:pPr>
      <w:spacing w:before="480" w:after="480" w:line="300" w:lineRule="atLeast"/>
      <w:jc w:val="center"/>
    </w:pPr>
    <w:rPr>
      <w:rFonts w:ascii="Times New Roman" w:eastAsia="Times New Roman" w:hAnsi="Times New Roman"/>
      <w:b/>
      <w:smallCaps/>
      <w:sz w:val="24"/>
      <w:szCs w:val="24"/>
    </w:rPr>
  </w:style>
  <w:style w:type="paragraph" w:customStyle="1" w:styleId="CoversheetParagraph">
    <w:name w:val="Coversheet Paragraph"/>
    <w:basedOn w:val="Normal"/>
    <w:autoRedefine/>
    <w:rsid w:val="00A95ACC"/>
    <w:pPr>
      <w:spacing w:after="0" w:line="300" w:lineRule="atLeast"/>
      <w:jc w:val="center"/>
    </w:pPr>
    <w:rPr>
      <w:rFonts w:ascii="Times New Roman" w:eastAsia="Times New Roman" w:hAnsi="Times New Roman"/>
      <w:sz w:val="24"/>
      <w:szCs w:val="24"/>
    </w:rPr>
  </w:style>
  <w:style w:type="paragraph" w:customStyle="1" w:styleId="NewPage">
    <w:name w:val="New Page"/>
    <w:basedOn w:val="Normal"/>
    <w:autoRedefine/>
    <w:rsid w:val="00A95ACC"/>
    <w:pPr>
      <w:pageBreakBefore/>
      <w:spacing w:after="0" w:line="300" w:lineRule="atLeast"/>
    </w:pPr>
    <w:rPr>
      <w:rFonts w:ascii="Times New Roman" w:eastAsia="Times New Roman" w:hAnsi="Times New Roman"/>
      <w:sz w:val="24"/>
      <w:szCs w:val="24"/>
    </w:rPr>
  </w:style>
  <w:style w:type="paragraph" w:customStyle="1" w:styleId="FrontInformation">
    <w:name w:val="FrontInformation"/>
    <w:autoRedefine/>
    <w:rsid w:val="00A95ACC"/>
    <w:pPr>
      <w:spacing w:after="0" w:line="300" w:lineRule="atLeast"/>
    </w:pPr>
    <w:rPr>
      <w:rFonts w:ascii="Arial" w:eastAsia="Times New Roman" w:hAnsi="Arial" w:cs="Times New Roman"/>
      <w:color w:val="000000"/>
      <w:sz w:val="20"/>
      <w:szCs w:val="20"/>
    </w:rPr>
  </w:style>
  <w:style w:type="character" w:customStyle="1" w:styleId="defitem">
    <w:name w:val="defitem"/>
    <w:basedOn w:val="DefaultParagraphFont"/>
    <w:rsid w:val="00A95ACC"/>
  </w:style>
  <w:style w:type="character" w:customStyle="1" w:styleId="smallcaps">
    <w:name w:val="smallcaps"/>
    <w:rsid w:val="00A95ACC"/>
    <w:rPr>
      <w:b/>
      <w:smallCaps/>
      <w:lang w:val="en-US" w:eastAsia="en-US" w:bidi="ar-SA"/>
    </w:rPr>
  </w:style>
  <w:style w:type="paragraph" w:customStyle="1" w:styleId="Schmainheadinc">
    <w:name w:val="Sch   main head inc"/>
    <w:basedOn w:val="Normal"/>
    <w:rsid w:val="00A95ACC"/>
    <w:pPr>
      <w:spacing w:before="360" w:after="360" w:line="300" w:lineRule="atLeast"/>
    </w:pPr>
    <w:rPr>
      <w:rFonts w:ascii="Times New Roman" w:eastAsia="Times New Roman" w:hAnsi="Times New Roman"/>
      <w:b/>
      <w:sz w:val="24"/>
      <w:szCs w:val="24"/>
    </w:rPr>
  </w:style>
  <w:style w:type="paragraph" w:customStyle="1" w:styleId="Schmainheadsingle">
    <w:name w:val="Sch main head single"/>
    <w:basedOn w:val="Normal"/>
    <w:next w:val="Normal"/>
    <w:rsid w:val="00A95ACC"/>
    <w:pPr>
      <w:pageBreakBefore/>
      <w:spacing w:before="240" w:after="360" w:line="300" w:lineRule="atLeast"/>
      <w:jc w:val="center"/>
    </w:pPr>
    <w:rPr>
      <w:rFonts w:ascii="Times New Roman" w:eastAsia="Times New Roman" w:hAnsi="Times New Roman"/>
      <w:b/>
      <w:kern w:val="28"/>
      <w:sz w:val="24"/>
      <w:szCs w:val="24"/>
    </w:rPr>
  </w:style>
  <w:style w:type="paragraph" w:customStyle="1" w:styleId="Schmainheadincsingle">
    <w:name w:val="Sch   main head inc single"/>
    <w:basedOn w:val="Normal"/>
    <w:next w:val="Normal"/>
    <w:rsid w:val="00A95ACC"/>
    <w:pPr>
      <w:spacing w:before="240" w:after="360" w:line="300" w:lineRule="atLeast"/>
    </w:pPr>
    <w:rPr>
      <w:rFonts w:ascii="Times New Roman" w:eastAsia="Times New Roman" w:hAnsi="Times New Roman"/>
      <w:b/>
      <w:kern w:val="28"/>
      <w:sz w:val="24"/>
      <w:szCs w:val="24"/>
    </w:rPr>
  </w:style>
  <w:style w:type="paragraph" w:customStyle="1" w:styleId="Testimonium">
    <w:name w:val="Testimonium"/>
    <w:basedOn w:val="Normal"/>
    <w:rsid w:val="00A95ACC"/>
    <w:pPr>
      <w:spacing w:before="360" w:after="360" w:line="300" w:lineRule="atLeast"/>
    </w:pPr>
    <w:rPr>
      <w:rFonts w:ascii="Times New Roman" w:eastAsia="Times New Roman" w:hAnsi="Times New Roman"/>
      <w:sz w:val="24"/>
      <w:szCs w:val="24"/>
    </w:rPr>
  </w:style>
  <w:style w:type="paragraph" w:customStyle="1" w:styleId="Appmainheadsingle">
    <w:name w:val="App main head single"/>
    <w:basedOn w:val="Normal"/>
    <w:next w:val="Normal"/>
    <w:rsid w:val="00A95ACC"/>
    <w:pPr>
      <w:pageBreakBefore/>
      <w:numPr>
        <w:numId w:val="41"/>
      </w:numPr>
      <w:spacing w:before="240" w:after="360" w:line="300" w:lineRule="atLeast"/>
      <w:ind w:left="720"/>
      <w:jc w:val="center"/>
    </w:pPr>
    <w:rPr>
      <w:rFonts w:ascii="Times New Roman" w:eastAsia="Times New Roman" w:hAnsi="Times New Roman"/>
      <w:b/>
      <w:sz w:val="24"/>
      <w:szCs w:val="24"/>
    </w:rPr>
  </w:style>
  <w:style w:type="paragraph" w:customStyle="1" w:styleId="Appmainhead">
    <w:name w:val="App   main head"/>
    <w:basedOn w:val="Normal"/>
    <w:next w:val="Normal"/>
    <w:rsid w:val="00A95ACC"/>
    <w:pPr>
      <w:pageBreakBefore/>
      <w:numPr>
        <w:numId w:val="42"/>
      </w:numPr>
      <w:spacing w:before="240" w:after="360" w:line="300" w:lineRule="atLeast"/>
      <w:ind w:left="1080"/>
      <w:jc w:val="center"/>
    </w:pPr>
    <w:rPr>
      <w:rFonts w:ascii="Times New Roman" w:eastAsia="Times New Roman" w:hAnsi="Times New Roman"/>
      <w:b/>
      <w:sz w:val="24"/>
      <w:szCs w:val="24"/>
    </w:rPr>
  </w:style>
  <w:style w:type="paragraph" w:customStyle="1" w:styleId="CoversheetTitle2">
    <w:name w:val="Coversheet Title2"/>
    <w:basedOn w:val="CoversheetTitle"/>
    <w:rsid w:val="00A95ACC"/>
  </w:style>
  <w:style w:type="paragraph" w:customStyle="1" w:styleId="Headingreg">
    <w:name w:val="Heading reg"/>
    <w:basedOn w:val="Heading1"/>
    <w:next w:val="Normal"/>
    <w:rsid w:val="00A95ACC"/>
    <w:pPr>
      <w:keepNext w:val="0"/>
      <w:keepLines w:val="0"/>
      <w:spacing w:before="320" w:after="240" w:line="300" w:lineRule="atLeast"/>
      <w:jc w:val="center"/>
    </w:pPr>
    <w:rPr>
      <w:rFonts w:ascii="Times New Roman" w:eastAsia="Times New Roman" w:hAnsi="Times New Roman" w:cs="Times New Roman"/>
      <w:color w:val="auto"/>
      <w:kern w:val="28"/>
      <w:sz w:val="24"/>
      <w:szCs w:val="24"/>
    </w:rPr>
  </w:style>
  <w:style w:type="paragraph" w:customStyle="1" w:styleId="HeadingTitle">
    <w:name w:val="HeadingTitle"/>
    <w:basedOn w:val="Normal"/>
    <w:rsid w:val="00A95ACC"/>
    <w:pPr>
      <w:spacing w:before="240" w:after="240" w:line="300" w:lineRule="atLeast"/>
      <w:jc w:val="center"/>
    </w:pPr>
    <w:rPr>
      <w:rFonts w:ascii="Times New Roman" w:eastAsia="Times New Roman" w:hAnsi="Times New Roman"/>
      <w:b/>
      <w:sz w:val="24"/>
      <w:szCs w:val="24"/>
    </w:rPr>
  </w:style>
  <w:style w:type="paragraph" w:customStyle="1" w:styleId="BackSubClause">
    <w:name w:val="BackSubClause"/>
    <w:basedOn w:val="Normal"/>
    <w:rsid w:val="00A95ACC"/>
    <w:pPr>
      <w:numPr>
        <w:ilvl w:val="1"/>
        <w:numId w:val="38"/>
      </w:numPr>
      <w:spacing w:after="0" w:line="300" w:lineRule="atLeast"/>
    </w:pPr>
    <w:rPr>
      <w:rFonts w:ascii="Times New Roman" w:eastAsia="Times New Roman" w:hAnsi="Times New Roman"/>
      <w:sz w:val="24"/>
      <w:szCs w:val="24"/>
    </w:rPr>
  </w:style>
  <w:style w:type="paragraph" w:customStyle="1" w:styleId="NormalSpaced">
    <w:name w:val="NormalSpaced"/>
    <w:basedOn w:val="Normal"/>
    <w:next w:val="Normal"/>
    <w:rsid w:val="00A95ACC"/>
    <w:pPr>
      <w:spacing w:before="240" w:after="240" w:line="300" w:lineRule="atLeast"/>
      <w:ind w:firstLine="720"/>
    </w:pPr>
    <w:rPr>
      <w:rFonts w:ascii="Times New Roman" w:eastAsia="Times New Roman" w:hAnsi="Times New Roman"/>
      <w:sz w:val="24"/>
      <w:szCs w:val="24"/>
    </w:rPr>
  </w:style>
  <w:style w:type="paragraph" w:customStyle="1" w:styleId="NormalMedium">
    <w:name w:val="NormalMedium"/>
    <w:basedOn w:val="Normal"/>
    <w:next w:val="Normal"/>
    <w:rsid w:val="00A95ACC"/>
    <w:pPr>
      <w:spacing w:before="240" w:after="240" w:line="300" w:lineRule="atLeast"/>
      <w:ind w:firstLine="360"/>
    </w:pPr>
    <w:rPr>
      <w:rFonts w:ascii="Times New Roman" w:eastAsia="Times New Roman" w:hAnsi="Times New Roman"/>
      <w:sz w:val="24"/>
      <w:szCs w:val="24"/>
    </w:rPr>
  </w:style>
  <w:style w:type="paragraph" w:customStyle="1" w:styleId="Bullet3">
    <w:name w:val="Bullet3"/>
    <w:basedOn w:val="Normal"/>
    <w:rsid w:val="00A95ACC"/>
    <w:pPr>
      <w:numPr>
        <w:numId w:val="44"/>
      </w:numPr>
      <w:spacing w:after="120" w:line="300" w:lineRule="atLeast"/>
      <w:jc w:val="both"/>
    </w:pPr>
    <w:rPr>
      <w:rFonts w:ascii="Times New Roman" w:eastAsia="Times New Roman" w:hAnsi="Times New Roman"/>
      <w:sz w:val="24"/>
    </w:rPr>
  </w:style>
  <w:style w:type="paragraph" w:customStyle="1" w:styleId="NormalCell">
    <w:name w:val="NormalCell"/>
    <w:basedOn w:val="Normal"/>
    <w:rsid w:val="00A95ACC"/>
    <w:pPr>
      <w:spacing w:before="120" w:after="120" w:line="300" w:lineRule="atLeast"/>
    </w:pPr>
    <w:rPr>
      <w:rFonts w:ascii="Times New Roman" w:eastAsia="Times New Roman" w:hAnsi="Times New Roman"/>
      <w:sz w:val="24"/>
      <w:szCs w:val="24"/>
    </w:rPr>
  </w:style>
  <w:style w:type="paragraph" w:customStyle="1" w:styleId="NormalSmall">
    <w:name w:val="NormalSmall"/>
    <w:basedOn w:val="NormalCell"/>
    <w:rsid w:val="00A95ACC"/>
    <w:rPr>
      <w:sz w:val="18"/>
    </w:rPr>
  </w:style>
  <w:style w:type="paragraph" w:customStyle="1" w:styleId="BulletSmall">
    <w:name w:val="Bullet Small"/>
    <w:rsid w:val="00A95ACC"/>
    <w:pPr>
      <w:spacing w:after="0" w:line="240" w:lineRule="auto"/>
    </w:pPr>
    <w:rPr>
      <w:rFonts w:ascii="Times New Roman" w:eastAsia="Times New Roman" w:hAnsi="Times New Roman" w:cs="Times New Roman"/>
      <w:sz w:val="18"/>
      <w:szCs w:val="20"/>
    </w:rPr>
  </w:style>
  <w:style w:type="paragraph" w:customStyle="1" w:styleId="NormalRI">
    <w:name w:val="NormalRI"/>
    <w:basedOn w:val="Normal"/>
    <w:rsid w:val="00A95ACC"/>
    <w:pPr>
      <w:spacing w:after="0" w:line="300" w:lineRule="atLeast"/>
      <w:ind w:firstLine="720"/>
    </w:pPr>
    <w:rPr>
      <w:rFonts w:ascii="Times New Roman" w:eastAsia="Times New Roman" w:hAnsi="Times New Roman"/>
      <w:sz w:val="24"/>
      <w:szCs w:val="24"/>
    </w:rPr>
  </w:style>
  <w:style w:type="paragraph" w:customStyle="1" w:styleId="HeadingCentered">
    <w:name w:val="HeadingCentered"/>
    <w:basedOn w:val="HeadingTitle"/>
    <w:rsid w:val="00A95ACC"/>
    <w:rPr>
      <w:caps/>
    </w:rPr>
  </w:style>
  <w:style w:type="paragraph" w:customStyle="1" w:styleId="HeadingCenteredUnderlined">
    <w:name w:val="HeadingCenteredUnderlined"/>
    <w:basedOn w:val="HeadingTitle"/>
    <w:rsid w:val="00A95ACC"/>
    <w:rPr>
      <w:caps/>
      <w:u w:val="single"/>
    </w:rPr>
  </w:style>
  <w:style w:type="paragraph" w:customStyle="1" w:styleId="HeadingCenteredPB">
    <w:name w:val="HeadingCenteredPB"/>
    <w:basedOn w:val="HeadingCentered"/>
    <w:rsid w:val="00A95ACC"/>
    <w:pPr>
      <w:pageBreakBefore/>
    </w:pPr>
  </w:style>
  <w:style w:type="paragraph" w:customStyle="1" w:styleId="HeadingLeft">
    <w:name w:val="HeadingLeft"/>
    <w:basedOn w:val="Normal"/>
    <w:rsid w:val="00A95ACC"/>
    <w:pPr>
      <w:spacing w:after="240" w:line="300" w:lineRule="atLeast"/>
    </w:pPr>
    <w:rPr>
      <w:rFonts w:ascii="Times New Roman Bold" w:eastAsia="Times New Roman" w:hAnsi="Times New Roman Bold"/>
      <w:b/>
      <w:sz w:val="24"/>
      <w:szCs w:val="24"/>
    </w:rPr>
  </w:style>
  <w:style w:type="paragraph" w:customStyle="1" w:styleId="NormalCentered">
    <w:name w:val="NormalCentered"/>
    <w:basedOn w:val="Normal"/>
    <w:next w:val="Normal"/>
    <w:rsid w:val="00A95ACC"/>
    <w:pPr>
      <w:spacing w:after="0" w:line="300" w:lineRule="atLeast"/>
      <w:jc w:val="center"/>
    </w:pPr>
    <w:rPr>
      <w:rFonts w:ascii="Times New Roman" w:eastAsia="Times New Roman" w:hAnsi="Times New Roman"/>
      <w:sz w:val="24"/>
      <w:szCs w:val="24"/>
    </w:rPr>
  </w:style>
  <w:style w:type="paragraph" w:customStyle="1" w:styleId="HeadingNoTitle">
    <w:name w:val="HeadingNoTitle"/>
    <w:basedOn w:val="Heading1"/>
    <w:rsid w:val="00A95ACC"/>
    <w:pPr>
      <w:keepLines w:val="0"/>
      <w:spacing w:before="320" w:line="300" w:lineRule="atLeast"/>
      <w:jc w:val="center"/>
    </w:pPr>
    <w:rPr>
      <w:rFonts w:ascii="Times New Roman" w:eastAsia="Times New Roman" w:hAnsi="Times New Roman" w:cs="Times New Roman"/>
      <w:b/>
      <w:smallCaps/>
      <w:color w:val="auto"/>
      <w:kern w:val="28"/>
      <w:sz w:val="24"/>
      <w:szCs w:val="24"/>
    </w:rPr>
  </w:style>
  <w:style w:type="paragraph" w:customStyle="1" w:styleId="sfalevel2Cont">
    <w:name w:val="sfalevel2Cont"/>
    <w:basedOn w:val="Normal"/>
    <w:rsid w:val="00A95ACC"/>
    <w:pPr>
      <w:spacing w:before="120" w:after="0" w:line="300" w:lineRule="atLeast"/>
      <w:ind w:firstLine="1440"/>
    </w:pPr>
    <w:rPr>
      <w:rFonts w:ascii="Times New Roman" w:eastAsia="Times New Roman" w:hAnsi="Times New Roman"/>
      <w:sz w:val="24"/>
      <w:szCs w:val="24"/>
    </w:rPr>
  </w:style>
  <w:style w:type="paragraph" w:customStyle="1" w:styleId="sfalevel1Cont">
    <w:name w:val="sfalevel1Cont"/>
    <w:basedOn w:val="Normal"/>
    <w:rsid w:val="00A95ACC"/>
    <w:pPr>
      <w:spacing w:before="240" w:after="0" w:line="300" w:lineRule="atLeast"/>
      <w:ind w:firstLine="720"/>
    </w:pPr>
    <w:rPr>
      <w:rFonts w:ascii="Times New Roman" w:eastAsia="Times New Roman" w:hAnsi="Times New Roman"/>
      <w:sz w:val="24"/>
      <w:szCs w:val="24"/>
    </w:rPr>
  </w:style>
  <w:style w:type="paragraph" w:customStyle="1" w:styleId="sfalevel3Cont">
    <w:name w:val="sfalevel3Cont"/>
    <w:basedOn w:val="Normal"/>
    <w:rsid w:val="00A95ACC"/>
    <w:pPr>
      <w:spacing w:before="240" w:after="0" w:line="300" w:lineRule="atLeast"/>
      <w:ind w:firstLine="2160"/>
    </w:pPr>
    <w:rPr>
      <w:rFonts w:ascii="Times New Roman" w:eastAsia="Times New Roman" w:hAnsi="Times New Roman"/>
      <w:sz w:val="24"/>
      <w:szCs w:val="24"/>
    </w:rPr>
  </w:style>
  <w:style w:type="paragraph" w:customStyle="1" w:styleId="MemoTitle">
    <w:name w:val="MemoTitle"/>
    <w:basedOn w:val="Normal"/>
    <w:rsid w:val="00A95ACC"/>
    <w:pPr>
      <w:spacing w:after="0" w:line="300" w:lineRule="atLeast"/>
    </w:pPr>
    <w:rPr>
      <w:rFonts w:ascii="Times New Roman Bold" w:eastAsia="Times New Roman" w:hAnsi="Times New Roman Bold"/>
      <w:b/>
      <w:sz w:val="24"/>
      <w:szCs w:val="24"/>
      <w:u w:val="single"/>
    </w:rPr>
  </w:style>
  <w:style w:type="paragraph" w:customStyle="1" w:styleId="memofooterpara">
    <w:name w:val="memofooterpara"/>
    <w:basedOn w:val="Normal"/>
    <w:next w:val="Normal"/>
    <w:rsid w:val="00A95ACC"/>
    <w:pPr>
      <w:pBdr>
        <w:bottom w:val="single" w:sz="4" w:space="1" w:color="auto"/>
      </w:pBdr>
      <w:spacing w:after="0" w:line="300" w:lineRule="atLeast"/>
    </w:pPr>
    <w:rPr>
      <w:rFonts w:ascii="Times New Roman" w:eastAsia="Times New Roman" w:hAnsi="Times New Roman"/>
      <w:sz w:val="24"/>
      <w:szCs w:val="24"/>
    </w:rPr>
  </w:style>
  <w:style w:type="paragraph" w:customStyle="1" w:styleId="HeadingCenteredPBNS">
    <w:name w:val="HeadingCenteredPBNS"/>
    <w:basedOn w:val="HeadingCenteredPB"/>
    <w:rsid w:val="00A95ACC"/>
    <w:pPr>
      <w:spacing w:after="0"/>
    </w:pPr>
  </w:style>
  <w:style w:type="paragraph" w:customStyle="1" w:styleId="HeadingCenteredNS">
    <w:name w:val="HeadingCenteredNS"/>
    <w:basedOn w:val="HeadingCentered"/>
    <w:rsid w:val="00A95ACC"/>
    <w:pPr>
      <w:spacing w:after="0"/>
    </w:pPr>
  </w:style>
  <w:style w:type="paragraph" w:customStyle="1" w:styleId="sfalevel1">
    <w:name w:val="sfalevel1"/>
    <w:basedOn w:val="Normal"/>
    <w:next w:val="Normal"/>
    <w:rsid w:val="00A95ACC"/>
    <w:pPr>
      <w:numPr>
        <w:numId w:val="43"/>
      </w:numPr>
      <w:spacing w:before="240" w:after="0" w:line="300" w:lineRule="atLeast"/>
      <w:ind w:left="360" w:hanging="360"/>
    </w:pPr>
    <w:rPr>
      <w:rFonts w:ascii="Times New Roman" w:eastAsia="Times New Roman" w:hAnsi="Times New Roman"/>
      <w:sz w:val="24"/>
      <w:szCs w:val="24"/>
    </w:rPr>
  </w:style>
  <w:style w:type="paragraph" w:customStyle="1" w:styleId="sfalevel2">
    <w:name w:val="sfalevel2"/>
    <w:basedOn w:val="Normal"/>
    <w:rsid w:val="00A95ACC"/>
    <w:pPr>
      <w:numPr>
        <w:ilvl w:val="1"/>
        <w:numId w:val="43"/>
      </w:numPr>
      <w:spacing w:before="240" w:after="0" w:line="300" w:lineRule="atLeast"/>
      <w:ind w:left="630" w:hanging="360"/>
    </w:pPr>
    <w:rPr>
      <w:rFonts w:ascii="Times New Roman" w:eastAsia="Times New Roman" w:hAnsi="Times New Roman"/>
      <w:sz w:val="24"/>
      <w:szCs w:val="24"/>
    </w:rPr>
  </w:style>
  <w:style w:type="paragraph" w:customStyle="1" w:styleId="sfalevel3">
    <w:name w:val="sfalevel3"/>
    <w:basedOn w:val="Normal"/>
    <w:rsid w:val="00A95ACC"/>
    <w:pPr>
      <w:numPr>
        <w:ilvl w:val="2"/>
        <w:numId w:val="43"/>
      </w:numPr>
      <w:spacing w:before="240" w:after="0" w:line="300" w:lineRule="atLeast"/>
      <w:ind w:left="2160" w:hanging="180"/>
    </w:pPr>
    <w:rPr>
      <w:rFonts w:ascii="Times New Roman" w:eastAsia="Times New Roman" w:hAnsi="Times New Roman"/>
      <w:sz w:val="24"/>
      <w:szCs w:val="24"/>
    </w:rPr>
  </w:style>
  <w:style w:type="paragraph" w:customStyle="1" w:styleId="Bullet1continued">
    <w:name w:val="Bullet1continued"/>
    <w:basedOn w:val="Bodyclause"/>
    <w:link w:val="Bullet1continuedChar"/>
    <w:rsid w:val="00A95ACC"/>
    <w:pPr>
      <w:tabs>
        <w:tab w:val="left" w:pos="1440"/>
      </w:tabs>
      <w:spacing w:before="120"/>
      <w:ind w:left="1440" w:firstLine="0"/>
    </w:pPr>
  </w:style>
  <w:style w:type="paragraph" w:customStyle="1" w:styleId="Bullet2continued">
    <w:name w:val="Bullet2continued"/>
    <w:basedOn w:val="Bodyclause"/>
    <w:rsid w:val="00A95ACC"/>
    <w:pPr>
      <w:spacing w:before="120"/>
      <w:ind w:left="2160" w:firstLine="0"/>
    </w:pPr>
  </w:style>
  <w:style w:type="paragraph" w:customStyle="1" w:styleId="Bullet3continued">
    <w:name w:val="Bullet3continued"/>
    <w:basedOn w:val="Bullet3"/>
    <w:rsid w:val="00A95ACC"/>
    <w:pPr>
      <w:numPr>
        <w:numId w:val="0"/>
      </w:numPr>
      <w:ind w:firstLine="2880"/>
    </w:pPr>
  </w:style>
  <w:style w:type="paragraph" w:customStyle="1" w:styleId="Bullet4">
    <w:name w:val="Bullet4"/>
    <w:basedOn w:val="Normal"/>
    <w:rsid w:val="00A95ACC"/>
    <w:pPr>
      <w:numPr>
        <w:numId w:val="45"/>
      </w:numPr>
      <w:spacing w:after="120" w:line="300" w:lineRule="atLeast"/>
      <w:ind w:left="900"/>
    </w:pPr>
    <w:rPr>
      <w:rFonts w:ascii="Times New Roman" w:eastAsia="Times New Roman" w:hAnsi="Times New Roman"/>
      <w:sz w:val="24"/>
    </w:rPr>
  </w:style>
  <w:style w:type="paragraph" w:customStyle="1" w:styleId="Bullet4continued">
    <w:name w:val="Bullet4continued"/>
    <w:basedOn w:val="Bullet4"/>
    <w:rsid w:val="00A95ACC"/>
    <w:pPr>
      <w:numPr>
        <w:numId w:val="0"/>
      </w:numPr>
      <w:ind w:firstLine="3600"/>
    </w:pPr>
  </w:style>
  <w:style w:type="paragraph" w:customStyle="1" w:styleId="Bullet5">
    <w:name w:val="Bullet5"/>
    <w:basedOn w:val="Normal"/>
    <w:rsid w:val="00A95ACC"/>
    <w:pPr>
      <w:numPr>
        <w:numId w:val="46"/>
      </w:numPr>
      <w:spacing w:after="120" w:line="300" w:lineRule="atLeast"/>
    </w:pPr>
    <w:rPr>
      <w:rFonts w:ascii="Times New Roman" w:eastAsia="Times New Roman" w:hAnsi="Times New Roman"/>
      <w:sz w:val="24"/>
    </w:rPr>
  </w:style>
  <w:style w:type="paragraph" w:customStyle="1" w:styleId="Bullet5continued">
    <w:name w:val="Bullet5continued"/>
    <w:basedOn w:val="Bullet5"/>
    <w:rsid w:val="00A95ACC"/>
    <w:pPr>
      <w:numPr>
        <w:numId w:val="0"/>
      </w:numPr>
      <w:ind w:firstLine="4321"/>
    </w:pPr>
  </w:style>
  <w:style w:type="character" w:customStyle="1" w:styleId="BodyclauseChar">
    <w:name w:val="Body  clause Char"/>
    <w:link w:val="Bodyclause"/>
    <w:rsid w:val="00A95ACC"/>
    <w:rPr>
      <w:rFonts w:ascii="Times New Roman" w:eastAsia="Times New Roman" w:hAnsi="Times New Roman" w:cs="Times New Roman"/>
      <w:sz w:val="24"/>
      <w:szCs w:val="24"/>
    </w:rPr>
  </w:style>
  <w:style w:type="character" w:customStyle="1" w:styleId="Bullet1continuedChar">
    <w:name w:val="Bullet1continued Char"/>
    <w:link w:val="Bullet1continued"/>
    <w:rsid w:val="00A95ACC"/>
    <w:rPr>
      <w:rFonts w:ascii="Times New Roman" w:eastAsia="Times New Roman" w:hAnsi="Times New Roman" w:cs="Times New Roman"/>
      <w:sz w:val="24"/>
      <w:szCs w:val="24"/>
    </w:rPr>
  </w:style>
  <w:style w:type="paragraph" w:customStyle="1" w:styleId="Bodycontinuation">
    <w:name w:val="Body continuation"/>
    <w:basedOn w:val="Bodyclause"/>
    <w:next w:val="Bodyclause"/>
    <w:rsid w:val="00A95ACC"/>
    <w:pPr>
      <w:ind w:firstLine="0"/>
    </w:pPr>
  </w:style>
  <w:style w:type="paragraph" w:customStyle="1" w:styleId="NormalSignature">
    <w:name w:val="NormalSignature"/>
    <w:basedOn w:val="NormalMedium"/>
    <w:rsid w:val="00A95ACC"/>
    <w:pPr>
      <w:spacing w:before="0" w:after="0"/>
      <w:ind w:firstLine="357"/>
    </w:pPr>
  </w:style>
  <w:style w:type="table" w:customStyle="1" w:styleId="TableGrid1">
    <w:name w:val="Table Grid1"/>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A95ACC"/>
    <w:rPr>
      <w:color w:val="2B579A"/>
      <w:shd w:val="clear" w:color="auto" w:fill="E6E6E6"/>
    </w:rPr>
  </w:style>
  <w:style w:type="paragraph" w:customStyle="1" w:styleId="Referencestyle">
    <w:name w:val="Reference style"/>
    <w:qFormat/>
    <w:rsid w:val="00A95ACC"/>
    <w:pPr>
      <w:spacing w:before="240" w:after="0" w:line="240" w:lineRule="auto"/>
      <w:ind w:firstLine="360"/>
    </w:pPr>
    <w:rPr>
      <w:rFonts w:ascii="Arial" w:eastAsia="Times New Roman" w:hAnsi="Arial" w:cs="Arial"/>
      <w:b/>
      <w:sz w:val="20"/>
      <w:szCs w:val="20"/>
    </w:rPr>
  </w:style>
  <w:style w:type="paragraph" w:customStyle="1" w:styleId="SOM">
    <w:name w:val="SOM"/>
    <w:qFormat/>
    <w:rsid w:val="00A95ACC"/>
    <w:pPr>
      <w:spacing w:before="200" w:after="0" w:line="240" w:lineRule="auto"/>
      <w:ind w:firstLine="360"/>
    </w:pPr>
    <w:rPr>
      <w:rFonts w:ascii="Arial" w:eastAsia="Times New Roman" w:hAnsi="Arial" w:cs="Arial"/>
      <w:sz w:val="20"/>
      <w:szCs w:val="20"/>
    </w:rPr>
  </w:style>
  <w:style w:type="character" w:customStyle="1" w:styleId="Mention2">
    <w:name w:val="Mention2"/>
    <w:basedOn w:val="DefaultParagraphFont"/>
    <w:uiPriority w:val="99"/>
    <w:semiHidden/>
    <w:unhideWhenUsed/>
    <w:rsid w:val="00A95ACC"/>
    <w:rPr>
      <w:color w:val="2B579A"/>
      <w:shd w:val="clear" w:color="auto" w:fill="E6E6E6"/>
    </w:rPr>
  </w:style>
  <w:style w:type="table" w:customStyle="1" w:styleId="TableGrid2">
    <w:name w:val="Table Grid2"/>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A95ACC"/>
    <w:rPr>
      <w:color w:val="808080"/>
      <w:shd w:val="clear" w:color="auto" w:fill="E6E6E6"/>
    </w:rPr>
  </w:style>
  <w:style w:type="character" w:customStyle="1" w:styleId="UnresolvedMention2">
    <w:name w:val="Unresolved Mention2"/>
    <w:basedOn w:val="DefaultParagraphFont"/>
    <w:uiPriority w:val="99"/>
    <w:semiHidden/>
    <w:unhideWhenUsed/>
    <w:rsid w:val="00A95ACC"/>
    <w:rPr>
      <w:color w:val="808080"/>
      <w:shd w:val="clear" w:color="auto" w:fill="E6E6E6"/>
    </w:rPr>
  </w:style>
  <w:style w:type="paragraph" w:customStyle="1" w:styleId="uslevel5">
    <w:name w:val="uslevel5"/>
    <w:basedOn w:val="uslevel2"/>
    <w:qFormat/>
    <w:rsid w:val="00A95ACC"/>
    <w:pPr>
      <w:numPr>
        <w:ilvl w:val="4"/>
      </w:numPr>
    </w:pPr>
    <w:rPr>
      <w:rFonts w:eastAsia="Times"/>
    </w:rPr>
  </w:style>
  <w:style w:type="paragraph" w:customStyle="1" w:styleId="uslevel6">
    <w:name w:val="uslevel6"/>
    <w:basedOn w:val="uslevel2"/>
    <w:qFormat/>
    <w:rsid w:val="00A95ACC"/>
    <w:pPr>
      <w:numPr>
        <w:ilvl w:val="5"/>
      </w:numPr>
    </w:pPr>
  </w:style>
  <w:style w:type="paragraph" w:customStyle="1" w:styleId="uslevel7">
    <w:name w:val="uslevel7"/>
    <w:basedOn w:val="uslevel2"/>
    <w:qFormat/>
    <w:rsid w:val="00A95ACC"/>
    <w:rPr>
      <w:rFonts w:eastAsia="Times"/>
    </w:rPr>
  </w:style>
  <w:style w:type="character" w:customStyle="1" w:styleId="ListParagraphChar">
    <w:name w:val="List Paragraph Char"/>
    <w:aliases w:val="Use Case List Paragraph Char,Bullet for no #'s Char,B1 Char,List Paragraph1 Char,List Paragraph Char Char Char,Equipment Char,numbered Char,Bullet for Sub Section Char,Bullet List Char,List Paragraph - bullets Char,FooterText Char"/>
    <w:basedOn w:val="DefaultParagraphFont"/>
    <w:link w:val="ListParagraph"/>
    <w:uiPriority w:val="34"/>
    <w:locked/>
    <w:rsid w:val="00A95ACC"/>
    <w:rPr>
      <w:rFonts w:ascii="Arial" w:hAnsi="Arial" w:cs="Times New Roman"/>
      <w:sz w:val="20"/>
      <w:szCs w:val="24"/>
    </w:rPr>
  </w:style>
  <w:style w:type="paragraph" w:customStyle="1" w:styleId="TableParagraph">
    <w:name w:val="Table Paragraph"/>
    <w:basedOn w:val="Normal"/>
    <w:uiPriority w:val="1"/>
    <w:qFormat/>
    <w:rsid w:val="00A95ACC"/>
    <w:pPr>
      <w:widowControl w:val="0"/>
      <w:spacing w:after="0" w:line="240" w:lineRule="auto"/>
    </w:pPr>
    <w:rPr>
      <w:rFonts w:asciiTheme="minorHAnsi" w:hAnsiTheme="minorHAnsi" w:cstheme="minorBidi"/>
      <w:sz w:val="22"/>
      <w:szCs w:val="22"/>
    </w:rPr>
  </w:style>
  <w:style w:type="paragraph" w:styleId="Revision">
    <w:name w:val="Revision"/>
    <w:hidden/>
    <w:uiPriority w:val="99"/>
    <w:semiHidden/>
    <w:rsid w:val="00A95ACC"/>
    <w:pPr>
      <w:spacing w:after="0" w:line="240" w:lineRule="auto"/>
    </w:pPr>
    <w:rPr>
      <w:rFonts w:ascii="Arial" w:hAnsi="Arial" w:cs="Times New Roman"/>
      <w:sz w:val="20"/>
      <w:szCs w:val="20"/>
    </w:rPr>
  </w:style>
  <w:style w:type="character" w:customStyle="1" w:styleId="UnresolvedMention3">
    <w:name w:val="Unresolved Mention3"/>
    <w:basedOn w:val="DefaultParagraphFont"/>
    <w:uiPriority w:val="99"/>
    <w:semiHidden/>
    <w:unhideWhenUsed/>
    <w:rsid w:val="00A95ACC"/>
    <w:rPr>
      <w:color w:val="605E5C"/>
      <w:shd w:val="clear" w:color="auto" w:fill="E1DFDD"/>
    </w:rPr>
  </w:style>
  <w:style w:type="paragraph" w:customStyle="1" w:styleId="Heading11">
    <w:name w:val="Heading 11"/>
    <w:basedOn w:val="Normal"/>
    <w:next w:val="Normal"/>
    <w:link w:val="Heading1Char1"/>
    <w:uiPriority w:val="9"/>
    <w:qFormat/>
    <w:rsid w:val="00A95ACC"/>
    <w:pPr>
      <w:keepNext/>
      <w:keepLines/>
      <w:spacing w:before="240" w:after="0" w:line="256" w:lineRule="auto"/>
      <w:outlineLvl w:val="0"/>
    </w:pPr>
    <w:rPr>
      <w:rFonts w:ascii="Calibri Light" w:eastAsia="MS Gothic" w:hAnsi="Calibri Light"/>
      <w:color w:val="2F5496"/>
      <w:sz w:val="32"/>
      <w:szCs w:val="32"/>
    </w:rPr>
  </w:style>
  <w:style w:type="paragraph" w:customStyle="1" w:styleId="L21">
    <w:name w:val="L21"/>
    <w:basedOn w:val="Heading1"/>
    <w:next w:val="Normal"/>
    <w:semiHidden/>
    <w:unhideWhenUsed/>
    <w:qFormat/>
    <w:rsid w:val="00A95ACC"/>
    <w:pPr>
      <w:spacing w:before="40"/>
      <w:outlineLvl w:val="1"/>
    </w:pPr>
    <w:rPr>
      <w:rFonts w:ascii="Calibri Light" w:eastAsia="MS Gothic" w:hAnsi="Calibri Light" w:cs="Times New Roman"/>
      <w:sz w:val="26"/>
      <w:szCs w:val="26"/>
    </w:rPr>
  </w:style>
  <w:style w:type="paragraph" w:customStyle="1" w:styleId="L41">
    <w:name w:val="L41"/>
    <w:basedOn w:val="Heading1"/>
    <w:next w:val="Normal"/>
    <w:semiHidden/>
    <w:unhideWhenUsed/>
    <w:qFormat/>
    <w:rsid w:val="00A95ACC"/>
    <w:pPr>
      <w:spacing w:before="40"/>
      <w:outlineLvl w:val="3"/>
    </w:pPr>
    <w:rPr>
      <w:rFonts w:ascii="Calibri Light" w:eastAsia="MS Gothic" w:hAnsi="Calibri Light" w:cs="Times New Roman"/>
      <w:i/>
      <w:iCs/>
      <w:sz w:val="22"/>
      <w:szCs w:val="22"/>
    </w:rPr>
  </w:style>
  <w:style w:type="paragraph" w:customStyle="1" w:styleId="h51">
    <w:name w:val="h51"/>
    <w:basedOn w:val="Heading1"/>
    <w:next w:val="Normal"/>
    <w:semiHidden/>
    <w:unhideWhenUsed/>
    <w:qFormat/>
    <w:rsid w:val="00A95ACC"/>
    <w:pPr>
      <w:spacing w:before="40"/>
      <w:outlineLvl w:val="4"/>
    </w:pPr>
    <w:rPr>
      <w:rFonts w:ascii="Calibri Light" w:eastAsia="MS Gothic" w:hAnsi="Calibri Light" w:cs="Times New Roman"/>
      <w:sz w:val="22"/>
      <w:szCs w:val="22"/>
    </w:rPr>
  </w:style>
  <w:style w:type="paragraph" w:customStyle="1" w:styleId="Heading61">
    <w:name w:val="Heading 61"/>
    <w:basedOn w:val="Normal"/>
    <w:next w:val="Normal"/>
    <w:link w:val="Heading6Char1"/>
    <w:uiPriority w:val="9"/>
    <w:semiHidden/>
    <w:unhideWhenUsed/>
    <w:qFormat/>
    <w:rsid w:val="00A95ACC"/>
    <w:pPr>
      <w:keepNext/>
      <w:keepLines/>
      <w:spacing w:before="40" w:after="0" w:line="256" w:lineRule="auto"/>
      <w:outlineLvl w:val="5"/>
    </w:pPr>
    <w:rPr>
      <w:rFonts w:ascii="Calibri Light" w:eastAsia="MS Gothic" w:hAnsi="Calibri Light"/>
      <w:color w:val="1F3763"/>
      <w:sz w:val="22"/>
      <w:szCs w:val="22"/>
    </w:rPr>
  </w:style>
  <w:style w:type="paragraph" w:customStyle="1" w:styleId="H71">
    <w:name w:val="H71"/>
    <w:basedOn w:val="Heading6"/>
    <w:next w:val="Normal"/>
    <w:semiHidden/>
    <w:unhideWhenUsed/>
    <w:qFormat/>
    <w:rsid w:val="00A95ACC"/>
    <w:pPr>
      <w:outlineLvl w:val="6"/>
    </w:pPr>
    <w:rPr>
      <w:rFonts w:ascii="Calibri Light" w:eastAsia="MS Gothic" w:hAnsi="Calibri Light" w:cs="Times New Roman"/>
      <w:i/>
      <w:iCs/>
    </w:rPr>
  </w:style>
  <w:style w:type="paragraph" w:customStyle="1" w:styleId="Heading81">
    <w:name w:val="Heading 81"/>
    <w:basedOn w:val="Normal"/>
    <w:next w:val="Normal"/>
    <w:link w:val="Heading8Char1"/>
    <w:uiPriority w:val="9"/>
    <w:semiHidden/>
    <w:unhideWhenUsed/>
    <w:qFormat/>
    <w:rsid w:val="00A95ACC"/>
    <w:pPr>
      <w:keepNext/>
      <w:keepLines/>
      <w:spacing w:before="40" w:after="0" w:line="256" w:lineRule="auto"/>
      <w:outlineLvl w:val="7"/>
    </w:pPr>
    <w:rPr>
      <w:rFonts w:ascii="Calibri Light" w:eastAsia="MS Gothic" w:hAnsi="Calibri Light"/>
      <w:color w:val="272727"/>
      <w:sz w:val="21"/>
      <w:szCs w:val="21"/>
    </w:rPr>
  </w:style>
  <w:style w:type="paragraph" w:customStyle="1" w:styleId="H91">
    <w:name w:val="H91"/>
    <w:basedOn w:val="Heading8"/>
    <w:next w:val="Normal"/>
    <w:semiHidden/>
    <w:unhideWhenUsed/>
    <w:qFormat/>
    <w:rsid w:val="00A95ACC"/>
    <w:pPr>
      <w:outlineLvl w:val="8"/>
    </w:pPr>
    <w:rPr>
      <w:rFonts w:ascii="Calibri Light" w:eastAsia="MS Gothic" w:hAnsi="Calibri Light" w:cs="Times New Roman"/>
      <w:i/>
      <w:iCs/>
    </w:rPr>
  </w:style>
  <w:style w:type="character" w:customStyle="1" w:styleId="Hyperlink1">
    <w:name w:val="Hyperlink1"/>
    <w:basedOn w:val="DefaultParagraphFont"/>
    <w:uiPriority w:val="99"/>
    <w:semiHidden/>
    <w:unhideWhenUsed/>
    <w:rsid w:val="00A95ACC"/>
    <w:rPr>
      <w:color w:val="0563C1"/>
      <w:u w:val="single"/>
    </w:rPr>
  </w:style>
  <w:style w:type="character" w:customStyle="1" w:styleId="FollowedHyperlink1">
    <w:name w:val="FollowedHyperlink1"/>
    <w:basedOn w:val="DefaultParagraphFont"/>
    <w:unhideWhenUsed/>
    <w:rsid w:val="00A95ACC"/>
    <w:rPr>
      <w:color w:val="954F72"/>
      <w:u w:val="single"/>
    </w:rPr>
  </w:style>
  <w:style w:type="character" w:customStyle="1" w:styleId="Heading2Char1">
    <w:name w:val="Heading 2 Char1"/>
    <w:aliases w:val="DFS H2 Char1,h2 Char1,L2 Char1"/>
    <w:basedOn w:val="DefaultParagraphFont"/>
    <w:semiHidden/>
    <w:rsid w:val="00A95ACC"/>
    <w:rPr>
      <w:rFonts w:ascii="Calibri Light" w:eastAsia="Times New Roman" w:hAnsi="Calibri Light" w:cs="Times New Roman"/>
      <w:color w:val="2F5496"/>
      <w:sz w:val="26"/>
      <w:szCs w:val="26"/>
    </w:rPr>
  </w:style>
  <w:style w:type="character" w:customStyle="1" w:styleId="Heading4Char1">
    <w:name w:val="Heading 4 Char1"/>
    <w:aliases w:val="DFS H4 Char1,h4 Char1,L4 Char1"/>
    <w:basedOn w:val="DefaultParagraphFont"/>
    <w:semiHidden/>
    <w:rsid w:val="00A95ACC"/>
    <w:rPr>
      <w:rFonts w:ascii="Calibri Light" w:eastAsia="Times New Roman" w:hAnsi="Calibri Light" w:cs="Times New Roman"/>
      <w:i/>
      <w:iCs/>
      <w:color w:val="2F5496"/>
      <w:sz w:val="22"/>
      <w:szCs w:val="22"/>
    </w:rPr>
  </w:style>
  <w:style w:type="character" w:customStyle="1" w:styleId="Heading5Char1">
    <w:name w:val="Heading 5 Char1"/>
    <w:aliases w:val="DFS H5 Char1,h5 Char1"/>
    <w:basedOn w:val="DefaultParagraphFont"/>
    <w:semiHidden/>
    <w:rsid w:val="00A95ACC"/>
    <w:rPr>
      <w:rFonts w:ascii="Calibri Light" w:eastAsia="Times New Roman" w:hAnsi="Calibri Light" w:cs="Times New Roman"/>
      <w:color w:val="2F5496"/>
      <w:sz w:val="22"/>
      <w:szCs w:val="22"/>
    </w:rPr>
  </w:style>
  <w:style w:type="paragraph" w:customStyle="1" w:styleId="msonormal0">
    <w:name w:val="msonormal"/>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Heading7Char1">
    <w:name w:val="Heading 7 Char1"/>
    <w:aliases w:val="DFS H7 Char1,H7 Char1"/>
    <w:basedOn w:val="DefaultParagraphFont"/>
    <w:semiHidden/>
    <w:rsid w:val="00A95ACC"/>
    <w:rPr>
      <w:rFonts w:ascii="Calibri Light" w:eastAsia="Times New Roman" w:hAnsi="Calibri Light" w:cs="Times New Roman"/>
      <w:i/>
      <w:iCs/>
      <w:color w:val="1F3763"/>
      <w:sz w:val="22"/>
      <w:szCs w:val="22"/>
    </w:rPr>
  </w:style>
  <w:style w:type="character" w:customStyle="1" w:styleId="Heading9Char1">
    <w:name w:val="Heading 9 Char1"/>
    <w:aliases w:val="DFS H9 Char1,H9 Char1"/>
    <w:basedOn w:val="DefaultParagraphFont"/>
    <w:semiHidden/>
    <w:rsid w:val="00A95ACC"/>
    <w:rPr>
      <w:rFonts w:ascii="Calibri Light" w:eastAsia="Times New Roman" w:hAnsi="Calibri Light" w:cs="Times New Roman"/>
      <w:i/>
      <w:iCs/>
      <w:color w:val="272727"/>
      <w:sz w:val="21"/>
      <w:szCs w:val="21"/>
    </w:rPr>
  </w:style>
  <w:style w:type="paragraph" w:customStyle="1" w:styleId="Header1">
    <w:name w:val="*Header1"/>
    <w:basedOn w:val="Normal"/>
    <w:next w:val="Header"/>
    <w:semiHidden/>
    <w:unhideWhenUsed/>
    <w:rsid w:val="00A95ACC"/>
    <w:pPr>
      <w:tabs>
        <w:tab w:val="center" w:pos="4680"/>
        <w:tab w:val="right" w:pos="9360"/>
      </w:tabs>
    </w:pPr>
  </w:style>
  <w:style w:type="character" w:customStyle="1" w:styleId="HeaderChar1">
    <w:name w:val="Header Char1"/>
    <w:aliases w:val="DFS Header Char1,*Header Char1"/>
    <w:basedOn w:val="DefaultParagraphFont"/>
    <w:semiHidden/>
    <w:rsid w:val="00A95ACC"/>
    <w:rPr>
      <w:rFonts w:ascii="Calibri" w:eastAsia="Calibri" w:hAnsi="Calibri" w:cs="Arial"/>
    </w:rPr>
  </w:style>
  <w:style w:type="paragraph" w:customStyle="1" w:styleId="DFSFooter1">
    <w:name w:val="DFS Footer1"/>
    <w:basedOn w:val="Normal"/>
    <w:next w:val="Footer"/>
    <w:uiPriority w:val="99"/>
    <w:semiHidden/>
    <w:unhideWhenUsed/>
    <w:rsid w:val="00A95ACC"/>
    <w:pPr>
      <w:tabs>
        <w:tab w:val="center" w:pos="4680"/>
        <w:tab w:val="right" w:pos="9360"/>
      </w:tabs>
    </w:pPr>
  </w:style>
  <w:style w:type="character" w:customStyle="1" w:styleId="FooterChar1">
    <w:name w:val="Footer Char1"/>
    <w:aliases w:val="DFS Footer Char1"/>
    <w:basedOn w:val="DefaultParagraphFont"/>
    <w:uiPriority w:val="99"/>
    <w:semiHidden/>
    <w:rsid w:val="00A95ACC"/>
    <w:rPr>
      <w:rFonts w:ascii="Calibri" w:eastAsia="Calibri" w:hAnsi="Calibri" w:cs="Arial"/>
    </w:rPr>
  </w:style>
  <w:style w:type="paragraph" w:customStyle="1" w:styleId="t1">
    <w:name w:val="t1"/>
    <w:basedOn w:val="Normal"/>
    <w:next w:val="BodyText"/>
    <w:autoRedefine/>
    <w:semiHidden/>
    <w:unhideWhenUsed/>
    <w:rsid w:val="00A95ACC"/>
    <w:pPr>
      <w:tabs>
        <w:tab w:val="left" w:pos="360"/>
      </w:tabs>
      <w:spacing w:after="120" w:line="240" w:lineRule="auto"/>
      <w:ind w:left="360"/>
    </w:pPr>
    <w:rPr>
      <w:color w:val="000000"/>
    </w:rPr>
  </w:style>
  <w:style w:type="character" w:customStyle="1" w:styleId="BodyTextChar1">
    <w:name w:val="Body Text Char1"/>
    <w:aliases w:val="Text Char1,t Char1"/>
    <w:basedOn w:val="DefaultParagraphFont"/>
    <w:semiHidden/>
    <w:rsid w:val="00A95ACC"/>
    <w:rPr>
      <w:rFonts w:ascii="Calibri" w:eastAsia="Calibri" w:hAnsi="Calibri" w:cs="Arial"/>
    </w:rPr>
  </w:style>
  <w:style w:type="paragraph" w:customStyle="1" w:styleId="BlockText1">
    <w:name w:val="Block Text1"/>
    <w:basedOn w:val="Normal"/>
    <w:next w:val="BlockText"/>
    <w:unhideWhenUsed/>
    <w:rsid w:val="00A95ACC"/>
    <w:pPr>
      <w:pBdr>
        <w:top w:val="single" w:sz="2" w:space="10" w:color="4472C4"/>
        <w:left w:val="single" w:sz="2" w:space="10" w:color="4472C4"/>
        <w:bottom w:val="single" w:sz="2" w:space="10" w:color="4472C4"/>
        <w:right w:val="single" w:sz="2" w:space="10" w:color="4472C4"/>
      </w:pBdr>
      <w:spacing w:after="160" w:line="256" w:lineRule="auto"/>
      <w:ind w:left="1152" w:right="1152"/>
    </w:pPr>
    <w:rPr>
      <w:rFonts w:ascii="Calibri" w:eastAsia="MS Mincho" w:hAnsi="Calibri" w:cs="Arial"/>
      <w:i/>
      <w:iCs/>
      <w:color w:val="4472C4"/>
      <w:sz w:val="22"/>
      <w:szCs w:val="22"/>
    </w:rPr>
  </w:style>
  <w:style w:type="paragraph" w:customStyle="1" w:styleId="Part1">
    <w:name w:val="Part1"/>
    <w:basedOn w:val="Normal"/>
    <w:next w:val="Normal"/>
    <w:uiPriority w:val="9"/>
    <w:qFormat/>
    <w:rsid w:val="00A95ACC"/>
    <w:pPr>
      <w:keepNext/>
      <w:keepLines/>
      <w:spacing w:before="240" w:after="0"/>
      <w:outlineLvl w:val="0"/>
    </w:pPr>
    <w:rPr>
      <w:rFonts w:ascii="Calibri Light" w:eastAsia="Times New Roman" w:hAnsi="Calibri Light"/>
      <w:color w:val="2F5496"/>
      <w:sz w:val="32"/>
      <w:szCs w:val="32"/>
    </w:rPr>
  </w:style>
  <w:style w:type="paragraph" w:customStyle="1" w:styleId="h31">
    <w:name w:val="h31"/>
    <w:basedOn w:val="Heading20"/>
    <w:next w:val="Normal"/>
    <w:qFormat/>
    <w:rsid w:val="00A95ACC"/>
    <w:pPr>
      <w:spacing w:line="259" w:lineRule="auto"/>
    </w:pPr>
    <w:rPr>
      <w:rFonts w:ascii="Calibri Light" w:eastAsia="MS Gothic" w:hAnsi="Calibri Light" w:cs="Times New Roman"/>
      <w:color w:val="2F5496"/>
    </w:rPr>
  </w:style>
  <w:style w:type="paragraph" w:customStyle="1" w:styleId="DFSH61">
    <w:name w:val="DFS H61"/>
    <w:basedOn w:val="Heading5"/>
    <w:next w:val="Normal"/>
    <w:uiPriority w:val="9"/>
    <w:qFormat/>
    <w:rsid w:val="00A95ACC"/>
    <w:pPr>
      <w:spacing w:line="259" w:lineRule="auto"/>
    </w:pPr>
    <w:rPr>
      <w:rFonts w:ascii="Calibri Light" w:eastAsia="Times New Roman" w:hAnsi="Calibri Light" w:cs="Times New Roman"/>
      <w:color w:val="1F3763"/>
    </w:rPr>
  </w:style>
  <w:style w:type="paragraph" w:customStyle="1" w:styleId="DFSH81">
    <w:name w:val="DFS H81"/>
    <w:basedOn w:val="Heading7"/>
    <w:next w:val="Normal"/>
    <w:uiPriority w:val="9"/>
    <w:qFormat/>
    <w:rsid w:val="00A95ACC"/>
    <w:pPr>
      <w:spacing w:line="259" w:lineRule="auto"/>
    </w:pPr>
    <w:rPr>
      <w:rFonts w:ascii="Calibri Light" w:eastAsia="Times New Roman" w:hAnsi="Calibri Light" w:cs="Times New Roman"/>
      <w:i w:val="0"/>
      <w:iCs w:val="0"/>
      <w:color w:val="272727"/>
      <w:sz w:val="21"/>
      <w:szCs w:val="21"/>
    </w:rPr>
  </w:style>
  <w:style w:type="paragraph" w:customStyle="1" w:styleId="Title1">
    <w:name w:val="Title1"/>
    <w:basedOn w:val="Normal"/>
    <w:next w:val="Title"/>
    <w:uiPriority w:val="10"/>
    <w:qFormat/>
    <w:rsid w:val="00A95ACC"/>
    <w:pPr>
      <w:spacing w:after="0" w:line="240" w:lineRule="auto"/>
      <w:contextualSpacing/>
    </w:pPr>
    <w:rPr>
      <w:rFonts w:asciiTheme="majorHAnsi" w:eastAsiaTheme="majorEastAsia" w:hAnsiTheme="majorHAnsi" w:cstheme="majorBidi"/>
      <w:spacing w:val="-10"/>
      <w:kern w:val="28"/>
      <w:sz w:val="56"/>
      <w:szCs w:val="56"/>
    </w:rPr>
  </w:style>
  <w:style w:type="paragraph" w:customStyle="1" w:styleId="p4">
    <w:name w:val="p4"/>
    <w:basedOn w:val="Normal"/>
    <w:rsid w:val="00A95ACC"/>
    <w:pPr>
      <w:spacing w:after="270" w:line="360" w:lineRule="atLeast"/>
    </w:pPr>
    <w:rPr>
      <w:rFonts w:ascii="Times New Roman" w:eastAsia="Times New Roman" w:hAnsi="Times New Roman"/>
      <w:sz w:val="21"/>
      <w:szCs w:val="21"/>
    </w:rPr>
  </w:style>
  <w:style w:type="character" w:customStyle="1" w:styleId="DFSHyperlink1">
    <w:name w:val="DFS Hyperlink1"/>
    <w:basedOn w:val="DefaultParagraphFont"/>
    <w:rsid w:val="00A95ACC"/>
    <w:rPr>
      <w:color w:val="0000FF"/>
      <w:u w:val="single"/>
    </w:rPr>
  </w:style>
  <w:style w:type="character" w:customStyle="1" w:styleId="Heading1Char1">
    <w:name w:val="Heading 1 Char1"/>
    <w:aliases w:val="DFS H1 Char1,L1 Char1,h1 Char1,Part Char1"/>
    <w:basedOn w:val="DefaultParagraphFont"/>
    <w:link w:val="Heading11"/>
    <w:uiPriority w:val="9"/>
    <w:locked/>
    <w:rsid w:val="00A95ACC"/>
    <w:rPr>
      <w:rFonts w:ascii="Calibri Light" w:eastAsia="MS Gothic" w:hAnsi="Calibri Light" w:cs="Times New Roman"/>
      <w:color w:val="2F5496"/>
      <w:sz w:val="32"/>
      <w:szCs w:val="32"/>
    </w:rPr>
  </w:style>
  <w:style w:type="character" w:customStyle="1" w:styleId="Heading6Char1">
    <w:name w:val="Heading 6 Char1"/>
    <w:aliases w:val="DFS H6 Char1,H6 Char1,h6 Char1, DFS H6 Char1"/>
    <w:basedOn w:val="DefaultParagraphFont"/>
    <w:link w:val="Heading61"/>
    <w:uiPriority w:val="9"/>
    <w:semiHidden/>
    <w:locked/>
    <w:rsid w:val="00A95ACC"/>
    <w:rPr>
      <w:rFonts w:ascii="Calibri Light" w:eastAsia="MS Gothic" w:hAnsi="Calibri Light" w:cs="Times New Roman"/>
      <w:color w:val="1F3763"/>
    </w:rPr>
  </w:style>
  <w:style w:type="character" w:customStyle="1" w:styleId="Heading8Char1">
    <w:name w:val="Heading 8 Char1"/>
    <w:aliases w:val="DFS H8 Char1,H8 Char1, DFS H8 Char1"/>
    <w:basedOn w:val="DefaultParagraphFont"/>
    <w:link w:val="Heading81"/>
    <w:uiPriority w:val="9"/>
    <w:semiHidden/>
    <w:locked/>
    <w:rsid w:val="00A95ACC"/>
    <w:rPr>
      <w:rFonts w:ascii="Calibri Light" w:eastAsia="MS Gothic" w:hAnsi="Calibri Light" w:cs="Times New Roman"/>
      <w:color w:val="272727"/>
      <w:sz w:val="21"/>
      <w:szCs w:val="21"/>
    </w:rPr>
  </w:style>
  <w:style w:type="character" w:customStyle="1" w:styleId="TitleChar1">
    <w:name w:val="Title Char1"/>
    <w:basedOn w:val="DefaultParagraphFont"/>
    <w:uiPriority w:val="10"/>
    <w:locked/>
    <w:rsid w:val="00A95ACC"/>
    <w:rPr>
      <w:rFonts w:ascii="Calibri Light" w:eastAsia="MS Gothic" w:hAnsi="Calibri Light" w:cs="Times New Roman"/>
      <w:spacing w:val="-10"/>
      <w:kern w:val="28"/>
      <w:sz w:val="56"/>
      <w:szCs w:val="56"/>
    </w:rPr>
  </w:style>
  <w:style w:type="character" w:customStyle="1" w:styleId="Heading3Char1">
    <w:name w:val="Heading 3 Char1"/>
    <w:basedOn w:val="DefaultParagraphFont"/>
    <w:uiPriority w:val="9"/>
    <w:semiHidden/>
    <w:rsid w:val="00A95ACC"/>
    <w:rPr>
      <w:rFonts w:ascii="Calibri Light" w:eastAsia="MS Gothic" w:hAnsi="Calibri Light" w:cs="Times New Roman" w:hint="default"/>
      <w:color w:val="1F3763"/>
      <w:sz w:val="24"/>
      <w:szCs w:val="24"/>
    </w:rPr>
  </w:style>
  <w:style w:type="character" w:customStyle="1" w:styleId="normaltextrun1">
    <w:name w:val="normaltextrun1"/>
    <w:basedOn w:val="DefaultParagraphFont"/>
    <w:rsid w:val="00A95ACC"/>
  </w:style>
  <w:style w:type="character" w:customStyle="1" w:styleId="Heading1Char2">
    <w:name w:val="Heading 1 Char2"/>
    <w:basedOn w:val="DefaultParagraphFont"/>
    <w:uiPriority w:val="9"/>
    <w:rsid w:val="00A95ACC"/>
    <w:rPr>
      <w:rFonts w:asciiTheme="majorHAnsi" w:eastAsiaTheme="majorEastAsia" w:hAnsiTheme="majorHAnsi" w:cstheme="majorBidi"/>
      <w:color w:val="2F5496" w:themeColor="accent1" w:themeShade="BF"/>
      <w:sz w:val="32"/>
      <w:szCs w:val="32"/>
    </w:rPr>
  </w:style>
  <w:style w:type="character" w:customStyle="1" w:styleId="Heading6Char2">
    <w:name w:val="Heading 6 Char2"/>
    <w:basedOn w:val="DefaultParagraphFont"/>
    <w:uiPriority w:val="9"/>
    <w:semiHidden/>
    <w:rsid w:val="00A95ACC"/>
    <w:rPr>
      <w:rFonts w:asciiTheme="majorHAnsi" w:eastAsiaTheme="majorEastAsia" w:hAnsiTheme="majorHAnsi" w:cstheme="majorBidi"/>
      <w:color w:val="1F3763" w:themeColor="accent1" w:themeShade="7F"/>
    </w:rPr>
  </w:style>
  <w:style w:type="character" w:customStyle="1" w:styleId="Heading8Char2">
    <w:name w:val="Heading 8 Char2"/>
    <w:basedOn w:val="DefaultParagraphFont"/>
    <w:uiPriority w:val="9"/>
    <w:semiHidden/>
    <w:rsid w:val="00A95ACC"/>
    <w:rPr>
      <w:rFonts w:asciiTheme="majorHAnsi" w:eastAsiaTheme="majorEastAsia" w:hAnsiTheme="majorHAnsi" w:cstheme="majorBidi"/>
      <w:color w:val="272727" w:themeColor="text1" w:themeTint="D8"/>
      <w:sz w:val="21"/>
      <w:szCs w:val="21"/>
    </w:rPr>
  </w:style>
  <w:style w:type="character" w:customStyle="1" w:styleId="Heading2Char2">
    <w:name w:val="Heading 2 Char2"/>
    <w:basedOn w:val="DefaultParagraphFont"/>
    <w:uiPriority w:val="9"/>
    <w:semiHidden/>
    <w:rsid w:val="00A95ACC"/>
    <w:rPr>
      <w:rFonts w:asciiTheme="majorHAnsi" w:eastAsiaTheme="majorEastAsia" w:hAnsiTheme="majorHAnsi" w:cstheme="majorBidi"/>
      <w:color w:val="2F5496" w:themeColor="accent1" w:themeShade="BF"/>
      <w:sz w:val="26"/>
      <w:szCs w:val="26"/>
    </w:rPr>
  </w:style>
  <w:style w:type="character" w:customStyle="1" w:styleId="Heading4Char2">
    <w:name w:val="Heading 4 Char2"/>
    <w:basedOn w:val="DefaultParagraphFont"/>
    <w:uiPriority w:val="9"/>
    <w:semiHidden/>
    <w:rsid w:val="00A95ACC"/>
    <w:rPr>
      <w:rFonts w:asciiTheme="majorHAnsi" w:eastAsiaTheme="majorEastAsia" w:hAnsiTheme="majorHAnsi" w:cstheme="majorBidi"/>
      <w:i/>
      <w:iCs/>
      <w:color w:val="2F5496" w:themeColor="accent1" w:themeShade="BF"/>
    </w:rPr>
  </w:style>
  <w:style w:type="character" w:customStyle="1" w:styleId="Heading5Char2">
    <w:name w:val="Heading 5 Char2"/>
    <w:basedOn w:val="DefaultParagraphFont"/>
    <w:uiPriority w:val="9"/>
    <w:semiHidden/>
    <w:rsid w:val="00A95ACC"/>
    <w:rPr>
      <w:rFonts w:asciiTheme="majorHAnsi" w:eastAsiaTheme="majorEastAsia" w:hAnsiTheme="majorHAnsi" w:cstheme="majorBidi"/>
      <w:color w:val="2F5496" w:themeColor="accent1" w:themeShade="BF"/>
    </w:rPr>
  </w:style>
  <w:style w:type="character" w:customStyle="1" w:styleId="Heading7Char2">
    <w:name w:val="Heading 7 Char2"/>
    <w:basedOn w:val="DefaultParagraphFont"/>
    <w:uiPriority w:val="9"/>
    <w:semiHidden/>
    <w:rsid w:val="00A95ACC"/>
    <w:rPr>
      <w:rFonts w:asciiTheme="majorHAnsi" w:eastAsiaTheme="majorEastAsia" w:hAnsiTheme="majorHAnsi" w:cstheme="majorBidi"/>
      <w:i/>
      <w:iCs/>
      <w:color w:val="1F3763" w:themeColor="accent1" w:themeShade="7F"/>
    </w:rPr>
  </w:style>
  <w:style w:type="character" w:customStyle="1" w:styleId="Heading9Char2">
    <w:name w:val="Heading 9 Char2"/>
    <w:basedOn w:val="DefaultParagraphFont"/>
    <w:uiPriority w:val="9"/>
    <w:semiHidden/>
    <w:rsid w:val="00A95ACC"/>
    <w:rPr>
      <w:rFonts w:asciiTheme="majorHAnsi" w:eastAsiaTheme="majorEastAsia" w:hAnsiTheme="majorHAnsi" w:cstheme="majorBidi"/>
      <w:i/>
      <w:iCs/>
      <w:color w:val="272727" w:themeColor="text1" w:themeTint="D8"/>
      <w:sz w:val="21"/>
      <w:szCs w:val="21"/>
    </w:rPr>
  </w:style>
  <w:style w:type="character" w:customStyle="1" w:styleId="HeaderChar2">
    <w:name w:val="Header Char2"/>
    <w:basedOn w:val="DefaultParagraphFont"/>
    <w:uiPriority w:val="99"/>
    <w:semiHidden/>
    <w:rsid w:val="00A95ACC"/>
  </w:style>
  <w:style w:type="character" w:customStyle="1" w:styleId="FooterChar2">
    <w:name w:val="Footer Char2"/>
    <w:basedOn w:val="DefaultParagraphFont"/>
    <w:uiPriority w:val="99"/>
    <w:semiHidden/>
    <w:rsid w:val="00A95ACC"/>
  </w:style>
  <w:style w:type="character" w:customStyle="1" w:styleId="BodyTextChar2">
    <w:name w:val="Body Text Char2"/>
    <w:basedOn w:val="DefaultParagraphFont"/>
    <w:uiPriority w:val="99"/>
    <w:semiHidden/>
    <w:rsid w:val="00A95ACC"/>
  </w:style>
  <w:style w:type="table" w:customStyle="1" w:styleId="TableGrid3">
    <w:name w:val="Table Grid3"/>
    <w:basedOn w:val="TableNormal"/>
    <w:next w:val="TableGrid"/>
    <w:rsid w:val="00A95A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nglenumber">
    <w:name w:val="single number"/>
    <w:qFormat/>
    <w:rsid w:val="00A95ACC"/>
    <w:pPr>
      <w:numPr>
        <w:numId w:val="49"/>
      </w:numPr>
      <w:tabs>
        <w:tab w:val="num" w:pos="340"/>
      </w:tabs>
      <w:spacing w:after="0" w:line="240" w:lineRule="auto"/>
      <w:ind w:left="340" w:hanging="340"/>
      <w:jc w:val="center"/>
    </w:pPr>
    <w:rPr>
      <w:rFonts w:ascii="Arial" w:eastAsia="Times New Roman" w:hAnsi="Arial" w:cs="Arial"/>
      <w:sz w:val="16"/>
      <w:szCs w:val="16"/>
    </w:rPr>
  </w:style>
  <w:style w:type="paragraph" w:customStyle="1" w:styleId="TableStyle">
    <w:name w:val="Table Style"/>
    <w:basedOn w:val="Normal"/>
    <w:qFormat/>
    <w:rsid w:val="00A95ACC"/>
    <w:pPr>
      <w:spacing w:after="120" w:line="240" w:lineRule="auto"/>
    </w:pPr>
    <w:rPr>
      <w:rFonts w:eastAsia="Times New Roman" w:cs="Arial"/>
      <w:sz w:val="16"/>
    </w:rPr>
  </w:style>
  <w:style w:type="paragraph" w:customStyle="1" w:styleId="paragraph">
    <w:name w:val="paragraph"/>
    <w:basedOn w:val="Normal"/>
    <w:rsid w:val="00A95ACC"/>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DefaultParagraphFont"/>
    <w:rsid w:val="00A95ACC"/>
  </w:style>
  <w:style w:type="character" w:customStyle="1" w:styleId="eop">
    <w:name w:val="eop"/>
    <w:basedOn w:val="DefaultParagraphFont"/>
    <w:rsid w:val="00A95ACC"/>
  </w:style>
  <w:style w:type="character" w:customStyle="1" w:styleId="SmartLink1">
    <w:name w:val="SmartLink1"/>
    <w:basedOn w:val="DefaultParagraphFont"/>
    <w:uiPriority w:val="99"/>
    <w:semiHidden/>
    <w:unhideWhenUsed/>
    <w:rsid w:val="00A95ACC"/>
    <w:rPr>
      <w:color w:val="0000FF"/>
      <w:u w:val="single"/>
      <w:shd w:val="clear" w:color="auto" w:fill="F3F2F1"/>
    </w:rPr>
  </w:style>
  <w:style w:type="paragraph" w:customStyle="1" w:styleId="HeaderTab">
    <w:name w:val="Header Tab"/>
    <w:basedOn w:val="Header"/>
    <w:link w:val="HeaderTabChar"/>
    <w:qFormat/>
    <w:rsid w:val="00A95ACC"/>
    <w:pPr>
      <w:pBdr>
        <w:bottom w:val="single" w:sz="12" w:space="1" w:color="0067AC"/>
      </w:pBdr>
      <w:tabs>
        <w:tab w:val="clear" w:pos="4680"/>
        <w:tab w:val="clear" w:pos="9360"/>
        <w:tab w:val="right" w:pos="10800"/>
      </w:tabs>
      <w:spacing w:before="240" w:after="360" w:line="240" w:lineRule="auto"/>
    </w:pPr>
    <w:rPr>
      <w:rFonts w:eastAsia="Calibri"/>
      <w:b/>
      <w:caps/>
      <w:spacing w:val="20"/>
      <w:sz w:val="24"/>
    </w:rPr>
  </w:style>
  <w:style w:type="character" w:customStyle="1" w:styleId="HeaderTabChar">
    <w:name w:val="Header Tab Char"/>
    <w:basedOn w:val="HeaderChar"/>
    <w:link w:val="HeaderTab"/>
    <w:rsid w:val="00A95ACC"/>
    <w:rPr>
      <w:rFonts w:ascii="Arial" w:eastAsia="Calibri" w:hAnsi="Arial" w:cs="Times New Roman"/>
      <w:b/>
      <w:caps/>
      <w:spacing w:val="20"/>
      <w:sz w:val="24"/>
      <w:szCs w:val="20"/>
    </w:rPr>
  </w:style>
  <w:style w:type="table" w:styleId="GridTable4">
    <w:name w:val="Grid Table 4"/>
    <w:basedOn w:val="TableNormal"/>
    <w:uiPriority w:val="49"/>
    <w:rsid w:val="00A95ACC"/>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3">
    <w:name w:val="Mention3"/>
    <w:basedOn w:val="DefaultParagraphFont"/>
    <w:uiPriority w:val="99"/>
    <w:unhideWhenUsed/>
    <w:rsid w:val="00A95ACC"/>
    <w:rPr>
      <w:color w:val="2B579A"/>
      <w:shd w:val="clear" w:color="auto" w:fill="E1DFDD"/>
    </w:rPr>
  </w:style>
  <w:style w:type="paragraph" w:customStyle="1" w:styleId="ADAbullet2">
    <w:name w:val="ADA bullet 2"/>
    <w:basedOn w:val="Normal"/>
    <w:qFormat/>
    <w:rsid w:val="00A95ACC"/>
    <w:pPr>
      <w:numPr>
        <w:ilvl w:val="2"/>
        <w:numId w:val="55"/>
      </w:numPr>
      <w:spacing w:line="240" w:lineRule="auto"/>
    </w:pPr>
    <w:rPr>
      <w:rFonts w:cstheme="minorBidi"/>
      <w:sz w:val="24"/>
      <w:szCs w:val="22"/>
    </w:rPr>
  </w:style>
  <w:style w:type="paragraph" w:customStyle="1" w:styleId="ADAbullets">
    <w:name w:val="ADA bullets"/>
    <w:basedOn w:val="Normal"/>
    <w:qFormat/>
    <w:rsid w:val="00A95ACC"/>
    <w:pPr>
      <w:numPr>
        <w:ilvl w:val="1"/>
        <w:numId w:val="55"/>
      </w:numPr>
      <w:spacing w:line="240" w:lineRule="auto"/>
    </w:pPr>
    <w:rPr>
      <w:rFonts w:cstheme="minorBidi"/>
      <w:bCs/>
      <w:sz w:val="24"/>
      <w:szCs w:val="22"/>
    </w:rPr>
  </w:style>
  <w:style w:type="character" w:styleId="IntenseEmphasis">
    <w:name w:val="Intense Emphasis"/>
    <w:basedOn w:val="DefaultParagraphFont"/>
    <w:uiPriority w:val="21"/>
    <w:qFormat/>
    <w:rsid w:val="00A95ACC"/>
    <w:rPr>
      <w:bdr w:val="none" w:sz="0" w:space="0" w:color="auto"/>
      <w:shd w:val="clear" w:color="auto" w:fill="00FF00"/>
    </w:rPr>
  </w:style>
  <w:style w:type="table" w:styleId="ListTable3">
    <w:name w:val="List Table 3"/>
    <w:basedOn w:val="TableNormal"/>
    <w:uiPriority w:val="48"/>
    <w:rsid w:val="00A95ACC"/>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styleId="Strong">
    <w:name w:val="Strong"/>
    <w:basedOn w:val="DefaultParagraphFont"/>
    <w:uiPriority w:val="22"/>
    <w:qFormat/>
    <w:rsid w:val="00A95ACC"/>
    <w:rPr>
      <w:b/>
      <w:bCs/>
    </w:rPr>
  </w:style>
  <w:style w:type="character" w:customStyle="1" w:styleId="cf01">
    <w:name w:val="cf01"/>
    <w:basedOn w:val="DefaultParagraphFont"/>
    <w:rsid w:val="00EC7C01"/>
    <w:rPr>
      <w:rFonts w:ascii="Segoe UI" w:hAnsi="Segoe UI" w:cs="Segoe UI" w:hint="default"/>
      <w:sz w:val="18"/>
      <w:szCs w:val="18"/>
    </w:rPr>
  </w:style>
  <w:style w:type="paragraph" w:customStyle="1" w:styleId="Bullet-Level1">
    <w:name w:val="Bullet - Level 1"/>
    <w:basedOn w:val="Normal"/>
    <w:link w:val="Bullet-Level1Char"/>
    <w:qFormat/>
    <w:rsid w:val="00AC1940"/>
    <w:pPr>
      <w:numPr>
        <w:numId w:val="62"/>
      </w:num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40" w:lineRule="atLeast"/>
    </w:pPr>
    <w:rPr>
      <w:rFonts w:ascii="Univers 45 Light" w:eastAsiaTheme="minorEastAsia" w:hAnsi="Univers 45 Light" w:cstheme="minorBidi"/>
      <w:szCs w:val="21"/>
    </w:rPr>
  </w:style>
  <w:style w:type="character" w:customStyle="1" w:styleId="Bullet-Level1Char">
    <w:name w:val="Bullet - Level 1 Char"/>
    <w:basedOn w:val="DefaultParagraphFont"/>
    <w:link w:val="Bullet-Level1"/>
    <w:rsid w:val="00AC1940"/>
    <w:rPr>
      <w:rFonts w:ascii="Univers 45 Light" w:eastAsiaTheme="minorEastAsia" w:hAnsi="Univers 45 Light"/>
      <w:sz w:val="20"/>
      <w:szCs w:val="21"/>
    </w:rPr>
  </w:style>
  <w:style w:type="paragraph" w:customStyle="1" w:styleId="Bullet-Level2">
    <w:name w:val="Bullet - Level 2"/>
    <w:basedOn w:val="Bullet-Level1"/>
    <w:link w:val="Bullet-Level2Char"/>
    <w:qFormat/>
    <w:rsid w:val="00AC1940"/>
    <w:pPr>
      <w:numPr>
        <w:numId w:val="61"/>
      </w:numPr>
      <w:ind w:left="450" w:hanging="180"/>
    </w:pPr>
  </w:style>
  <w:style w:type="character" w:customStyle="1" w:styleId="Bullet-Level2Char">
    <w:name w:val="Bullet - Level 2 Char"/>
    <w:basedOn w:val="Bullet-Level1Char"/>
    <w:link w:val="Bullet-Level2"/>
    <w:rsid w:val="00AC1940"/>
    <w:rPr>
      <w:rFonts w:ascii="Univers 45 Light" w:eastAsiaTheme="minorEastAsia" w:hAnsi="Univers 45 Light"/>
      <w:sz w:val="20"/>
      <w:szCs w:val="21"/>
    </w:rPr>
  </w:style>
  <w:style w:type="table" w:styleId="TableGridLight">
    <w:name w:val="Grid Table Light"/>
    <w:basedOn w:val="TableNormal"/>
    <w:uiPriority w:val="40"/>
    <w:rsid w:val="00DF66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List1Blue">
    <w:name w:val="Table List_1_Blue"/>
    <w:uiPriority w:val="97"/>
    <w:locked/>
    <w:rsid w:val="00B9163D"/>
    <w:pPr>
      <w:numPr>
        <w:numId w:val="83"/>
      </w:numPr>
      <w:tabs>
        <w:tab w:val="left" w:pos="360"/>
      </w:tabs>
      <w:spacing w:before="60" w:after="60" w:line="240" w:lineRule="auto"/>
    </w:pPr>
    <w:rPr>
      <w:rFonts w:ascii="Arial" w:eastAsia="Times" w:hAnsi="Arial" w:cs="Times New Roman"/>
      <w:color w:val="002776"/>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204198">
      <w:bodyDiv w:val="1"/>
      <w:marLeft w:val="0"/>
      <w:marRight w:val="0"/>
      <w:marTop w:val="0"/>
      <w:marBottom w:val="0"/>
      <w:divBdr>
        <w:top w:val="none" w:sz="0" w:space="0" w:color="auto"/>
        <w:left w:val="none" w:sz="0" w:space="0" w:color="auto"/>
        <w:bottom w:val="none" w:sz="0" w:space="0" w:color="auto"/>
        <w:right w:val="none" w:sz="0" w:space="0" w:color="auto"/>
      </w:divBdr>
    </w:div>
    <w:div w:id="564489348">
      <w:bodyDiv w:val="1"/>
      <w:marLeft w:val="0"/>
      <w:marRight w:val="0"/>
      <w:marTop w:val="0"/>
      <w:marBottom w:val="0"/>
      <w:divBdr>
        <w:top w:val="none" w:sz="0" w:space="0" w:color="auto"/>
        <w:left w:val="none" w:sz="0" w:space="0" w:color="auto"/>
        <w:bottom w:val="none" w:sz="0" w:space="0" w:color="auto"/>
        <w:right w:val="none" w:sz="0" w:space="0" w:color="auto"/>
      </w:divBdr>
    </w:div>
    <w:div w:id="1206680833">
      <w:bodyDiv w:val="1"/>
      <w:marLeft w:val="0"/>
      <w:marRight w:val="0"/>
      <w:marTop w:val="0"/>
      <w:marBottom w:val="0"/>
      <w:divBdr>
        <w:top w:val="none" w:sz="0" w:space="0" w:color="auto"/>
        <w:left w:val="none" w:sz="0" w:space="0" w:color="auto"/>
        <w:bottom w:val="none" w:sz="0" w:space="0" w:color="auto"/>
        <w:right w:val="none" w:sz="0" w:space="0" w:color="auto"/>
      </w:divBdr>
    </w:div>
    <w:div w:id="1218005656">
      <w:bodyDiv w:val="1"/>
      <w:marLeft w:val="0"/>
      <w:marRight w:val="0"/>
      <w:marTop w:val="0"/>
      <w:marBottom w:val="0"/>
      <w:divBdr>
        <w:top w:val="none" w:sz="0" w:space="0" w:color="auto"/>
        <w:left w:val="none" w:sz="0" w:space="0" w:color="auto"/>
        <w:bottom w:val="none" w:sz="0" w:space="0" w:color="auto"/>
        <w:right w:val="none" w:sz="0" w:space="0" w:color="auto"/>
      </w:divBdr>
    </w:div>
    <w:div w:id="1249928360">
      <w:bodyDiv w:val="1"/>
      <w:marLeft w:val="0"/>
      <w:marRight w:val="0"/>
      <w:marTop w:val="0"/>
      <w:marBottom w:val="0"/>
      <w:divBdr>
        <w:top w:val="none" w:sz="0" w:space="0" w:color="auto"/>
        <w:left w:val="none" w:sz="0" w:space="0" w:color="auto"/>
        <w:bottom w:val="none" w:sz="0" w:space="0" w:color="auto"/>
        <w:right w:val="none" w:sz="0" w:space="0" w:color="auto"/>
      </w:divBdr>
    </w:div>
    <w:div w:id="1417555814">
      <w:bodyDiv w:val="1"/>
      <w:marLeft w:val="0"/>
      <w:marRight w:val="0"/>
      <w:marTop w:val="0"/>
      <w:marBottom w:val="0"/>
      <w:divBdr>
        <w:top w:val="none" w:sz="0" w:space="0" w:color="auto"/>
        <w:left w:val="none" w:sz="0" w:space="0" w:color="auto"/>
        <w:bottom w:val="none" w:sz="0" w:space="0" w:color="auto"/>
        <w:right w:val="none" w:sz="0" w:space="0" w:color="auto"/>
      </w:divBdr>
    </w:div>
    <w:div w:id="191846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ichigan.gov/browserstats" TargetMode="External"/><Relationship Id="rId18" Type="http://schemas.openxmlformats.org/officeDocument/2006/relationships/image" Target="media/image4.png"/><Relationship Id="rId26" Type="http://schemas.openxmlformats.org/officeDocument/2006/relationships/footer" Target="footer2.xml"/><Relationship Id="rId21" Type="http://schemas.openxmlformats.org/officeDocument/2006/relationships/hyperlink" Target="http://www.michigan.gov/suite" TargetMode="External"/><Relationship Id="rId34"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yperlink" Target="https://www.milogintp.michigan.gov" TargetMode="External"/><Relationship Id="rId17" Type="http://schemas.openxmlformats.org/officeDocument/2006/relationships/image" Target="media/image3.png"/><Relationship Id="rId25" Type="http://schemas.openxmlformats.org/officeDocument/2006/relationships/footer" Target="footer1.xml"/><Relationship Id="rId33"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32" Type="http://schemas.openxmlformats.org/officeDocument/2006/relationships/footer" Target="footer5.xml"/><Relationship Id="rId37" Type="http://schemas.microsoft.com/office/2019/05/relationships/documenttasks" Target="documenttasks/documenttasks1.xml"/><Relationship Id="rId58"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developer.sailpoint.com/apis/iiq/" TargetMode="External"/><Relationship Id="rId23" Type="http://schemas.openxmlformats.org/officeDocument/2006/relationships/header" Target="header1.xml"/><Relationship Id="rId28" Type="http://schemas.openxmlformats.org/officeDocument/2006/relationships/footer" Target="footer3.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chigan.gov/standards" TargetMode="External"/><Relationship Id="rId22" Type="http://schemas.openxmlformats.org/officeDocument/2006/relationships/hyperlink" Target="http://www.michigan.gov/suite" TargetMode="External"/><Relationship Id="rId27" Type="http://schemas.openxmlformats.org/officeDocument/2006/relationships/header" Target="header3.xml"/><Relationship Id="rId30" Type="http://schemas.openxmlformats.org/officeDocument/2006/relationships/header" Target="header5.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header5.xml.rels><?xml version="1.0" encoding="UTF-8" standalone="yes"?>
<Relationships xmlns="http://schemas.openxmlformats.org/package/2006/relationships"><Relationship Id="rId1" Type="http://schemas.openxmlformats.org/officeDocument/2006/relationships/image" Target="media/image7.png"/></Relationships>
</file>

<file path=word/_rels/header6.xml.rels><?xml version="1.0" encoding="UTF-8" standalone="yes"?>
<Relationships xmlns="http://schemas.openxmlformats.org/package/2006/relationships"><Relationship Id="rId1" Type="http://schemas.openxmlformats.org/officeDocument/2006/relationships/image" Target="media/image7.png"/></Relationships>
</file>

<file path=word/documenttasks/documenttasks1.xml><?xml version="1.0" encoding="utf-8"?>
<t:Tasks xmlns:t="http://schemas.microsoft.com/office/tasks/2019/documenttasks" xmlns:oel="http://schemas.microsoft.com/office/2019/extlst">
  <t:Task id="{08A9E431-0614-4A4B-A172-A548C3B9689C}">
    <t:Anchor>
      <t:Comment id="407274197"/>
    </t:Anchor>
    <t:History>
      <t:Event id="{AAD1FA90-89A3-4F28-B081-FD1724E93909}" time="2022-04-26T18:47:40.593Z">
        <t:Attribution userId="S::andersont1@michigan.gov::b41d3f55-d98c-45e9-bdae-d85f5b113bc0" userProvider="AD" userName="Anderson, Trina (CEPI)"/>
        <t:Anchor>
          <t:Comment id="407274197"/>
        </t:Anchor>
        <t:Create/>
      </t:Event>
      <t:Event id="{023FADE9-644A-426E-BADC-BDACEFDC3BC7}" time="2022-04-26T18:47:40.593Z">
        <t:Attribution userId="S::andersont1@michigan.gov::b41d3f55-d98c-45e9-bdae-d85f5b113bc0" userProvider="AD" userName="Anderson, Trina (CEPI)"/>
        <t:Anchor>
          <t:Comment id="407274197"/>
        </t:Anchor>
        <t:Assign userId="S::FernandesR@michigan.gov::7988c474-9871-4a71-bde4-77bc321c85b7" userProvider="AD" userName="Fernandes, Russel (DTMB-Contractor)"/>
      </t:Event>
      <t:Event id="{365D7BE3-2B8D-4EA1-9203-F87F9FBE3D96}" time="2022-04-26T18:47:40.593Z">
        <t:Attribution userId="S::andersont1@michigan.gov::b41d3f55-d98c-45e9-bdae-d85f5b113bc0" userProvider="AD" userName="Anderson, Trina (CEPI)"/>
        <t:Anchor>
          <t:Comment id="407274197"/>
        </t:Anchor>
        <t:SetTitle title="@Fernandes, Russel (DTMB-Contractor) shouldn't these details be in the integration section?"/>
      </t:Event>
    </t:History>
  </t:Task>
  <t:Task id="{D6926911-7EE3-44DC-9532-951FE92A1736}">
    <t:Anchor>
      <t:Comment id="308928287"/>
    </t:Anchor>
    <t:History>
      <t:Event id="{9D3EAF4B-025B-4AFE-AB70-F3BBA9BFE332}" time="2022-05-03T12:01:23.269Z">
        <t:Attribution userId="S::andersont1@michigan.gov::b41d3f55-d98c-45e9-bdae-d85f5b113bc0" userProvider="AD" userName="Anderson, Trina (CEPI)"/>
        <t:Anchor>
          <t:Comment id="1282457139"/>
        </t:Anchor>
        <t:Create/>
      </t:Event>
      <t:Event id="{1FCAC25C-147F-46E6-91BA-5A6613C2BF55}" time="2022-05-03T12:01:23.269Z">
        <t:Attribution userId="S::andersont1@michigan.gov::b41d3f55-d98c-45e9-bdae-d85f5b113bc0" userProvider="AD" userName="Anderson, Trina (CEPI)"/>
        <t:Anchor>
          <t:Comment id="1282457139"/>
        </t:Anchor>
        <t:Assign userId="S::CrawfordK5@michigan.gov::fdbec7d9-2080-4338-96c9-1e438297c80f" userProvider="AD" userName="Crawford, Kimberly (DTMB)"/>
      </t:Event>
      <t:Event id="{BF1681A5-5D45-4D71-8E65-BED49567D6C0}" time="2022-05-03T12:01:23.269Z">
        <t:Attribution userId="S::andersont1@michigan.gov::b41d3f55-d98c-45e9-bdae-d85f5b113bc0" userProvider="AD" userName="Anderson, Trina (CEPI)"/>
        <t:Anchor>
          <t:Comment id="1282457139"/>
        </t:Anchor>
        <t:SetTitle title="@Crawford, Kimberly (DTMB) -- I updated this based on the model that we have in place whereby we receive a schedule annually of all planned server maintenance. If we are in the middle of a collection, we cannot have the system go down for scheduled …"/>
      </t:Event>
    </t:History>
  </t:Task>
  <t:Task id="{20B3814E-F51B-47F9-9A3F-4298B458ED94}">
    <t:Anchor>
      <t:Comment id="14885290"/>
    </t:Anchor>
    <t:History>
      <t:Event id="{94C8D17A-F19B-4782-BB25-1F9082DAA962}" time="2022-04-29T16:19:36.48Z">
        <t:Attribution userId="S::andersont1@michigan.gov::b41d3f55-d98c-45e9-bdae-d85f5b113bc0" userProvider="AD" userName="Anderson, Trina (CEPI)"/>
        <t:Anchor>
          <t:Comment id="14885290"/>
        </t:Anchor>
        <t:Create/>
      </t:Event>
      <t:Event id="{CCA79E87-E944-4812-8EDC-2360ACBAD11D}" time="2022-04-29T16:19:36.48Z">
        <t:Attribution userId="S::andersont1@michigan.gov::b41d3f55-d98c-45e9-bdae-d85f5b113bc0" userProvider="AD" userName="Anderson, Trina (CEPI)"/>
        <t:Anchor>
          <t:Comment id="14885290"/>
        </t:Anchor>
        <t:Assign userId="S::CrawfordK5@michigan.gov::fdbec7d9-2080-4338-96c9-1e438297c80f" userProvider="AD" userName="Crawford, Kimberly (DTMB)"/>
      </t:Event>
      <t:Event id="{71E936AA-1252-463F-972C-F48C036CB04C}" time="2022-04-29T16:19:36.48Z">
        <t:Attribution userId="S::andersont1@michigan.gov::b41d3f55-d98c-45e9-bdae-d85f5b113bc0" userProvider="AD" userName="Anderson, Trina (CEPI)"/>
        <t:Anchor>
          <t:Comment id="14885290"/>
        </t:Anchor>
        <t:SetTitle title="@Crawford, Kimberly (DTMB) I think 1.14 can be removed if already addressed in boilerplate language"/>
      </t:Event>
      <t:Event id="{894E01DA-A5A9-4740-83BE-4C3BE972179E}" time="2022-05-02T12:09:49.044Z">
        <t:Attribution userId="S::andersont1@michigan.gov::b41d3f55-d98c-45e9-bdae-d85f5b113bc0" userProvider="AD" userName="Anderson, Trina (CEPI)"/>
        <t:Progress percentComplete="100"/>
      </t:Event>
    </t:History>
  </t:Task>
  <t:Task id="{B2B3232A-7901-4CE6-B2F3-76C9D9C43895}">
    <t:Anchor>
      <t:Comment id="1361727598"/>
    </t:Anchor>
    <t:History>
      <t:Event id="{9C378E51-2796-454F-AEB3-209113F1E861}" time="2022-04-29T16:23:18.963Z">
        <t:Attribution userId="S::andersont1@michigan.gov::b41d3f55-d98c-45e9-bdae-d85f5b113bc0" userProvider="AD" userName="Anderson, Trina (CEPI)"/>
        <t:Anchor>
          <t:Comment id="1361727598"/>
        </t:Anchor>
        <t:Create/>
      </t:Event>
      <t:Event id="{D5568857-13AA-457E-BD0C-128656E917EB}" time="2022-04-29T16:23:18.963Z">
        <t:Attribution userId="S::andersont1@michigan.gov::b41d3f55-d98c-45e9-bdae-d85f5b113bc0" userProvider="AD" userName="Anderson, Trina (CEPI)"/>
        <t:Anchor>
          <t:Comment id="1361727598"/>
        </t:Anchor>
        <t:Assign userId="S::CrawfordK5@michigan.gov::fdbec7d9-2080-4338-96c9-1e438297c80f" userProvider="AD" userName="Crawford, Kimberly (DTMB)"/>
      </t:Event>
      <t:Event id="{27EF2E82-09D5-4DF9-8B48-0F39F7796A8F}" time="2022-04-29T16:23:18.963Z">
        <t:Attribution userId="S::andersont1@michigan.gov::b41d3f55-d98c-45e9-bdae-d85f5b113bc0" userProvider="AD" userName="Anderson, Trina (CEPI)"/>
        <t:Anchor>
          <t:Comment id="1361727598"/>
        </t:Anchor>
        <t:SetTitle title="@Crawford, Kimberly (DTMB) please check 2.5 and 2.6 - should these be required or keep optional? It doesn't look like there are any API requirements in the technology section so these aren't covered elsewhere."/>
      </t:Event>
      <t:Event id="{187F66C3-3FDF-488B-B7BD-42E90BF4FAFC}" time="2022-05-02T12:09:55.118Z">
        <t:Attribution userId="S::andersont1@michigan.gov::b41d3f55-d98c-45e9-bdae-d85f5b113bc0" userProvider="AD" userName="Anderson, Trina (CEPI)"/>
        <t:Progress percentComplete="100"/>
      </t:Event>
    </t:History>
  </t:Task>
  <t:Task id="{6C6FC4FB-2E37-4C1B-8986-79418B81AF7F}">
    <t:Anchor>
      <t:Comment id="1010321698"/>
    </t:Anchor>
    <t:History>
      <t:Event id="{A4FE6FDF-6CC3-43F6-9F8D-6E62352133F7}" time="2022-04-29T19:56:42.764Z">
        <t:Attribution userId="S::andersont1@michigan.gov::b41d3f55-d98c-45e9-bdae-d85f5b113bc0" userProvider="AD" userName="Anderson, Trina (CEPI)"/>
        <t:Anchor>
          <t:Comment id="1010321698"/>
        </t:Anchor>
        <t:Create/>
      </t:Event>
      <t:Event id="{9D2C5D3A-264E-4025-B21B-8FFB0A9A0871}" time="2022-04-29T19:56:42.764Z">
        <t:Attribution userId="S::andersont1@michigan.gov::b41d3f55-d98c-45e9-bdae-d85f5b113bc0" userProvider="AD" userName="Anderson, Trina (CEPI)"/>
        <t:Anchor>
          <t:Comment id="1010321698"/>
        </t:Anchor>
        <t:Assign userId="S::CrawfordK5@michigan.gov::fdbec7d9-2080-4338-96c9-1e438297c80f" userProvider="AD" userName="Crawford, Kimberly (DTMB)"/>
      </t:Event>
      <t:Event id="{C06661D2-2971-418F-9DED-0D715B9E264A}" time="2022-04-29T19:56:42.764Z">
        <t:Attribution userId="S::andersont1@michigan.gov::b41d3f55-d98c-45e9-bdae-d85f5b113bc0" userProvider="AD" userName="Anderson, Trina (CEPI)"/>
        <t:Anchor>
          <t:Comment id="1010321698"/>
        </t:Anchor>
        <t:SetTitle title="@Crawford, Kimberly (DTMB) @Barron, Jarrod (DTMB) I think 14.9 is what we addressed in the integration section and should be deleted from this table."/>
      </t:Event>
      <t:Event id="{1C19B556-B55C-4839-871B-4786DFC03D9E}" time="2022-05-02T11:34:42.613Z">
        <t:Attribution userId="S::andersont1@michigan.gov::b41d3f55-d98c-45e9-bdae-d85f5b113bc0" userProvider="AD" userName="Anderson, Trina (CEPI)"/>
        <t:Progress percentComplete="100"/>
      </t:Event>
    </t:History>
  </t:Task>
  <t:Task id="{9A1DEA3A-1BBD-4CA8-A6A7-E7935D07456F}">
    <t:Anchor>
      <t:Comment id="1641911769"/>
    </t:Anchor>
    <t:History>
      <t:Event id="{301C0202-DCDC-42AF-AC1E-B434D8D5231F}" time="2022-04-29T20:08:00.356Z">
        <t:Attribution userId="S::andersont1@michigan.gov::b41d3f55-d98c-45e9-bdae-d85f5b113bc0" userProvider="AD" userName="Anderson, Trina (CEPI)"/>
        <t:Anchor>
          <t:Comment id="196387390"/>
        </t:Anchor>
        <t:Create/>
      </t:Event>
      <t:Event id="{4910E6E9-59FC-433E-8D43-F15E0E09E6AB}" time="2022-04-29T20:08:00.356Z">
        <t:Attribution userId="S::andersont1@michigan.gov::b41d3f55-d98c-45e9-bdae-d85f5b113bc0" userProvider="AD" userName="Anderson, Trina (CEPI)"/>
        <t:Anchor>
          <t:Comment id="196387390"/>
        </t:Anchor>
        <t:Assign userId="S::CrawfordK5@michigan.gov::fdbec7d9-2080-4338-96c9-1e438297c80f" userProvider="AD" userName="Crawford, Kimberly (DTMB)"/>
      </t:Event>
      <t:Event id="{05818D76-9B69-40FC-A024-6D06ED8D2BF0}" time="2022-04-29T20:08:00.356Z">
        <t:Attribution userId="S::andersont1@michigan.gov::b41d3f55-d98c-45e9-bdae-d85f5b113bc0" userProvider="AD" userName="Anderson, Trina (CEPI)"/>
        <t:Anchor>
          <t:Comment id="196387390"/>
        </t:Anchor>
        <t:SetTitle title="@Crawford, Kimberly (DTMB) our understanding is that there may be applications that directly hit the identity database for processing. For example, the MORE system is requesting direct access for some functions and could here as well."/>
      </t:Event>
      <t:Event id="{9CB2E607-4CBE-46AA-BA61-0B88BC684454}" time="2022-05-02T12:07:42.527Z">
        <t:Attribution userId="S::andersont1@michigan.gov::b41d3f55-d98c-45e9-bdae-d85f5b113bc0" userProvider="AD" userName="Anderson, Trina (CEPI)"/>
        <t:Progress percentComplete="100"/>
      </t:Event>
    </t:History>
  </t:Task>
  <t:Task id="{F31A984B-C654-438C-A05F-ECC94DD847AF}">
    <t:Anchor>
      <t:Comment id="453811571"/>
    </t:Anchor>
    <t:History>
      <t:Event id="{0F9902C5-1222-40D6-9211-C188BF8C47A1}" time="2022-05-02T21:53:47.868Z">
        <t:Attribution userId="S::harterk2@michigan.gov::b99854c3-1885-4719-a9fe-5e0dfab04a03" userProvider="AD" userName="Harter, Kim (CEPI)"/>
        <t:Anchor>
          <t:Comment id="453811571"/>
        </t:Anchor>
        <t:Create/>
      </t:Event>
      <t:Event id="{3F6B09BC-4641-49C3-A8E4-969FF7C4574C}" time="2022-05-02T21:53:47.868Z">
        <t:Attribution userId="S::harterk2@michigan.gov::b99854c3-1885-4719-a9fe-5e0dfab04a03" userProvider="AD" userName="Harter, Kim (CEPI)"/>
        <t:Anchor>
          <t:Comment id="453811571"/>
        </t:Anchor>
        <t:Assign userId="S::andersont1@michigan.gov::b41d3f55-d98c-45e9-bdae-d85f5b113bc0" userProvider="AD" userName="Anderson, Trina (CEPI)"/>
      </t:Event>
      <t:Event id="{24AE9C72-4706-450E-AF42-A1F45257867E}" time="2022-05-02T21:53:47.868Z">
        <t:Attribution userId="S::harterk2@michigan.gov::b99854c3-1885-4719-a9fe-5e0dfab04a03" userProvider="AD" userName="Harter, Kim (CEPI)"/>
        <t:Anchor>
          <t:Comment id="453811571"/>
        </t:Anchor>
        <t:SetTitle title="@Anderson, Trina (CEPI) - consider reducing to 1 hour since this is receipt of request? This has a 2 day fix, 1 day if workaround for critical."/>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D2B9F41CC46EF4BB26F6338449E7D47" ma:contentTypeVersion="17" ma:contentTypeDescription="Create a new document." ma:contentTypeScope="" ma:versionID="de0e4699b22b175a2bc7e4ea703645ed">
  <xsd:schema xmlns:xsd="http://www.w3.org/2001/XMLSchema" xmlns:xs="http://www.w3.org/2001/XMLSchema" xmlns:p="http://schemas.microsoft.com/office/2006/metadata/properties" xmlns:ns2="cbfae517-e33a-4045-9015-a9c05edbb1f2" xmlns:ns3="c2a7f1e2-2ee2-405b-bdee-e659a3d416a0" xmlns:ns4="4243d5be-521d-4052-81ca-f0f31ea6f2da" targetNamespace="http://schemas.microsoft.com/office/2006/metadata/properties" ma:root="true" ma:fieldsID="1a68ca061e36b6ea36d03fe96fa02867" ns2:_="" ns3:_="" ns4:_="">
    <xsd:import namespace="cbfae517-e33a-4045-9015-a9c05edbb1f2"/>
    <xsd:import namespace="c2a7f1e2-2ee2-405b-bdee-e659a3d416a0"/>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Status" minOccurs="0"/>
                <xsd:element ref="ns2:Comple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ae517-e33a-4045-9015-a9c05edbb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Status" ma:index="23" nillable="true" ma:displayName="Status" ma:format="Dropdown" ma:list="e45274c4-704c-4814-87e9-3f34318b4a85" ma:internalName="Status" ma:showField="Title">
      <xsd:simpleType>
        <xsd:restriction base="dms:Lookup"/>
      </xsd:simpleType>
    </xsd:element>
    <xsd:element name="Complete" ma:index="24" nillable="true" ma:displayName="Complete" ma:default="0" ma:format="Dropdown" ma:internalName="Complet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2a7f1e2-2ee2-405b-bdee-e659a3d416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66b25337-ba63-4013-adb5-d966300de41d}" ma:internalName="TaxCatchAll" ma:showField="CatchAllData" ma:web="c2a7f1e2-2ee2-405b-bdee-e659a3d416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fae517-e33a-4045-9015-a9c05edbb1f2">
      <Terms xmlns="http://schemas.microsoft.com/office/infopath/2007/PartnerControls"/>
    </lcf76f155ced4ddcb4097134ff3c332f>
    <TaxCatchAll xmlns="4243d5be-521d-4052-81ca-f0f31ea6f2da" xsi:nil="true"/>
    <Status xmlns="cbfae517-e33a-4045-9015-a9c05edbb1f2" xsi:nil="true"/>
    <Complete xmlns="cbfae517-e33a-4045-9015-a9c05edbb1f2">false</Complet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8C0D70-6E24-4A32-88CF-3B1A2DDBF794}">
  <ds:schemaRefs>
    <ds:schemaRef ds:uri="http://schemas.openxmlformats.org/officeDocument/2006/bibliography"/>
  </ds:schemaRefs>
</ds:datastoreItem>
</file>

<file path=customXml/itemProps2.xml><?xml version="1.0" encoding="utf-8"?>
<ds:datastoreItem xmlns:ds="http://schemas.openxmlformats.org/officeDocument/2006/customXml" ds:itemID="{FC8C3B31-6FDB-474F-868F-9519785B8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ae517-e33a-4045-9015-a9c05edbb1f2"/>
    <ds:schemaRef ds:uri="c2a7f1e2-2ee2-405b-bdee-e659a3d416a0"/>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A9398EF-D80F-4460-9F4F-9DDDBD0BCDC3}">
  <ds:schemaRefs>
    <ds:schemaRef ds:uri="http://purl.org/dc/terms/"/>
    <ds:schemaRef ds:uri="cbfae517-e33a-4045-9015-a9c05edbb1f2"/>
    <ds:schemaRef ds:uri="http://schemas.microsoft.com/office/2006/metadata/properties"/>
    <ds:schemaRef ds:uri="http://purl.org/dc/elements/1.1/"/>
    <ds:schemaRef ds:uri="c2a7f1e2-2ee2-405b-bdee-e659a3d416a0"/>
    <ds:schemaRef ds:uri="http://purl.org/dc/dcmitype/"/>
    <ds:schemaRef ds:uri="http://schemas.microsoft.com/office/infopath/2007/PartnerControls"/>
    <ds:schemaRef ds:uri="4243d5be-521d-4052-81ca-f0f31ea6f2da"/>
    <ds:schemaRef ds:uri="http://schemas.openxmlformats.org/package/2006/metadata/core-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E02BBD2B-DACB-4DDC-B6F4-DA8C032675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40</Pages>
  <Words>17478</Words>
  <Characters>99628</Characters>
  <Application>Microsoft Office Word</Application>
  <DocSecurity>0</DocSecurity>
  <Lines>830</Lines>
  <Paragraphs>233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Barron, Jarrod (DTMB)</dc:creator>
  <cp:keywords/>
  <dc:description/>
  <cp:lastModifiedBy>KPMG LLP</cp:lastModifiedBy>
  <cp:revision>50</cp:revision>
  <dcterms:created xsi:type="dcterms:W3CDTF">2022-06-07T12:42:00Z</dcterms:created>
  <dcterms:modified xsi:type="dcterms:W3CDTF">2022-06-08T11:42:00Z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a2fed65-62e7-46ea-af74-187e0c17143a_Enabled">
    <vt:lpwstr>true</vt:lpwstr>
  </property>
  <property fmtid="{D5CDD505-2E9C-101B-9397-08002B2CF9AE}" pid="3" name="MSIP_Label_3a2fed65-62e7-46ea-af74-187e0c17143a_SetDate">
    <vt:lpwstr>2022-04-15T19:21:49Z</vt:lpwstr>
  </property>
  <property fmtid="{D5CDD505-2E9C-101B-9397-08002B2CF9AE}" pid="4" name="MSIP_Label_3a2fed65-62e7-46ea-af74-187e0c17143a_Method">
    <vt:lpwstr>Privileged</vt:lpwstr>
  </property>
  <property fmtid="{D5CDD505-2E9C-101B-9397-08002B2CF9AE}" pid="5" name="MSIP_Label_3a2fed65-62e7-46ea-af74-187e0c17143a_Name">
    <vt:lpwstr>3a2fed65-62e7-46ea-af74-187e0c17143a</vt:lpwstr>
  </property>
  <property fmtid="{D5CDD505-2E9C-101B-9397-08002B2CF9AE}" pid="6" name="MSIP_Label_3a2fed65-62e7-46ea-af74-187e0c17143a_SiteId">
    <vt:lpwstr>d5fb7087-3777-42ad-966a-892ef47225d1</vt:lpwstr>
  </property>
  <property fmtid="{D5CDD505-2E9C-101B-9397-08002B2CF9AE}" pid="7" name="MSIP_Label_3a2fed65-62e7-46ea-af74-187e0c17143a_ActionId">
    <vt:lpwstr>7cd141e3-38f9-43ca-963a-7f71562201f1</vt:lpwstr>
  </property>
  <property fmtid="{D5CDD505-2E9C-101B-9397-08002B2CF9AE}" pid="8" name="MSIP_Label_3a2fed65-62e7-46ea-af74-187e0c17143a_ContentBits">
    <vt:lpwstr>0</vt:lpwstr>
  </property>
  <property fmtid="{D5CDD505-2E9C-101B-9397-08002B2CF9AE}" pid="9" name="ContentTypeId">
    <vt:lpwstr>0x010100AD2B9F41CC46EF4BB26F6338449E7D47</vt:lpwstr>
  </property>
  <property fmtid="{D5CDD505-2E9C-101B-9397-08002B2CF9AE}" pid="10" name="MediaServiceImageTags">
    <vt:lpwstr/>
  </property>
</Properties>
</file>